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F73C" w14:textId="364FB505" w:rsidR="00C8779F" w:rsidRDefault="000705C1" w:rsidP="003E3D02">
      <w:pPr>
        <w:pStyle w:val="VBAILTCoverService"/>
      </w:pPr>
      <w:bookmarkStart w:id="0" w:name="_GoBack"/>
      <w:bookmarkEnd w:id="0"/>
      <w:r>
        <w:t>Pension and fiduciary service</w:t>
      </w:r>
    </w:p>
    <w:p w14:paraId="7326F73D" w14:textId="57E865C3" w:rsidR="00C8779F" w:rsidRDefault="000705C1" w:rsidP="00C8779F">
      <w:pPr>
        <w:pStyle w:val="VBAILTCoverdoctypecourse"/>
      </w:pPr>
      <w:r>
        <w:t>PMC VSR</w:t>
      </w:r>
      <w:r w:rsidR="00C95A1D">
        <w:t xml:space="preserve"> Core Course</w:t>
      </w:r>
      <w:r w:rsidR="005D74EB">
        <w:br/>
        <w:t xml:space="preserve">Phase </w:t>
      </w:r>
      <w:r w:rsidR="00A77259">
        <w:t>3</w:t>
      </w:r>
      <w:r w:rsidR="005D74EB">
        <w:t>:</w:t>
      </w:r>
      <w:r w:rsidR="005D74EB" w:rsidRPr="005D74EB">
        <w:rPr>
          <w:szCs w:val="22"/>
        </w:rPr>
        <w:t xml:space="preserve"> </w:t>
      </w:r>
      <w:r w:rsidR="00A77259">
        <w:rPr>
          <w:szCs w:val="22"/>
        </w:rPr>
        <w:t>PMC VSR Resources</w:t>
      </w:r>
    </w:p>
    <w:p w14:paraId="7326F73E" w14:textId="326757E5" w:rsidR="00C214A9" w:rsidRDefault="000705C1" w:rsidP="00C8779F">
      <w:pPr>
        <w:pStyle w:val="VBAILTCoverLessonTitle"/>
      </w:pPr>
      <w:r>
        <w:t xml:space="preserve">Lesson </w:t>
      </w:r>
      <w:r w:rsidR="001D5E73">
        <w:t>3</w:t>
      </w:r>
      <w:r w:rsidR="00267BA2">
        <w:t xml:space="preserve">: </w:t>
      </w:r>
      <w:r w:rsidR="001D5E73">
        <w:t>References</w:t>
      </w:r>
    </w:p>
    <w:p w14:paraId="7326F73F" w14:textId="2596158D" w:rsidR="00C30F06" w:rsidRPr="00C214A9" w:rsidRDefault="007C1618" w:rsidP="00C8779F">
      <w:pPr>
        <w:pStyle w:val="VBAILTCoverdoctypecourse"/>
      </w:pPr>
      <w:r>
        <w:t>Lesson Plan</w:t>
      </w:r>
    </w:p>
    <w:p w14:paraId="7326F740" w14:textId="588E5A08" w:rsidR="001D2E6A" w:rsidRDefault="00F76C0A" w:rsidP="00C8779F">
      <w:pPr>
        <w:pStyle w:val="VBAILTCoverMisc"/>
      </w:pPr>
      <w:r>
        <w:t>December 2019</w:t>
      </w:r>
    </w:p>
    <w:p w14:paraId="7326F741" w14:textId="5AA57552" w:rsidR="00C30F06" w:rsidRDefault="00C30F06" w:rsidP="00C8779F">
      <w:pPr>
        <w:pStyle w:val="VBAILTCoverMisc"/>
        <w:rPr>
          <w:sz w:val="72"/>
          <w:szCs w:val="72"/>
        </w:rPr>
      </w:pPr>
      <w:r>
        <w:br w:type="page"/>
      </w:r>
    </w:p>
    <w:p w14:paraId="7326F743" w14:textId="2E022398" w:rsidR="00C214A9" w:rsidRPr="00CB694B" w:rsidRDefault="00BB0118" w:rsidP="002D1DCE">
      <w:pPr>
        <w:pStyle w:val="VBAILTHeading1"/>
      </w:pPr>
      <w:r w:rsidRPr="00CB694B">
        <w:lastRenderedPageBreak/>
        <w:t>References</w:t>
      </w:r>
    </w:p>
    <w:p w14:paraId="7326F744" w14:textId="77777777" w:rsidR="00C214A9" w:rsidRPr="00CB694B" w:rsidRDefault="00C214A9" w:rsidP="002E7FD3">
      <w:pPr>
        <w:pStyle w:val="VBAILTHeading2"/>
      </w:pPr>
      <w:r w:rsidRPr="00CB694B">
        <w:t xml:space="preserve">Lesson </w:t>
      </w:r>
      <w:r w:rsidR="002D1DCE" w:rsidRPr="00CB694B">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863"/>
        <w:gridCol w:w="7497"/>
      </w:tblGrid>
      <w:tr w:rsidR="00CB694B" w:rsidRPr="00CB694B" w14:paraId="7326F747" w14:textId="77777777" w:rsidTr="00E314F2">
        <w:trPr>
          <w:cantSplit/>
          <w:trHeight w:val="548"/>
          <w:tblHeader/>
          <w:jc w:val="center"/>
        </w:trPr>
        <w:tc>
          <w:tcPr>
            <w:tcW w:w="1848" w:type="dxa"/>
            <w:shd w:val="clear" w:color="auto" w:fill="BDD6EE" w:themeFill="accent1" w:themeFillTint="66"/>
          </w:tcPr>
          <w:p w14:paraId="7326F745" w14:textId="77777777" w:rsidR="003B118F" w:rsidRPr="00CB694B" w:rsidRDefault="003B118F" w:rsidP="003B118F">
            <w:pPr>
              <w:pStyle w:val="VBAILTTableHeading1"/>
            </w:pPr>
            <w:r w:rsidRPr="00CB694B">
              <w:t>Topic</w:t>
            </w:r>
          </w:p>
        </w:tc>
        <w:tc>
          <w:tcPr>
            <w:tcW w:w="7512" w:type="dxa"/>
            <w:shd w:val="clear" w:color="auto" w:fill="BDD6EE" w:themeFill="accent1" w:themeFillTint="66"/>
          </w:tcPr>
          <w:p w14:paraId="7326F746" w14:textId="77777777" w:rsidR="003B118F" w:rsidRPr="00CB694B" w:rsidRDefault="003B118F" w:rsidP="003B118F">
            <w:pPr>
              <w:pStyle w:val="VBAILTTableHeading1"/>
            </w:pPr>
            <w:r w:rsidRPr="00CB694B">
              <w:t>Description</w:t>
            </w:r>
          </w:p>
        </w:tc>
      </w:tr>
      <w:tr w:rsidR="00CB694B" w:rsidRPr="00CB694B" w14:paraId="7326F74A" w14:textId="77777777" w:rsidTr="008F23B7">
        <w:trPr>
          <w:cantSplit/>
          <w:trHeight w:val="728"/>
          <w:jc w:val="center"/>
        </w:trPr>
        <w:tc>
          <w:tcPr>
            <w:tcW w:w="1848" w:type="dxa"/>
          </w:tcPr>
          <w:p w14:paraId="7326F748" w14:textId="77777777" w:rsidR="00267BA2" w:rsidRPr="00CB694B" w:rsidRDefault="00267BA2" w:rsidP="00382471">
            <w:pPr>
              <w:pStyle w:val="VBAILTBody"/>
            </w:pPr>
            <w:r w:rsidRPr="00CB694B">
              <w:t>Time Estimate</w:t>
            </w:r>
            <w:r w:rsidR="00077BE7" w:rsidRPr="00CB694B">
              <w:t>:</w:t>
            </w:r>
          </w:p>
        </w:tc>
        <w:tc>
          <w:tcPr>
            <w:tcW w:w="7512" w:type="dxa"/>
          </w:tcPr>
          <w:p w14:paraId="7326F749" w14:textId="68CA538A" w:rsidR="00267BA2" w:rsidRPr="00CB694B" w:rsidRDefault="00393FE4" w:rsidP="00382471">
            <w:pPr>
              <w:pStyle w:val="VBAILTBody"/>
            </w:pPr>
            <w:r w:rsidRPr="00CB694B">
              <w:t>1 hour</w:t>
            </w:r>
          </w:p>
        </w:tc>
      </w:tr>
      <w:tr w:rsidR="00CB694B" w:rsidRPr="00CB694B" w14:paraId="7326F74D" w14:textId="77777777" w:rsidTr="00E314F2">
        <w:trPr>
          <w:cantSplit/>
          <w:trHeight w:val="1152"/>
          <w:jc w:val="center"/>
        </w:trPr>
        <w:tc>
          <w:tcPr>
            <w:tcW w:w="1848" w:type="dxa"/>
          </w:tcPr>
          <w:p w14:paraId="7326F74B" w14:textId="77777777" w:rsidR="002D1DCE" w:rsidRPr="00CB694B" w:rsidRDefault="00267BA2" w:rsidP="001262F7">
            <w:pPr>
              <w:pStyle w:val="VBAILTBody"/>
            </w:pPr>
            <w:r w:rsidRPr="00CB694B">
              <w:t>Purpose of the Lesson:</w:t>
            </w:r>
          </w:p>
        </w:tc>
        <w:tc>
          <w:tcPr>
            <w:tcW w:w="7512" w:type="dxa"/>
          </w:tcPr>
          <w:p w14:paraId="7326F74C" w14:textId="00CBCFC7" w:rsidR="002D1DCE" w:rsidRPr="00CB694B" w:rsidRDefault="008164CA" w:rsidP="004A5BFA">
            <w:pPr>
              <w:pStyle w:val="VBAILTBody"/>
            </w:pPr>
            <w:r w:rsidRPr="00CB694B">
              <w:t xml:space="preserve">This lesson is part of </w:t>
            </w:r>
            <w:r w:rsidR="009A5A17" w:rsidRPr="00CB694B">
              <w:t xml:space="preserve">the entry-level curriculum, Core Course for </w:t>
            </w:r>
            <w:r w:rsidRPr="00CB694B">
              <w:t xml:space="preserve">PMC VSRs. </w:t>
            </w:r>
            <w:r w:rsidR="000407B8" w:rsidRPr="00CB694B">
              <w:t xml:space="preserve">The purpose of this lesson is to </w:t>
            </w:r>
            <w:r w:rsidR="00393FE4" w:rsidRPr="00CB694B">
              <w:t xml:space="preserve">prepare PMC VSRs to locate and use </w:t>
            </w:r>
            <w:r w:rsidR="004A5BFA" w:rsidRPr="00CB694B">
              <w:t>c</w:t>
            </w:r>
            <w:r w:rsidR="00393FE4" w:rsidRPr="00CB694B">
              <w:t>ommon VA references.</w:t>
            </w:r>
          </w:p>
        </w:tc>
      </w:tr>
      <w:tr w:rsidR="00CB694B" w:rsidRPr="00CB694B" w14:paraId="7326F750" w14:textId="77777777" w:rsidTr="00E314F2">
        <w:trPr>
          <w:cantSplit/>
          <w:trHeight w:val="1152"/>
          <w:jc w:val="center"/>
        </w:trPr>
        <w:tc>
          <w:tcPr>
            <w:tcW w:w="1848" w:type="dxa"/>
          </w:tcPr>
          <w:p w14:paraId="7326F74E" w14:textId="77777777" w:rsidR="002D1DCE" w:rsidRPr="00CB694B" w:rsidRDefault="001262F7" w:rsidP="001262F7">
            <w:pPr>
              <w:pStyle w:val="VBAILTBody"/>
            </w:pPr>
            <w:r w:rsidRPr="00CB694B">
              <w:t>Prerequisite Training Requirements:</w:t>
            </w:r>
          </w:p>
        </w:tc>
        <w:tc>
          <w:tcPr>
            <w:tcW w:w="7512" w:type="dxa"/>
          </w:tcPr>
          <w:p w14:paraId="7326F74F" w14:textId="549F1607" w:rsidR="00393FE4" w:rsidRPr="00CB694B" w:rsidRDefault="007C1618" w:rsidP="008F23B7">
            <w:pPr>
              <w:pStyle w:val="VBAILTBody"/>
            </w:pPr>
            <w:r w:rsidRPr="00CB694B">
              <w:t xml:space="preserve">Prior to taking the </w:t>
            </w:r>
            <w:r w:rsidR="00295528" w:rsidRPr="00CB694B">
              <w:t>VA References</w:t>
            </w:r>
            <w:r w:rsidR="000407B8" w:rsidRPr="00CB694B">
              <w:t xml:space="preserve"> lesson, trainees must complete </w:t>
            </w:r>
            <w:r w:rsidR="008164CA" w:rsidRPr="00CB694B">
              <w:t xml:space="preserve">PMC VSR </w:t>
            </w:r>
            <w:r w:rsidR="004A453C" w:rsidRPr="00CB694B">
              <w:t xml:space="preserve">Core Course </w:t>
            </w:r>
            <w:r w:rsidR="008164CA" w:rsidRPr="00CB694B">
              <w:t xml:space="preserve">Phases </w:t>
            </w:r>
            <w:r w:rsidR="004A453C" w:rsidRPr="00CB694B">
              <w:t>1</w:t>
            </w:r>
            <w:r w:rsidR="00911667" w:rsidRPr="00CB694B">
              <w:t xml:space="preserve"> </w:t>
            </w:r>
            <w:r w:rsidR="00393FE4" w:rsidRPr="00CB694B">
              <w:t xml:space="preserve">and 2, as well as </w:t>
            </w:r>
            <w:r w:rsidR="008F23B7" w:rsidRPr="00CB694B">
              <w:t>Phase 3 lessons 1 and 2.</w:t>
            </w:r>
          </w:p>
        </w:tc>
      </w:tr>
      <w:tr w:rsidR="00CB694B" w:rsidRPr="00CB694B" w14:paraId="7326F753" w14:textId="77777777" w:rsidTr="008F23B7">
        <w:trPr>
          <w:cantSplit/>
          <w:trHeight w:val="575"/>
          <w:jc w:val="center"/>
        </w:trPr>
        <w:tc>
          <w:tcPr>
            <w:tcW w:w="1848" w:type="dxa"/>
          </w:tcPr>
          <w:p w14:paraId="7326F751" w14:textId="22C03C73" w:rsidR="001262F7" w:rsidRPr="00CB694B" w:rsidRDefault="001262F7" w:rsidP="001262F7">
            <w:pPr>
              <w:pStyle w:val="VBAILTBody"/>
            </w:pPr>
            <w:r w:rsidRPr="00CB694B">
              <w:t>Target Audience:</w:t>
            </w:r>
          </w:p>
        </w:tc>
        <w:tc>
          <w:tcPr>
            <w:tcW w:w="7512" w:type="dxa"/>
          </w:tcPr>
          <w:p w14:paraId="7326F752" w14:textId="50BC45D6" w:rsidR="001262F7" w:rsidRPr="00CB694B" w:rsidRDefault="007C1618" w:rsidP="00BA0DB3">
            <w:pPr>
              <w:pStyle w:val="VBAILTBody"/>
            </w:pPr>
            <w:r w:rsidRPr="00CB694B">
              <w:t xml:space="preserve">This lesson is for </w:t>
            </w:r>
            <w:r w:rsidR="00BA0DB3" w:rsidRPr="00CB694B">
              <w:t>entry-</w:t>
            </w:r>
            <w:r w:rsidR="008869CC" w:rsidRPr="00CB694B">
              <w:t>level PMC VSRs</w:t>
            </w:r>
            <w:r w:rsidR="00A06E33" w:rsidRPr="00CB694B">
              <w:t>.</w:t>
            </w:r>
          </w:p>
        </w:tc>
      </w:tr>
      <w:tr w:rsidR="00CB694B" w:rsidRPr="00CB694B" w14:paraId="7326F757" w14:textId="77777777" w:rsidTr="00E314F2">
        <w:trPr>
          <w:cantSplit/>
          <w:trHeight w:val="1152"/>
          <w:jc w:val="center"/>
        </w:trPr>
        <w:tc>
          <w:tcPr>
            <w:tcW w:w="1848" w:type="dxa"/>
          </w:tcPr>
          <w:p w14:paraId="7326F754" w14:textId="77777777" w:rsidR="002D1DCE" w:rsidRPr="00CB694B" w:rsidRDefault="00077BE7" w:rsidP="001262F7">
            <w:pPr>
              <w:pStyle w:val="VBAILTBody"/>
            </w:pPr>
            <w:r w:rsidRPr="00CB694B">
              <w:t>Lesson References:</w:t>
            </w:r>
          </w:p>
        </w:tc>
        <w:tc>
          <w:tcPr>
            <w:tcW w:w="7512" w:type="dxa"/>
          </w:tcPr>
          <w:p w14:paraId="4F23AB60" w14:textId="2C2ED58F" w:rsidR="00BA2E0D" w:rsidRPr="00CB694B" w:rsidRDefault="00BA2E0D" w:rsidP="0076591D">
            <w:pPr>
              <w:pStyle w:val="VBAILTbullet1"/>
            </w:pPr>
            <w:r w:rsidRPr="00D44D5F">
              <w:rPr>
                <w:b/>
              </w:rPr>
              <w:t>Master Course Map</w:t>
            </w:r>
            <w:r>
              <w:t xml:space="preserve"> learning aid</w:t>
            </w:r>
          </w:p>
          <w:p w14:paraId="2B383F11" w14:textId="0C8460C1" w:rsidR="00393FE4" w:rsidRPr="00CB694B" w:rsidRDefault="00393FE4" w:rsidP="004420A8">
            <w:pPr>
              <w:pStyle w:val="VBAILTbullet1"/>
            </w:pPr>
            <w:r w:rsidRPr="00CB694B">
              <w:t>CPKM website</w:t>
            </w:r>
          </w:p>
          <w:p w14:paraId="4D807792" w14:textId="252DFD49" w:rsidR="00393FE4" w:rsidRPr="00CB694B" w:rsidRDefault="00393FE4" w:rsidP="004420A8">
            <w:pPr>
              <w:pStyle w:val="VBAILTbullet1"/>
            </w:pPr>
            <w:r w:rsidRPr="00CB694B">
              <w:t xml:space="preserve">Pension </w:t>
            </w:r>
            <w:r w:rsidR="002126CD" w:rsidRPr="00CB694B">
              <w:t>homepage</w:t>
            </w:r>
          </w:p>
          <w:p w14:paraId="50D0DD77" w14:textId="42F3612A" w:rsidR="00393FE4" w:rsidRPr="00CB694B" w:rsidRDefault="00393FE4" w:rsidP="004420A8">
            <w:pPr>
              <w:pStyle w:val="VBAILTbullet1"/>
            </w:pPr>
            <w:r w:rsidRPr="00CB694B">
              <w:t>M21-1</w:t>
            </w:r>
            <w:r w:rsidR="007500B6" w:rsidRPr="00CB694B">
              <w:t xml:space="preserve"> (Adjudication Procedures Manual)</w:t>
            </w:r>
          </w:p>
          <w:p w14:paraId="0D2D5E06" w14:textId="657D2187" w:rsidR="00393FE4" w:rsidRPr="00CB694B" w:rsidRDefault="00393FE4" w:rsidP="004420A8">
            <w:pPr>
              <w:pStyle w:val="VBAILTbullet1"/>
            </w:pPr>
            <w:r w:rsidRPr="00CB694B">
              <w:t>M21-4</w:t>
            </w:r>
            <w:r w:rsidR="007500B6" w:rsidRPr="00CB694B">
              <w:t xml:space="preserve"> (Manpower Control and Utilization in Adjudication Divisions Manual)</w:t>
            </w:r>
          </w:p>
          <w:p w14:paraId="6FA5C11C" w14:textId="3A83D17E" w:rsidR="00393FE4" w:rsidRPr="00CB694B" w:rsidRDefault="00393FE4" w:rsidP="004420A8">
            <w:pPr>
              <w:pStyle w:val="VBAILTbullet1"/>
            </w:pPr>
            <w:r w:rsidRPr="00CB694B">
              <w:t>M27-1</w:t>
            </w:r>
            <w:r w:rsidR="007500B6" w:rsidRPr="00CB694B">
              <w:t xml:space="preserve"> (Benefits Assistance Service Procedures)</w:t>
            </w:r>
          </w:p>
          <w:p w14:paraId="4E7875F2" w14:textId="77777777" w:rsidR="00393FE4" w:rsidRDefault="002D03A4" w:rsidP="004420A8">
            <w:pPr>
              <w:pStyle w:val="VBAILTbullet1"/>
            </w:pPr>
            <w:r w:rsidRPr="00CB694B">
              <w:t>e</w:t>
            </w:r>
            <w:r w:rsidR="003F3443" w:rsidRPr="00CB694B">
              <w:t>-</w:t>
            </w:r>
            <w:r w:rsidRPr="00CB694B">
              <w:t>CFR</w:t>
            </w:r>
            <w:r w:rsidR="00393FE4" w:rsidRPr="00CB694B">
              <w:t xml:space="preserve"> website</w:t>
            </w:r>
          </w:p>
          <w:p w14:paraId="7326F756" w14:textId="23ACA377" w:rsidR="0081268F" w:rsidRPr="00CB694B" w:rsidRDefault="0081268F" w:rsidP="0081268F">
            <w:pPr>
              <w:pStyle w:val="VBAILTbullet1"/>
            </w:pPr>
            <w:r w:rsidRPr="00CB694B">
              <w:rPr>
                <w:rStyle w:val="Strong"/>
              </w:rPr>
              <w:t>Common VA References</w:t>
            </w:r>
            <w:r w:rsidRPr="00CB694B">
              <w:t xml:space="preserve"> job aid</w:t>
            </w:r>
          </w:p>
        </w:tc>
      </w:tr>
      <w:tr w:rsidR="00CB694B" w:rsidRPr="00CB694B" w14:paraId="2E2BE791" w14:textId="77777777" w:rsidTr="008F23B7">
        <w:trPr>
          <w:cantSplit/>
          <w:trHeight w:val="467"/>
          <w:jc w:val="center"/>
        </w:trPr>
        <w:tc>
          <w:tcPr>
            <w:tcW w:w="1848" w:type="dxa"/>
          </w:tcPr>
          <w:p w14:paraId="5D0A71A8" w14:textId="73BD9EC6" w:rsidR="0021707E" w:rsidRPr="00CB694B" w:rsidRDefault="003A0018" w:rsidP="001262F7">
            <w:pPr>
              <w:pStyle w:val="VBAILTBody"/>
            </w:pPr>
            <w:r w:rsidRPr="00CB694B">
              <w:t>Knowledge Check</w:t>
            </w:r>
            <w:r w:rsidR="009F36C4" w:rsidRPr="00CB694B">
              <w:t>:</w:t>
            </w:r>
          </w:p>
        </w:tc>
        <w:tc>
          <w:tcPr>
            <w:tcW w:w="7512" w:type="dxa"/>
          </w:tcPr>
          <w:p w14:paraId="74B7119F" w14:textId="0FCC66A7" w:rsidR="0021707E" w:rsidRPr="00CB694B" w:rsidRDefault="004A5BFA" w:rsidP="004A5BFA">
            <w:pPr>
              <w:pStyle w:val="VBAILTbullet1"/>
            </w:pPr>
            <w:r w:rsidRPr="00CB694B">
              <w:t xml:space="preserve">Phase 3: PMC VSR Resources </w:t>
            </w:r>
            <w:r w:rsidR="003A0018" w:rsidRPr="00CB694B">
              <w:t>Knowledge Check</w:t>
            </w:r>
          </w:p>
        </w:tc>
      </w:tr>
      <w:tr w:rsidR="00CB694B" w:rsidRPr="00CB694B" w14:paraId="0181F1E2" w14:textId="77777777" w:rsidTr="00E314F2">
        <w:trPr>
          <w:cantSplit/>
          <w:trHeight w:val="917"/>
          <w:jc w:val="center"/>
        </w:trPr>
        <w:tc>
          <w:tcPr>
            <w:tcW w:w="1848" w:type="dxa"/>
          </w:tcPr>
          <w:p w14:paraId="1038C6C0" w14:textId="6411DD61" w:rsidR="0057740C" w:rsidRPr="00CB694B" w:rsidRDefault="0057740C" w:rsidP="001262F7">
            <w:pPr>
              <w:pStyle w:val="VBAILTBody"/>
            </w:pPr>
            <w:r w:rsidRPr="00CB694B">
              <w:t>Technical Competencies</w:t>
            </w:r>
            <w:r w:rsidR="009F36C4" w:rsidRPr="00CB694B">
              <w:t>:</w:t>
            </w:r>
          </w:p>
        </w:tc>
        <w:tc>
          <w:tcPr>
            <w:tcW w:w="7512" w:type="dxa"/>
          </w:tcPr>
          <w:p w14:paraId="166F5213" w14:textId="67A8E2CD" w:rsidR="006A46A8" w:rsidRPr="00CB694B" w:rsidRDefault="006A46A8" w:rsidP="00393FE4">
            <w:pPr>
              <w:pStyle w:val="VBAILTbullet1"/>
            </w:pPr>
            <w:r w:rsidRPr="00CB694B">
              <w:t xml:space="preserve">Program </w:t>
            </w:r>
            <w:r w:rsidR="004C0596">
              <w:t>B</w:t>
            </w:r>
            <w:r w:rsidR="00A14B84" w:rsidRPr="00CB694B">
              <w:t xml:space="preserve">enefits </w:t>
            </w:r>
            <w:r w:rsidRPr="00CB694B">
              <w:t xml:space="preserve">and </w:t>
            </w:r>
            <w:r w:rsidR="004C0596">
              <w:t>E</w:t>
            </w:r>
            <w:r w:rsidR="00A14B84" w:rsidRPr="00CB694B">
              <w:t>ligibility</w:t>
            </w:r>
            <w:r w:rsidR="00080525" w:rsidRPr="00CB694B">
              <w:t xml:space="preserve"> (PMC VSR)</w:t>
            </w:r>
          </w:p>
          <w:p w14:paraId="6D2D64D3" w14:textId="09F24966" w:rsidR="0057740C" w:rsidRPr="00CB694B" w:rsidRDefault="006A46A8" w:rsidP="00A14B84">
            <w:pPr>
              <w:pStyle w:val="VBAILTbullet1"/>
            </w:pPr>
            <w:r w:rsidRPr="00CB694B">
              <w:t xml:space="preserve">VBA </w:t>
            </w:r>
            <w:r w:rsidR="004C0596">
              <w:t>A</w:t>
            </w:r>
            <w:r w:rsidR="00A14B84" w:rsidRPr="00CB694B">
              <w:t>pplications</w:t>
            </w:r>
            <w:r w:rsidR="00080525" w:rsidRPr="00CB694B">
              <w:t xml:space="preserve"> (PMC VSR)</w:t>
            </w:r>
          </w:p>
        </w:tc>
      </w:tr>
      <w:tr w:rsidR="00CB694B" w:rsidRPr="00CB694B" w14:paraId="7326F75B" w14:textId="77777777" w:rsidTr="00E314F2">
        <w:trPr>
          <w:cantSplit/>
          <w:trHeight w:val="1152"/>
          <w:jc w:val="center"/>
        </w:trPr>
        <w:tc>
          <w:tcPr>
            <w:tcW w:w="1848" w:type="dxa"/>
          </w:tcPr>
          <w:p w14:paraId="7326F758" w14:textId="465CDAF7" w:rsidR="002D1DCE" w:rsidRPr="00CB694B" w:rsidRDefault="001262F7" w:rsidP="001262F7">
            <w:pPr>
              <w:pStyle w:val="VBAILTBody"/>
            </w:pPr>
            <w:r w:rsidRPr="00CB694B">
              <w:lastRenderedPageBreak/>
              <w:t>Lesson Objectives:</w:t>
            </w:r>
          </w:p>
        </w:tc>
        <w:tc>
          <w:tcPr>
            <w:tcW w:w="7512" w:type="dxa"/>
          </w:tcPr>
          <w:p w14:paraId="2DE7E367" w14:textId="7E36A8A9" w:rsidR="006A46A8" w:rsidRPr="00CB694B" w:rsidRDefault="00D57A03" w:rsidP="00393FE4">
            <w:pPr>
              <w:pStyle w:val="VBAILTbullet1"/>
            </w:pPr>
            <w:r w:rsidRPr="00CB694B">
              <w:t xml:space="preserve">Identify </w:t>
            </w:r>
            <w:r w:rsidR="006A46A8" w:rsidRPr="00CB694B">
              <w:t xml:space="preserve">the most commonly used references by </w:t>
            </w:r>
            <w:r w:rsidR="004E6EC0" w:rsidRPr="00CB694B">
              <w:t xml:space="preserve">PMC </w:t>
            </w:r>
            <w:r w:rsidR="006A46A8" w:rsidRPr="00CB694B">
              <w:t>VSRs.</w:t>
            </w:r>
          </w:p>
          <w:p w14:paraId="340BC19B" w14:textId="77777777" w:rsidR="006A46A8" w:rsidRPr="00CB694B" w:rsidRDefault="006A46A8" w:rsidP="00EA4490">
            <w:pPr>
              <w:pStyle w:val="VBAILTBullet2"/>
            </w:pPr>
            <w:r w:rsidRPr="00CB694B">
              <w:t>Describe the purpose and applicability of the different types of references.</w:t>
            </w:r>
          </w:p>
          <w:p w14:paraId="420F3352" w14:textId="77777777" w:rsidR="006A46A8" w:rsidRPr="00CB694B" w:rsidRDefault="006A46A8" w:rsidP="00EA4490">
            <w:pPr>
              <w:pStyle w:val="VBAILTBullet2"/>
            </w:pPr>
            <w:r w:rsidRPr="00CB694B">
              <w:t>Describe the elements of each reference.</w:t>
            </w:r>
          </w:p>
          <w:p w14:paraId="53ED5316" w14:textId="77777777" w:rsidR="00D6650F" w:rsidRDefault="006A46A8" w:rsidP="00EA4490">
            <w:pPr>
              <w:pStyle w:val="VBAILTBullet2"/>
            </w:pPr>
            <w:r w:rsidRPr="00CB694B">
              <w:t>Locate the appropriate reference.</w:t>
            </w:r>
          </w:p>
          <w:p w14:paraId="3844034C" w14:textId="77777777" w:rsidR="008A04DA" w:rsidRDefault="008A04DA" w:rsidP="00EA4490">
            <w:pPr>
              <w:pStyle w:val="VBAILTBullet2"/>
            </w:pPr>
            <w:r>
              <w:t>Navigate to the CPKM portal</w:t>
            </w:r>
          </w:p>
          <w:p w14:paraId="7326F75A" w14:textId="2A5DE5A2" w:rsidR="008A04DA" w:rsidRPr="00CB694B" w:rsidRDefault="008A04DA" w:rsidP="00EA4490">
            <w:pPr>
              <w:pStyle w:val="VBAILTBullet2"/>
            </w:pPr>
            <w:r>
              <w:t>Know how to subscribe to the manual updates email</w:t>
            </w:r>
          </w:p>
        </w:tc>
      </w:tr>
      <w:tr w:rsidR="00CB694B" w:rsidRPr="00CB694B" w14:paraId="7326F75F" w14:textId="77777777" w:rsidTr="00E314F2">
        <w:trPr>
          <w:cantSplit/>
          <w:trHeight w:val="1152"/>
          <w:jc w:val="center"/>
        </w:trPr>
        <w:tc>
          <w:tcPr>
            <w:tcW w:w="1848" w:type="dxa"/>
          </w:tcPr>
          <w:p w14:paraId="7326F75C" w14:textId="77777777" w:rsidR="00267BA2" w:rsidRPr="00CB694B" w:rsidRDefault="00267BA2" w:rsidP="001262F7">
            <w:pPr>
              <w:pStyle w:val="VBAILTBody"/>
            </w:pPr>
            <w:r w:rsidRPr="00CB694B">
              <w:t>What You Need:</w:t>
            </w:r>
          </w:p>
        </w:tc>
        <w:tc>
          <w:tcPr>
            <w:tcW w:w="7512" w:type="dxa"/>
          </w:tcPr>
          <w:p w14:paraId="36DBCA86" w14:textId="7E6CE6F3" w:rsidR="005B6479" w:rsidRPr="00CB694B" w:rsidRDefault="005B6479" w:rsidP="00F47EFF">
            <w:pPr>
              <w:pStyle w:val="VBAILTbullet1"/>
            </w:pPr>
            <w:r w:rsidRPr="00CB694B">
              <w:t xml:space="preserve">Lesson </w:t>
            </w:r>
            <w:r w:rsidR="00112191" w:rsidRPr="00CB694B">
              <w:t>plan</w:t>
            </w:r>
          </w:p>
          <w:p w14:paraId="0BA0B896" w14:textId="77777777" w:rsidR="0081268F" w:rsidRPr="00CB694B" w:rsidRDefault="0081268F" w:rsidP="0081268F">
            <w:pPr>
              <w:pStyle w:val="VBAILTbullet1"/>
            </w:pPr>
            <w:r w:rsidRPr="00D44D5F">
              <w:rPr>
                <w:b/>
              </w:rPr>
              <w:t>Master Course Map</w:t>
            </w:r>
            <w:r>
              <w:t xml:space="preserve"> learning aid</w:t>
            </w:r>
          </w:p>
          <w:p w14:paraId="68876293" w14:textId="593FE94A" w:rsidR="00F2483C" w:rsidRPr="00CB694B" w:rsidRDefault="00361166" w:rsidP="00361166">
            <w:pPr>
              <w:pStyle w:val="VBAILTbullet1"/>
            </w:pPr>
            <w:r w:rsidRPr="00CB694B">
              <w:t>Appendix A: References worksheet</w:t>
            </w:r>
            <w:r w:rsidR="00F2483C" w:rsidRPr="00CB694B">
              <w:t xml:space="preserve"> </w:t>
            </w:r>
          </w:p>
          <w:p w14:paraId="28F547AE" w14:textId="77777777" w:rsidR="005B6479" w:rsidRPr="00CB694B" w:rsidRDefault="005B6479" w:rsidP="005B6479">
            <w:pPr>
              <w:pStyle w:val="VBAILTbullet1"/>
            </w:pPr>
            <w:r w:rsidRPr="00CB694B">
              <w:t>Slides</w:t>
            </w:r>
          </w:p>
          <w:p w14:paraId="64CB9F3F" w14:textId="77777777" w:rsidR="005B6479" w:rsidRPr="00CB694B" w:rsidRDefault="005B6479" w:rsidP="005B6479">
            <w:pPr>
              <w:pStyle w:val="VBAILTbullet1"/>
            </w:pPr>
            <w:r w:rsidRPr="00CB694B">
              <w:t>Projector</w:t>
            </w:r>
          </w:p>
          <w:p w14:paraId="72A92733" w14:textId="292B9DE7" w:rsidR="005B6479" w:rsidRPr="00CB694B" w:rsidRDefault="005B6479" w:rsidP="005B6479">
            <w:pPr>
              <w:pStyle w:val="VBAILTbullet1"/>
            </w:pPr>
            <w:r w:rsidRPr="00CB694B">
              <w:t xml:space="preserve">Access to VBA </w:t>
            </w:r>
            <w:r w:rsidR="00BA0DB3" w:rsidRPr="00CB694B">
              <w:t>intranet</w:t>
            </w:r>
          </w:p>
          <w:p w14:paraId="49663E41" w14:textId="6A49D451" w:rsidR="00E22C00" w:rsidRDefault="008E5E97" w:rsidP="0076591D">
            <w:pPr>
              <w:pStyle w:val="VBAILTbullet1"/>
            </w:pPr>
            <w:r w:rsidRPr="00CB694B">
              <w:t xml:space="preserve">Access to </w:t>
            </w:r>
            <w:r w:rsidR="00E22C00" w:rsidRPr="00CB694B">
              <w:t xml:space="preserve">the </w:t>
            </w:r>
            <w:r w:rsidR="00393FE4" w:rsidRPr="00CB694B">
              <w:rPr>
                <w:rStyle w:val="Strong"/>
              </w:rPr>
              <w:t>Common VA References</w:t>
            </w:r>
            <w:r w:rsidR="00393FE4" w:rsidRPr="00CB694B">
              <w:t xml:space="preserve"> job aid</w:t>
            </w:r>
            <w:r w:rsidR="0081268F">
              <w:t xml:space="preserve"> from</w:t>
            </w:r>
            <w:r w:rsidR="0076591D" w:rsidRPr="00CB694B">
              <w:t xml:space="preserve"> VSR Assistant </w:t>
            </w:r>
          </w:p>
          <w:p w14:paraId="339613EB" w14:textId="77777777" w:rsidR="00E22C00" w:rsidRPr="00CB694B" w:rsidRDefault="000E384E" w:rsidP="00C43E9B">
            <w:pPr>
              <w:pStyle w:val="VBAILTbullet1"/>
            </w:pPr>
            <w:r w:rsidRPr="00CB694B">
              <w:t>Access to the Compensation and Pension website</w:t>
            </w:r>
          </w:p>
          <w:p w14:paraId="13BCD188" w14:textId="77777777" w:rsidR="000E384E" w:rsidRPr="00CB694B" w:rsidRDefault="000E384E" w:rsidP="00C43E9B">
            <w:pPr>
              <w:pStyle w:val="VBAILTbullet1"/>
            </w:pPr>
            <w:r w:rsidRPr="00CB694B">
              <w:t>Access to the Pension and Fiduciary website</w:t>
            </w:r>
          </w:p>
          <w:p w14:paraId="340B6906" w14:textId="77777777" w:rsidR="000E384E" w:rsidRPr="00CB694B" w:rsidRDefault="000E384E" w:rsidP="00C43E9B">
            <w:pPr>
              <w:pStyle w:val="VBAILTbullet1"/>
            </w:pPr>
            <w:r w:rsidRPr="00CB694B">
              <w:t>Access to CPKM</w:t>
            </w:r>
          </w:p>
          <w:p w14:paraId="5A0C35F8" w14:textId="7DE34C06" w:rsidR="000E384E" w:rsidRPr="00CB694B" w:rsidRDefault="000E384E" w:rsidP="005D6908">
            <w:pPr>
              <w:pStyle w:val="VBAILTbullet1"/>
            </w:pPr>
            <w:r w:rsidRPr="00CB694B">
              <w:t>Access to the e</w:t>
            </w:r>
            <w:r w:rsidR="003F3443" w:rsidRPr="00CB694B">
              <w:t>-</w:t>
            </w:r>
            <w:r w:rsidRPr="00CB694B">
              <w:t>CFR website</w:t>
            </w:r>
          </w:p>
          <w:p w14:paraId="217F472F" w14:textId="77777777" w:rsidR="00E94AA1" w:rsidRPr="00CB694B" w:rsidRDefault="00E94AA1" w:rsidP="005D6908">
            <w:pPr>
              <w:pStyle w:val="VBAILTbullet1"/>
            </w:pPr>
            <w:r w:rsidRPr="00CB694B">
              <w:t>Reference examples for each of the following:</w:t>
            </w:r>
          </w:p>
          <w:p w14:paraId="3C32C81A" w14:textId="3E8F62A7" w:rsidR="00E94AA1" w:rsidRPr="00CB694B" w:rsidRDefault="00E94AA1" w:rsidP="002D03A4">
            <w:pPr>
              <w:pStyle w:val="VBAILTBullet2"/>
            </w:pPr>
            <w:r w:rsidRPr="00CB694B">
              <w:t>38 CFR</w:t>
            </w:r>
            <w:r w:rsidR="007500B6" w:rsidRPr="00CB694B">
              <w:t xml:space="preserve"> </w:t>
            </w:r>
          </w:p>
          <w:p w14:paraId="1EA22545" w14:textId="77777777" w:rsidR="007500B6" w:rsidRPr="00CB694B" w:rsidRDefault="007500B6" w:rsidP="007500B6">
            <w:pPr>
              <w:pStyle w:val="VBAILTBullet2"/>
            </w:pPr>
            <w:r w:rsidRPr="00CB694B">
              <w:t>M21-1 (Adjudication Procedures Manual)</w:t>
            </w:r>
          </w:p>
          <w:p w14:paraId="4D7C7E2A" w14:textId="77777777" w:rsidR="007500B6" w:rsidRPr="00CB694B" w:rsidRDefault="007500B6" w:rsidP="007500B6">
            <w:pPr>
              <w:pStyle w:val="VBAILTBullet2"/>
            </w:pPr>
            <w:r w:rsidRPr="00CB694B">
              <w:t>M21-4 (Manpower Control and Utilization in Adjudication Divisions Manual)</w:t>
            </w:r>
          </w:p>
          <w:p w14:paraId="7326F75E" w14:textId="43BB16AF" w:rsidR="00E94AA1" w:rsidRPr="00CB694B" w:rsidRDefault="007500B6" w:rsidP="007500B6">
            <w:pPr>
              <w:pStyle w:val="VBAILTBullet2"/>
            </w:pPr>
            <w:r w:rsidRPr="00CB694B">
              <w:t>M27-1 (Benefits Assistance Service Procedures)</w:t>
            </w:r>
          </w:p>
        </w:tc>
      </w:tr>
    </w:tbl>
    <w:p w14:paraId="7326F760" w14:textId="48D9370A" w:rsidR="00C214A9" w:rsidRPr="00CB694B" w:rsidRDefault="001262F7" w:rsidP="001262F7">
      <w:pPr>
        <w:pStyle w:val="VBAILTHeading2"/>
      </w:pPr>
      <w:r w:rsidRPr="00CB694B">
        <w:t>Instructor Notes</w:t>
      </w:r>
    </w:p>
    <w:p w14:paraId="2E65DB14" w14:textId="2D49CC71" w:rsidR="00C214A9" w:rsidRPr="000D76D3" w:rsidRDefault="00A00D78" w:rsidP="000D76D3">
      <w:pPr>
        <w:pStyle w:val="VBAILTBody"/>
      </w:pPr>
      <w:r w:rsidRPr="00CB694B">
        <w:t xml:space="preserve">This lesson provides trainees with </w:t>
      </w:r>
      <w:r w:rsidR="00393FE4" w:rsidRPr="00CB694B">
        <w:t>the purpose, types, and locations of the most common references they will use on the job as well as knowledge of how to cite the different types of references.</w:t>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CB694B" w:rsidRPr="00CB694B" w14:paraId="7326F765" w14:textId="77777777" w:rsidTr="000A083B">
        <w:trPr>
          <w:cantSplit/>
          <w:trHeight w:val="602"/>
          <w:tblHeader/>
          <w:jc w:val="center"/>
        </w:trPr>
        <w:tc>
          <w:tcPr>
            <w:tcW w:w="4104" w:type="dxa"/>
            <w:tcBorders>
              <w:right w:val="dashSmallGap" w:sz="4" w:space="0" w:color="auto"/>
            </w:tcBorders>
            <w:shd w:val="clear" w:color="auto" w:fill="BDD6EE" w:themeFill="accent1" w:themeFillTint="66"/>
          </w:tcPr>
          <w:p w14:paraId="7326F763" w14:textId="77777777" w:rsidR="009F361E" w:rsidRPr="00CB694B" w:rsidRDefault="009F361E" w:rsidP="006E54AE">
            <w:pPr>
              <w:pStyle w:val="VBAILTTableHeading1"/>
            </w:pPr>
            <w:r w:rsidRPr="00CB694B">
              <w:lastRenderedPageBreak/>
              <w:t>PowerPoint Slides</w:t>
            </w:r>
          </w:p>
        </w:tc>
        <w:tc>
          <w:tcPr>
            <w:tcW w:w="5976" w:type="dxa"/>
            <w:tcBorders>
              <w:left w:val="dashSmallGap" w:sz="4" w:space="0" w:color="auto"/>
            </w:tcBorders>
            <w:shd w:val="clear" w:color="auto" w:fill="BDD6EE" w:themeFill="accent1" w:themeFillTint="66"/>
          </w:tcPr>
          <w:p w14:paraId="7326F764" w14:textId="77777777" w:rsidR="009F361E" w:rsidRPr="00CB694B" w:rsidRDefault="009F361E" w:rsidP="006E54AE">
            <w:pPr>
              <w:pStyle w:val="VBAILTTableHeading1"/>
            </w:pPr>
            <w:r w:rsidRPr="00CB694B">
              <w:t>Instructor Activities</w:t>
            </w:r>
          </w:p>
        </w:tc>
      </w:tr>
      <w:tr w:rsidR="00CB694B" w:rsidRPr="00CB694B" w14:paraId="7326F769" w14:textId="77777777" w:rsidTr="000A083B">
        <w:trPr>
          <w:cantSplit/>
          <w:trHeight w:val="1282"/>
          <w:jc w:val="center"/>
        </w:trPr>
        <w:tc>
          <w:tcPr>
            <w:tcW w:w="4104" w:type="dxa"/>
            <w:tcBorders>
              <w:right w:val="dashSmallGap" w:sz="4" w:space="0" w:color="auto"/>
            </w:tcBorders>
          </w:tcPr>
          <w:p w14:paraId="7326F766" w14:textId="404173BB" w:rsidR="009F361E" w:rsidRPr="00CB694B" w:rsidRDefault="00393FE4" w:rsidP="00393FE4">
            <w:pPr>
              <w:pStyle w:val="VBAILTBody"/>
              <w:rPr>
                <w:rStyle w:val="Strong"/>
              </w:rPr>
            </w:pPr>
            <w:r w:rsidRPr="00CB694B">
              <w:rPr>
                <w:rStyle w:val="Strong"/>
              </w:rPr>
              <w:t>Lesson 3</w:t>
            </w:r>
            <w:r w:rsidR="00443FEA" w:rsidRPr="00CB694B">
              <w:rPr>
                <w:rStyle w:val="Strong"/>
              </w:rPr>
              <w:t xml:space="preserve">: </w:t>
            </w:r>
            <w:r w:rsidRPr="00CB694B">
              <w:rPr>
                <w:rStyle w:val="Strong"/>
              </w:rPr>
              <w:t>References</w:t>
            </w:r>
          </w:p>
        </w:tc>
        <w:tc>
          <w:tcPr>
            <w:tcW w:w="5976" w:type="dxa"/>
            <w:tcBorders>
              <w:left w:val="dashSmallGap" w:sz="4" w:space="0" w:color="auto"/>
            </w:tcBorders>
          </w:tcPr>
          <w:p w14:paraId="7326F767" w14:textId="1CC3C777" w:rsidR="009F361E" w:rsidRPr="00CB694B" w:rsidRDefault="009F361E" w:rsidP="009F361E">
            <w:pPr>
              <w:pStyle w:val="VBAILTBody"/>
            </w:pPr>
            <w:r w:rsidRPr="00CB694B">
              <w:rPr>
                <w:rStyle w:val="Strong"/>
              </w:rPr>
              <w:t>DISPLAY</w:t>
            </w:r>
            <w:r w:rsidRPr="00CB694B">
              <w:t xml:space="preserve"> slide</w:t>
            </w:r>
            <w:r w:rsidRPr="00CB694B">
              <w:br/>
            </w:r>
            <w:r w:rsidR="00B22BBA" w:rsidRPr="00CB694B">
              <w:rPr>
                <w:rStyle w:val="Strong"/>
              </w:rPr>
              <w:fldChar w:fldCharType="begin"/>
            </w:r>
            <w:r w:rsidR="00B22BBA" w:rsidRPr="00CB694B">
              <w:rPr>
                <w:rStyle w:val="Strong"/>
              </w:rPr>
              <w:instrText xml:space="preserve"> LISTNUM  LegalDefault \l 1 </w:instrText>
            </w:r>
            <w:r w:rsidR="00B22BBA" w:rsidRPr="00CB694B">
              <w:rPr>
                <w:rStyle w:val="Strong"/>
              </w:rPr>
              <w:fldChar w:fldCharType="end">
                <w:numberingChange w:id="1" w:author="Fey, Lindsay" w:date="2016-04-04T12:12:00Z" w:original="1."/>
              </w:fldChar>
            </w:r>
            <w:r w:rsidR="00126C3A" w:rsidRPr="00CB694B">
              <w:t xml:space="preserve"> “</w:t>
            </w:r>
            <w:r w:rsidR="00393FE4" w:rsidRPr="00CB694B">
              <w:t>Lesson 3: References</w:t>
            </w:r>
            <w:r w:rsidRPr="00CB694B">
              <w:t>”</w:t>
            </w:r>
          </w:p>
          <w:p w14:paraId="73BF0FB1" w14:textId="77777777" w:rsidR="009F361E" w:rsidRPr="00CB694B" w:rsidRDefault="00126C3A" w:rsidP="009F361E">
            <w:pPr>
              <w:pStyle w:val="VBAILTBody"/>
              <w:rPr>
                <w:rStyle w:val="Strong"/>
              </w:rPr>
            </w:pPr>
            <w:r w:rsidRPr="00CB694B">
              <w:rPr>
                <w:rStyle w:val="Strong"/>
              </w:rPr>
              <w:t xml:space="preserve">INTRODUCE </w:t>
            </w:r>
            <w:r w:rsidRPr="00CB694B">
              <w:t>yourself as the instructor.</w:t>
            </w:r>
          </w:p>
          <w:p w14:paraId="7326F768" w14:textId="17E11CE6" w:rsidR="00126C3A" w:rsidRPr="00CB694B" w:rsidRDefault="00126C3A" w:rsidP="009F361E">
            <w:pPr>
              <w:pStyle w:val="VBAILTBody"/>
            </w:pPr>
            <w:r w:rsidRPr="00CB694B">
              <w:rPr>
                <w:rStyle w:val="Strong"/>
              </w:rPr>
              <w:t xml:space="preserve">INTRODUCE </w:t>
            </w:r>
            <w:r w:rsidRPr="00CB694B">
              <w:t>the lesson.</w:t>
            </w:r>
          </w:p>
        </w:tc>
      </w:tr>
      <w:tr w:rsidR="00CB694B" w:rsidRPr="00CB694B" w14:paraId="7326F76F" w14:textId="77777777" w:rsidTr="000A083B">
        <w:trPr>
          <w:cantSplit/>
          <w:trHeight w:val="1282"/>
          <w:jc w:val="center"/>
        </w:trPr>
        <w:tc>
          <w:tcPr>
            <w:tcW w:w="4104" w:type="dxa"/>
            <w:tcBorders>
              <w:right w:val="dashSmallGap" w:sz="4" w:space="0" w:color="auto"/>
            </w:tcBorders>
          </w:tcPr>
          <w:p w14:paraId="2CFCF1BA" w14:textId="193C33F5" w:rsidR="0022501A" w:rsidRPr="00CB694B" w:rsidRDefault="00393FE4" w:rsidP="0022501A">
            <w:pPr>
              <w:pStyle w:val="VBAILTBody"/>
              <w:rPr>
                <w:rStyle w:val="Strong"/>
              </w:rPr>
            </w:pPr>
            <w:r w:rsidRPr="00CB694B">
              <w:rPr>
                <w:rStyle w:val="Strong"/>
              </w:rPr>
              <w:t>Why Are References Important?</w:t>
            </w:r>
          </w:p>
          <w:p w14:paraId="6D6413BE" w14:textId="77777777" w:rsidR="00393FE4" w:rsidRPr="00CB694B" w:rsidRDefault="00393FE4" w:rsidP="00393FE4">
            <w:pPr>
              <w:pStyle w:val="VBAILTbullet1"/>
            </w:pPr>
            <w:r w:rsidRPr="00CB694B">
              <w:t>References, when used properly, can:</w:t>
            </w:r>
          </w:p>
          <w:p w14:paraId="335647A6" w14:textId="77777777" w:rsidR="00393FE4" w:rsidRPr="00CB694B" w:rsidRDefault="00393FE4" w:rsidP="00393FE4">
            <w:pPr>
              <w:pStyle w:val="VBAILTBullet2"/>
            </w:pPr>
            <w:r w:rsidRPr="00CB694B">
              <w:t>Improve quality of work</w:t>
            </w:r>
          </w:p>
          <w:p w14:paraId="10078D3D" w14:textId="77777777" w:rsidR="00393FE4" w:rsidRPr="00CB694B" w:rsidRDefault="00393FE4" w:rsidP="00393FE4">
            <w:pPr>
              <w:pStyle w:val="VBAILTBullet2"/>
            </w:pPr>
            <w:r w:rsidRPr="00CB694B">
              <w:t>Increase timeliness</w:t>
            </w:r>
          </w:p>
          <w:p w14:paraId="0CC22026" w14:textId="77777777" w:rsidR="00393FE4" w:rsidRPr="00CB694B" w:rsidRDefault="00393FE4" w:rsidP="00393FE4">
            <w:pPr>
              <w:pStyle w:val="VBAILTBullet2"/>
            </w:pPr>
            <w:r w:rsidRPr="00CB694B">
              <w:t>Provide job satisfaction</w:t>
            </w:r>
          </w:p>
          <w:p w14:paraId="0E58141F" w14:textId="77777777" w:rsidR="00393FE4" w:rsidRPr="00CB694B" w:rsidRDefault="00393FE4" w:rsidP="00393FE4">
            <w:pPr>
              <w:pStyle w:val="VBAILTBullet2"/>
            </w:pPr>
            <w:r w:rsidRPr="00CB694B">
              <w:t>Reduce stress</w:t>
            </w:r>
          </w:p>
          <w:p w14:paraId="64089338" w14:textId="77777777" w:rsidR="00393FE4" w:rsidRPr="00CB694B" w:rsidRDefault="00393FE4" w:rsidP="00393FE4">
            <w:pPr>
              <w:pStyle w:val="VBAILTBullet2"/>
            </w:pPr>
            <w:r w:rsidRPr="00CB694B">
              <w:t>Provide promotion potential</w:t>
            </w:r>
          </w:p>
          <w:p w14:paraId="3804C0C2" w14:textId="77777777" w:rsidR="00393FE4" w:rsidRPr="00CB694B" w:rsidRDefault="00393FE4" w:rsidP="00393FE4">
            <w:pPr>
              <w:pStyle w:val="VBAILTBullet2"/>
            </w:pPr>
            <w:r w:rsidRPr="00CB694B">
              <w:t>Help Veterans</w:t>
            </w:r>
          </w:p>
          <w:p w14:paraId="2E85887C" w14:textId="5BC27090" w:rsidR="008275C0" w:rsidRPr="00CB694B" w:rsidRDefault="008275C0" w:rsidP="00393FE4">
            <w:pPr>
              <w:pStyle w:val="VBAILTBullet2"/>
            </w:pPr>
            <w:r w:rsidRPr="00CB694B">
              <w:t>Substantiate administrative decisions and determinations that affect a Veteran’s case</w:t>
            </w:r>
          </w:p>
          <w:p w14:paraId="7326F76D" w14:textId="7F54A5A8" w:rsidR="0022501A" w:rsidRPr="00CB694B" w:rsidRDefault="0022501A" w:rsidP="00393FE4">
            <w:pPr>
              <w:pStyle w:val="VBAILTbullet1"/>
              <w:numPr>
                <w:ilvl w:val="0"/>
                <w:numId w:val="0"/>
              </w:numPr>
              <w:ind w:left="360"/>
              <w:rPr>
                <w:rStyle w:val="Strong"/>
                <w:b w:val="0"/>
                <w:bCs w:val="0"/>
              </w:rPr>
            </w:pPr>
          </w:p>
        </w:tc>
        <w:tc>
          <w:tcPr>
            <w:tcW w:w="5976" w:type="dxa"/>
            <w:tcBorders>
              <w:left w:val="dashSmallGap" w:sz="4" w:space="0" w:color="auto"/>
            </w:tcBorders>
          </w:tcPr>
          <w:p w14:paraId="5136C872" w14:textId="15343E90" w:rsidR="001C106C" w:rsidRPr="00CB694B" w:rsidRDefault="00FE5D68" w:rsidP="00FE5D68">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00443FEA" w:rsidRPr="00CB694B">
              <w:t xml:space="preserve"> “</w:t>
            </w:r>
            <w:r w:rsidR="00844339" w:rsidRPr="00CB694B">
              <w:t>Why Are References Important?</w:t>
            </w:r>
            <w:r w:rsidRPr="00CB694B">
              <w:t>”</w:t>
            </w:r>
          </w:p>
          <w:p w14:paraId="249B3DE7" w14:textId="5C2D6554" w:rsidR="00443FEA" w:rsidRPr="00CB694B" w:rsidRDefault="00844339" w:rsidP="00844339">
            <w:pPr>
              <w:pStyle w:val="VBAILTBody"/>
            </w:pPr>
            <w:r w:rsidRPr="00CB694B">
              <w:rPr>
                <w:rStyle w:val="Strong"/>
              </w:rPr>
              <w:t>DISCUSS</w:t>
            </w:r>
            <w:r w:rsidR="00FE5D68" w:rsidRPr="00CB694B">
              <w:rPr>
                <w:rStyle w:val="Strong"/>
              </w:rPr>
              <w:t xml:space="preserve"> </w:t>
            </w:r>
            <w:r w:rsidRPr="00CB694B">
              <w:t>the importance of references to the job of a PMC VSR.</w:t>
            </w:r>
          </w:p>
          <w:p w14:paraId="0867812C" w14:textId="43031E8E" w:rsidR="00844339" w:rsidRPr="00CB694B" w:rsidRDefault="00844339" w:rsidP="00844339">
            <w:pPr>
              <w:pStyle w:val="VBAILTBody"/>
            </w:pPr>
            <w:r w:rsidRPr="00CB694B">
              <w:rPr>
                <w:rStyle w:val="Strong"/>
              </w:rPr>
              <w:t xml:space="preserve">PROVIDE </w:t>
            </w:r>
            <w:r w:rsidRPr="00CB694B">
              <w:t>an example from your own experience where the reference played an integral part in:</w:t>
            </w:r>
          </w:p>
          <w:p w14:paraId="51E31E08" w14:textId="72347D1A" w:rsidR="00844339" w:rsidRPr="00CB694B" w:rsidRDefault="00844339" w:rsidP="00844339">
            <w:pPr>
              <w:pStyle w:val="VBAILTbullet1"/>
            </w:pPr>
            <w:r w:rsidRPr="00CB694B">
              <w:t>Improving the quality of your work</w:t>
            </w:r>
          </w:p>
          <w:p w14:paraId="110400D6" w14:textId="1D39B0EC" w:rsidR="00844339" w:rsidRPr="00CB694B" w:rsidRDefault="00844339" w:rsidP="00844339">
            <w:pPr>
              <w:pStyle w:val="VBAILTbullet1"/>
            </w:pPr>
            <w:r w:rsidRPr="00CB694B">
              <w:t>Increasing timeliness</w:t>
            </w:r>
          </w:p>
          <w:p w14:paraId="61A0C2BE" w14:textId="77F5DEA8" w:rsidR="00844339" w:rsidRPr="00CB694B" w:rsidRDefault="00844339" w:rsidP="00844339">
            <w:pPr>
              <w:pStyle w:val="VBAILTbullet1"/>
            </w:pPr>
            <w:r w:rsidRPr="00CB694B">
              <w:t>Providing job satisfaction</w:t>
            </w:r>
          </w:p>
          <w:p w14:paraId="6F5BEB48" w14:textId="0DF8A88F" w:rsidR="00844339" w:rsidRPr="00CB694B" w:rsidRDefault="00844339" w:rsidP="00844339">
            <w:pPr>
              <w:pStyle w:val="VBAILTbullet1"/>
            </w:pPr>
            <w:r w:rsidRPr="00CB694B">
              <w:t>Reducing stress</w:t>
            </w:r>
          </w:p>
          <w:p w14:paraId="345E1774" w14:textId="6B680F5F" w:rsidR="00844339" w:rsidRPr="00CB694B" w:rsidRDefault="00844339" w:rsidP="00844339">
            <w:pPr>
              <w:pStyle w:val="VBAILTbullet1"/>
            </w:pPr>
            <w:r w:rsidRPr="00CB694B">
              <w:t>Providing promotion potential</w:t>
            </w:r>
          </w:p>
          <w:p w14:paraId="09558050" w14:textId="77777777" w:rsidR="00CF50B0" w:rsidRPr="00CB694B" w:rsidRDefault="00844339" w:rsidP="00F93D11">
            <w:pPr>
              <w:pStyle w:val="VBAILTbullet1"/>
            </w:pPr>
            <w:r w:rsidRPr="00CB694B">
              <w:t>Helping Veterans</w:t>
            </w:r>
          </w:p>
          <w:p w14:paraId="7326F76E" w14:textId="796251B5" w:rsidR="00BB0118" w:rsidRPr="00CB694B" w:rsidRDefault="00BB0118" w:rsidP="003F470A">
            <w:pPr>
              <w:pStyle w:val="VBAILTbullet1"/>
              <w:rPr>
                <w:rStyle w:val="Strong"/>
                <w:b w:val="0"/>
                <w:bCs w:val="0"/>
              </w:rPr>
            </w:pPr>
            <w:r w:rsidRPr="00CB694B">
              <w:rPr>
                <w:rStyle w:val="Strong"/>
                <w:b w:val="0"/>
                <w:bCs w:val="0"/>
              </w:rPr>
              <w:t>Substantiat</w:t>
            </w:r>
            <w:r w:rsidR="003F470A" w:rsidRPr="00CB694B">
              <w:rPr>
                <w:rStyle w:val="Strong"/>
                <w:b w:val="0"/>
                <w:bCs w:val="0"/>
              </w:rPr>
              <w:t>ing</w:t>
            </w:r>
            <w:r w:rsidRPr="00CB694B">
              <w:rPr>
                <w:rStyle w:val="Strong"/>
                <w:b w:val="0"/>
                <w:bCs w:val="0"/>
              </w:rPr>
              <w:t xml:space="preserve"> administrative decisions and determinations that affect a Veteran’s case</w:t>
            </w:r>
          </w:p>
        </w:tc>
      </w:tr>
      <w:tr w:rsidR="00CB694B" w:rsidRPr="00CB694B" w14:paraId="01922ADA" w14:textId="77777777" w:rsidTr="000A083B">
        <w:trPr>
          <w:cantSplit/>
          <w:trHeight w:val="1282"/>
          <w:jc w:val="center"/>
        </w:trPr>
        <w:tc>
          <w:tcPr>
            <w:tcW w:w="4104" w:type="dxa"/>
            <w:tcBorders>
              <w:right w:val="dashSmallGap" w:sz="4" w:space="0" w:color="auto"/>
            </w:tcBorders>
          </w:tcPr>
          <w:p w14:paraId="24B8AC5B" w14:textId="5EDA8F19" w:rsidR="0057740C" w:rsidRPr="00CB694B" w:rsidRDefault="0057740C" w:rsidP="0057740C">
            <w:pPr>
              <w:pStyle w:val="VBAILTBody"/>
              <w:rPr>
                <w:rStyle w:val="Strong"/>
              </w:rPr>
            </w:pPr>
            <w:r w:rsidRPr="00CB694B">
              <w:rPr>
                <w:rStyle w:val="Strong"/>
              </w:rPr>
              <w:t>Technical Competencies</w:t>
            </w:r>
          </w:p>
          <w:p w14:paraId="0106EEAF" w14:textId="16D26E2A" w:rsidR="006A46A8" w:rsidRPr="00CB694B" w:rsidRDefault="006A46A8" w:rsidP="00844339">
            <w:pPr>
              <w:pStyle w:val="VBAILTbullet1"/>
            </w:pPr>
            <w:r w:rsidRPr="00CB694B">
              <w:t xml:space="preserve">Program </w:t>
            </w:r>
            <w:r w:rsidR="004C0596">
              <w:t>B</w:t>
            </w:r>
            <w:r w:rsidR="00A14B84" w:rsidRPr="00CB694B">
              <w:t xml:space="preserve">enefits </w:t>
            </w:r>
            <w:r w:rsidRPr="00CB694B">
              <w:t xml:space="preserve">and </w:t>
            </w:r>
            <w:r w:rsidR="004C0596">
              <w:t>E</w:t>
            </w:r>
            <w:r w:rsidR="00A14B84" w:rsidRPr="00CB694B">
              <w:t>ligibility</w:t>
            </w:r>
            <w:r w:rsidR="00080525" w:rsidRPr="00CB694B">
              <w:t xml:space="preserve"> (PMC VSR)</w:t>
            </w:r>
          </w:p>
          <w:p w14:paraId="41435550" w14:textId="487C8B4A" w:rsidR="0057740C" w:rsidRPr="00CB694B" w:rsidRDefault="006A46A8" w:rsidP="00A14B84">
            <w:pPr>
              <w:pStyle w:val="VBAILTbullet1"/>
              <w:rPr>
                <w:rStyle w:val="Strong"/>
                <w:b w:val="0"/>
                <w:bCs w:val="0"/>
              </w:rPr>
            </w:pPr>
            <w:r w:rsidRPr="00CB694B">
              <w:t xml:space="preserve">VBA </w:t>
            </w:r>
            <w:r w:rsidR="004C0596">
              <w:t>A</w:t>
            </w:r>
            <w:r w:rsidR="00A14B84" w:rsidRPr="00CB694B">
              <w:t>pplications</w:t>
            </w:r>
            <w:r w:rsidR="00080525" w:rsidRPr="00CB694B">
              <w:t xml:space="preserve"> (PMC VSR)</w:t>
            </w:r>
          </w:p>
        </w:tc>
        <w:tc>
          <w:tcPr>
            <w:tcW w:w="5976" w:type="dxa"/>
            <w:tcBorders>
              <w:left w:val="dashSmallGap" w:sz="4" w:space="0" w:color="auto"/>
            </w:tcBorders>
          </w:tcPr>
          <w:p w14:paraId="70DBF0CF" w14:textId="77777777" w:rsidR="0057740C" w:rsidRPr="00CB694B" w:rsidRDefault="0057740C" w:rsidP="0057740C">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“Technical Competencies”</w:t>
            </w:r>
          </w:p>
          <w:p w14:paraId="4F2CB7C0" w14:textId="209D5DB4" w:rsidR="0057740C" w:rsidRPr="00CB694B" w:rsidRDefault="0057740C" w:rsidP="0057740C">
            <w:pPr>
              <w:pStyle w:val="VBAILTBody"/>
              <w:rPr>
                <w:rStyle w:val="Strong"/>
                <w:b w:val="0"/>
                <w:bCs w:val="0"/>
              </w:rPr>
            </w:pPr>
            <w:r w:rsidRPr="00CB694B">
              <w:rPr>
                <w:rStyle w:val="Strong"/>
              </w:rPr>
              <w:t xml:space="preserve">REVIEW </w:t>
            </w:r>
            <w:r w:rsidRPr="00CB694B">
              <w:t>technical competencies with trainees.</w:t>
            </w:r>
          </w:p>
        </w:tc>
      </w:tr>
      <w:tr w:rsidR="00CB694B" w:rsidRPr="00CB694B" w14:paraId="148593CE" w14:textId="77777777" w:rsidTr="000A083B">
        <w:trPr>
          <w:cantSplit/>
          <w:trHeight w:val="1282"/>
          <w:jc w:val="center"/>
        </w:trPr>
        <w:tc>
          <w:tcPr>
            <w:tcW w:w="4104" w:type="dxa"/>
            <w:tcBorders>
              <w:right w:val="dashSmallGap" w:sz="4" w:space="0" w:color="auto"/>
            </w:tcBorders>
          </w:tcPr>
          <w:p w14:paraId="422F8B71" w14:textId="3505493D" w:rsidR="00FE5D68" w:rsidRPr="00CB694B" w:rsidRDefault="00FE5D68" w:rsidP="00FE5D68">
            <w:pPr>
              <w:pStyle w:val="VBAILTBody"/>
              <w:rPr>
                <w:rStyle w:val="Strong"/>
              </w:rPr>
            </w:pPr>
            <w:r w:rsidRPr="00CB694B">
              <w:rPr>
                <w:rStyle w:val="Strong"/>
              </w:rPr>
              <w:lastRenderedPageBreak/>
              <w:t>Lesson Objectives</w:t>
            </w:r>
          </w:p>
          <w:p w14:paraId="3865A6E8" w14:textId="4C0E76C8" w:rsidR="006A46A8" w:rsidRPr="00CB694B" w:rsidRDefault="006A46A8" w:rsidP="00844339">
            <w:pPr>
              <w:pStyle w:val="VBAILTbullet1"/>
            </w:pPr>
            <w:r w:rsidRPr="00CB694B">
              <w:t xml:space="preserve">Describe the most commonly used references by </w:t>
            </w:r>
            <w:r w:rsidR="004E6EC0" w:rsidRPr="00CB694B">
              <w:t xml:space="preserve">PMC </w:t>
            </w:r>
            <w:r w:rsidR="00361166" w:rsidRPr="00CB694B">
              <w:t>VSRs</w:t>
            </w:r>
            <w:r w:rsidR="003F470A" w:rsidRPr="00CB694B">
              <w:t>.</w:t>
            </w:r>
          </w:p>
          <w:p w14:paraId="2EC0F09E" w14:textId="77760C4B" w:rsidR="006A46A8" w:rsidRPr="00CB694B" w:rsidRDefault="006A46A8" w:rsidP="00844339">
            <w:pPr>
              <w:pStyle w:val="VBAILTbullet1"/>
            </w:pPr>
            <w:r w:rsidRPr="00CB694B">
              <w:t>Describe the purpose and applicability of th</w:t>
            </w:r>
            <w:r w:rsidR="00361166" w:rsidRPr="00CB694B">
              <w:t>e different types of references</w:t>
            </w:r>
            <w:r w:rsidR="003F470A" w:rsidRPr="00CB694B">
              <w:t>.</w:t>
            </w:r>
          </w:p>
          <w:p w14:paraId="3ADBAB2D" w14:textId="4D28B57F" w:rsidR="006A46A8" w:rsidRPr="00CB694B" w:rsidRDefault="006A46A8" w:rsidP="00844339">
            <w:pPr>
              <w:pStyle w:val="VBAILTbullet1"/>
            </w:pPr>
            <w:r w:rsidRPr="00CB694B">
              <w:t>Describe</w:t>
            </w:r>
            <w:r w:rsidR="00361166" w:rsidRPr="00CB694B">
              <w:t xml:space="preserve"> the elements of each reference</w:t>
            </w:r>
            <w:r w:rsidR="003F470A" w:rsidRPr="00CB694B">
              <w:t>.</w:t>
            </w:r>
          </w:p>
          <w:p w14:paraId="37597E09" w14:textId="1D591462" w:rsidR="00FE5D68" w:rsidRPr="00CB694B" w:rsidRDefault="006A46A8" w:rsidP="00CE160E">
            <w:pPr>
              <w:pStyle w:val="VBAILTbullet1"/>
              <w:rPr>
                <w:rStyle w:val="Strong"/>
                <w:b w:val="0"/>
                <w:bCs w:val="0"/>
              </w:rPr>
            </w:pPr>
            <w:r w:rsidRPr="00CB694B">
              <w:t>L</w:t>
            </w:r>
            <w:r w:rsidR="00361166" w:rsidRPr="00CB694B">
              <w:t>ocate the appropriate reference</w:t>
            </w:r>
          </w:p>
        </w:tc>
        <w:tc>
          <w:tcPr>
            <w:tcW w:w="5976" w:type="dxa"/>
            <w:tcBorders>
              <w:left w:val="dashSmallGap" w:sz="4" w:space="0" w:color="auto"/>
            </w:tcBorders>
          </w:tcPr>
          <w:p w14:paraId="189CD111" w14:textId="3A68A07F" w:rsidR="00FE5D68" w:rsidRPr="00CB694B" w:rsidRDefault="00FE5D68" w:rsidP="00FE5D68">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“Lesson Objectives”</w:t>
            </w:r>
          </w:p>
          <w:p w14:paraId="364FCC3A" w14:textId="77777777" w:rsidR="00415BE9" w:rsidRPr="00CB694B" w:rsidRDefault="00415BE9" w:rsidP="00415BE9">
            <w:pPr>
              <w:pStyle w:val="VBAILTBody"/>
              <w:rPr>
                <w:rStyle w:val="Strong"/>
              </w:rPr>
            </w:pPr>
            <w:r w:rsidRPr="00CB694B">
              <w:rPr>
                <w:rStyle w:val="Strong"/>
              </w:rPr>
              <w:t xml:space="preserve">PRESENT </w:t>
            </w:r>
            <w:r w:rsidRPr="00CB694B">
              <w:rPr>
                <w:rStyle w:val="Strong"/>
                <w:b w:val="0"/>
              </w:rPr>
              <w:t>the objectives for the lesson.</w:t>
            </w:r>
          </w:p>
          <w:p w14:paraId="7F44FC07" w14:textId="77777777" w:rsidR="00FE5D68" w:rsidRPr="00CB694B" w:rsidRDefault="00FE5D68" w:rsidP="00FE5D68">
            <w:pPr>
              <w:pStyle w:val="VBAILTBody"/>
              <w:rPr>
                <w:rStyle w:val="Strong"/>
              </w:rPr>
            </w:pPr>
          </w:p>
        </w:tc>
      </w:tr>
      <w:tr w:rsidR="00CB694B" w:rsidRPr="00CB694B" w14:paraId="264C3960" w14:textId="77777777" w:rsidTr="000A083B">
        <w:trPr>
          <w:cantSplit/>
          <w:trHeight w:val="1282"/>
          <w:jc w:val="center"/>
        </w:trPr>
        <w:tc>
          <w:tcPr>
            <w:tcW w:w="4104" w:type="dxa"/>
            <w:tcBorders>
              <w:right w:val="dashSmallGap" w:sz="4" w:space="0" w:color="auto"/>
            </w:tcBorders>
          </w:tcPr>
          <w:p w14:paraId="6483DD0E" w14:textId="04C61E6B" w:rsidR="00EA39E2" w:rsidRPr="00CB694B" w:rsidRDefault="00EA39E2" w:rsidP="0039435C">
            <w:pPr>
              <w:pStyle w:val="VBAILTBody"/>
              <w:rPr>
                <w:rStyle w:val="Strong"/>
              </w:rPr>
            </w:pPr>
            <w:r w:rsidRPr="00CB694B">
              <w:rPr>
                <w:b/>
                <w:bCs/>
              </w:rPr>
              <w:t>Precedence of VBA Laws, Regulations, and Procedures</w:t>
            </w:r>
          </w:p>
          <w:p w14:paraId="0A252BD8" w14:textId="5635AD10" w:rsidR="00FE5D68" w:rsidRPr="00CB694B" w:rsidRDefault="002E4E32" w:rsidP="00EA39E2">
            <w:pPr>
              <w:pStyle w:val="VBAILTBody"/>
              <w:rPr>
                <w:rStyle w:val="Strong"/>
                <w:b w:val="0"/>
                <w:bCs w:val="0"/>
              </w:rPr>
            </w:pPr>
            <w:r w:rsidRPr="00CB694B">
              <w:rPr>
                <w:noProof/>
              </w:rPr>
              <w:drawing>
                <wp:inline distT="0" distB="0" distL="0" distR="0" wp14:anchorId="643D1713" wp14:editId="6C4413D6">
                  <wp:extent cx="1634013" cy="2353586"/>
                  <wp:effectExtent l="0" t="0" r="4445" b="8890"/>
                  <wp:docPr id="1" name="Picture 1" descr="The is a flowchart with 4 rectangular boxes, from top to bottom: Constitution, U.S. Code, 38 CFR, and Manual." title="Precedence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3_refer_graph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0039" cy="2362265"/>
                          </a:xfrm>
                          <a:prstGeom prst="rect">
                            <a:avLst/>
                          </a:prstGeom>
                        </pic:spPr>
                      </pic:pic>
                    </a:graphicData>
                  </a:graphic>
                </wp:inline>
              </w:drawing>
            </w:r>
          </w:p>
        </w:tc>
        <w:tc>
          <w:tcPr>
            <w:tcW w:w="5976" w:type="dxa"/>
            <w:tcBorders>
              <w:left w:val="dashSmallGap" w:sz="4" w:space="0" w:color="auto"/>
            </w:tcBorders>
          </w:tcPr>
          <w:p w14:paraId="0258965C" w14:textId="062E7D83" w:rsidR="0057740C" w:rsidRPr="00CB694B" w:rsidRDefault="0039435C" w:rsidP="0039435C">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C406C3" w:rsidRPr="00CB694B">
              <w:t>Precedence of VBA La</w:t>
            </w:r>
            <w:r w:rsidR="00006B1B" w:rsidRPr="00CB694B">
              <w:t>w</w:t>
            </w:r>
            <w:r w:rsidR="00C406C3" w:rsidRPr="00CB694B">
              <w:t>s, Regulations, and Procedures</w:t>
            </w:r>
            <w:r w:rsidRPr="00CB694B">
              <w:t>”</w:t>
            </w:r>
          </w:p>
          <w:p w14:paraId="5724B504" w14:textId="36822FC0" w:rsidR="00E7643C" w:rsidRPr="00CB694B" w:rsidRDefault="00EA39E2" w:rsidP="0039435C">
            <w:pPr>
              <w:pStyle w:val="VBAILTBody"/>
            </w:pPr>
            <w:r w:rsidRPr="00CB694B">
              <w:rPr>
                <w:rStyle w:val="Strong"/>
              </w:rPr>
              <w:t>EXPLAIN</w:t>
            </w:r>
            <w:r w:rsidR="0039435C" w:rsidRPr="00CB694B">
              <w:rPr>
                <w:rStyle w:val="Strong"/>
              </w:rPr>
              <w:t xml:space="preserve"> </w:t>
            </w:r>
            <w:r w:rsidRPr="00CB694B">
              <w:t>that the references are built off of precedence set by the Constitution</w:t>
            </w:r>
            <w:r w:rsidR="00DC6F48" w:rsidRPr="00CB694B">
              <w:t>.</w:t>
            </w:r>
            <w:r w:rsidRPr="00CB694B">
              <w:t xml:space="preserve"> The Constitution is interpreted into the U.S. Code, which is represented by the 38 CFR. The 38 CFR is further broken down into smaller, easy to read and interpret parts in the M21-1.</w:t>
            </w:r>
            <w:r w:rsidR="002E4E32" w:rsidRPr="00CB694B">
              <w:t xml:space="preserve"> The M21-1 will be explained in more detail later in the lesson.</w:t>
            </w:r>
          </w:p>
          <w:p w14:paraId="2F28B601" w14:textId="77777777" w:rsidR="0039435C" w:rsidRPr="00CB694B" w:rsidRDefault="00C406C3" w:rsidP="003C5D5B">
            <w:pPr>
              <w:pStyle w:val="VBAILTBody"/>
              <w:rPr>
                <w:rStyle w:val="Strong"/>
                <w:b w:val="0"/>
                <w:bCs w:val="0"/>
              </w:rPr>
            </w:pPr>
            <w:r w:rsidRPr="00CB694B">
              <w:rPr>
                <w:noProof/>
              </w:rPr>
              <w:drawing>
                <wp:inline distT="0" distB="0" distL="0" distR="0" wp14:anchorId="7AAD85FE" wp14:editId="77298082">
                  <wp:extent cx="484632" cy="484632"/>
                  <wp:effectExtent l="0" t="0" r="0" b="0"/>
                  <wp:docPr id="8" name="Picture 8"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p w14:paraId="4F0FA57B" w14:textId="6A9B347D" w:rsidR="00C406C3" w:rsidRPr="00CB694B" w:rsidRDefault="00C406C3" w:rsidP="003C5D5B">
            <w:pPr>
              <w:pStyle w:val="VBAILTBody"/>
              <w:rPr>
                <w:rStyle w:val="Strong"/>
                <w:b w:val="0"/>
                <w:bCs w:val="0"/>
              </w:rPr>
            </w:pPr>
            <w:r w:rsidRPr="00CB694B">
              <w:rPr>
                <w:rStyle w:val="Strong"/>
              </w:rPr>
              <w:t xml:space="preserve">ASK </w:t>
            </w:r>
            <w:r w:rsidRPr="00CB694B">
              <w:t>trainees if there are any questions regarding on what VA references represent or how they are established.</w:t>
            </w:r>
          </w:p>
        </w:tc>
      </w:tr>
      <w:tr w:rsidR="00CB694B" w:rsidRPr="00CB694B" w14:paraId="5A73183F" w14:textId="77777777" w:rsidTr="000A083B">
        <w:trPr>
          <w:cantSplit/>
          <w:trHeight w:val="1282"/>
          <w:jc w:val="center"/>
        </w:trPr>
        <w:tc>
          <w:tcPr>
            <w:tcW w:w="4104" w:type="dxa"/>
            <w:tcBorders>
              <w:right w:val="dashSmallGap" w:sz="4" w:space="0" w:color="auto"/>
            </w:tcBorders>
          </w:tcPr>
          <w:p w14:paraId="2CC39DD3" w14:textId="7057DE77" w:rsidR="001C106C" w:rsidRPr="00CB694B" w:rsidRDefault="00C406C3" w:rsidP="001C106C">
            <w:pPr>
              <w:pStyle w:val="VBAILTBody"/>
              <w:rPr>
                <w:rStyle w:val="Strong"/>
              </w:rPr>
            </w:pPr>
            <w:r w:rsidRPr="00CB694B">
              <w:rPr>
                <w:rStyle w:val="Strong"/>
              </w:rPr>
              <w:lastRenderedPageBreak/>
              <w:t>Most Commonly Used References for PMC VSRs</w:t>
            </w:r>
          </w:p>
          <w:p w14:paraId="1101064B" w14:textId="32B2BBC9" w:rsidR="006A46A8" w:rsidRPr="00CB694B" w:rsidRDefault="008072FF" w:rsidP="00C406C3">
            <w:pPr>
              <w:pStyle w:val="VBAILTbullet1"/>
            </w:pPr>
            <w:r w:rsidRPr="00CB694B">
              <w:t>38 CFR</w:t>
            </w:r>
            <w:r w:rsidR="006A46A8" w:rsidRPr="00CB694B">
              <w:t xml:space="preserve"> </w:t>
            </w:r>
          </w:p>
          <w:p w14:paraId="6F5B331A" w14:textId="230771DF" w:rsidR="006A46A8" w:rsidRPr="00CB694B" w:rsidRDefault="008072FF" w:rsidP="00C406C3">
            <w:pPr>
              <w:pStyle w:val="VBAILTbullet1"/>
            </w:pPr>
            <w:r w:rsidRPr="00CB694B">
              <w:t>M21-1</w:t>
            </w:r>
            <w:r w:rsidR="006A46A8" w:rsidRPr="00CB694B">
              <w:t xml:space="preserve"> Compensation and Pension Materials, Adjudication Procedures Manual</w:t>
            </w:r>
          </w:p>
          <w:p w14:paraId="18C44DB4" w14:textId="63B9BB52" w:rsidR="006A46A8" w:rsidRPr="00CB694B" w:rsidRDefault="008072FF" w:rsidP="00C406C3">
            <w:pPr>
              <w:pStyle w:val="VBAILTbullet1"/>
            </w:pPr>
            <w:r w:rsidRPr="00CB694B">
              <w:t>M21-4</w:t>
            </w:r>
            <w:r w:rsidR="006A46A8" w:rsidRPr="00CB694B">
              <w:t xml:space="preserve"> Manpower Control and Utilization in Adjudication Divisions</w:t>
            </w:r>
          </w:p>
          <w:p w14:paraId="3DE5C38A" w14:textId="48EFC655" w:rsidR="006A46A8" w:rsidRPr="00CB694B" w:rsidRDefault="008072FF" w:rsidP="00C406C3">
            <w:pPr>
              <w:pStyle w:val="VBAILTbullet1"/>
            </w:pPr>
            <w:r w:rsidRPr="00CB694B">
              <w:t>M27-1</w:t>
            </w:r>
            <w:r w:rsidR="006A46A8" w:rsidRPr="00CB694B">
              <w:t xml:space="preserve"> Benefits Assistance Materials</w:t>
            </w:r>
          </w:p>
          <w:p w14:paraId="34F32ED1" w14:textId="77777777" w:rsidR="008072FF" w:rsidRPr="00CB694B" w:rsidRDefault="008072FF" w:rsidP="00C406C3">
            <w:pPr>
              <w:pStyle w:val="VBAILTbullet1"/>
            </w:pPr>
            <w:r w:rsidRPr="00CB694B">
              <w:t>VBA Letters</w:t>
            </w:r>
          </w:p>
          <w:p w14:paraId="4D746AD0" w14:textId="060FCFD9" w:rsidR="008072FF" w:rsidRPr="00CB694B" w:rsidRDefault="008072FF" w:rsidP="0076591D">
            <w:pPr>
              <w:pStyle w:val="VBAILTbullet1"/>
              <w:rPr>
                <w:rStyle w:val="Strong"/>
                <w:b w:val="0"/>
                <w:bCs w:val="0"/>
              </w:rPr>
            </w:pPr>
            <w:r w:rsidRPr="00CB694B">
              <w:t xml:space="preserve">Job </w:t>
            </w:r>
            <w:r w:rsidR="00A14B84" w:rsidRPr="00CB694B">
              <w:t>aids</w:t>
            </w:r>
            <w:r w:rsidR="0076591D" w:rsidRPr="00CB694B">
              <w:t>, located in the VSR Assistant from the PMC VSR button</w:t>
            </w:r>
          </w:p>
        </w:tc>
        <w:tc>
          <w:tcPr>
            <w:tcW w:w="5976" w:type="dxa"/>
            <w:tcBorders>
              <w:left w:val="dashSmallGap" w:sz="4" w:space="0" w:color="auto"/>
            </w:tcBorders>
          </w:tcPr>
          <w:p w14:paraId="5C28F589" w14:textId="3664B275" w:rsidR="0039435C" w:rsidRPr="00CB694B" w:rsidRDefault="0039435C" w:rsidP="0039435C">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C43E9B" w:rsidRPr="00CB694B">
              <w:t>Most Commonly Used References for PMC VSRs</w:t>
            </w:r>
            <w:r w:rsidRPr="00CB694B">
              <w:t>”</w:t>
            </w:r>
          </w:p>
          <w:p w14:paraId="00931604" w14:textId="57C58CB8" w:rsidR="00F843F4" w:rsidRPr="00CB694B" w:rsidRDefault="00C406C3" w:rsidP="00F843F4">
            <w:pPr>
              <w:pStyle w:val="VBAILTBody"/>
            </w:pPr>
            <w:r w:rsidRPr="00CB694B">
              <w:rPr>
                <w:rStyle w:val="Strong"/>
              </w:rPr>
              <w:t>EXPLAIN</w:t>
            </w:r>
            <w:r w:rsidR="00802EAF" w:rsidRPr="00CB694B">
              <w:rPr>
                <w:rStyle w:val="Strong"/>
              </w:rPr>
              <w:t xml:space="preserve"> </w:t>
            </w:r>
            <w:r w:rsidRPr="00CB694B">
              <w:t xml:space="preserve">briefly the references shown on the slide and </w:t>
            </w:r>
            <w:r w:rsidR="002E4E32" w:rsidRPr="00CB694B">
              <w:t>that they will use these references to make decisions on claims and provide information to claimants. L</w:t>
            </w:r>
            <w:r w:rsidRPr="00CB694B">
              <w:t xml:space="preserve">et trainees know that each reference will be discussed </w:t>
            </w:r>
            <w:r w:rsidR="00C43E9B" w:rsidRPr="00CB694B">
              <w:t>separately later in the lesson.</w:t>
            </w:r>
            <w:r w:rsidR="00F843F4" w:rsidRPr="00CB694B">
              <w:t xml:space="preserve"> </w:t>
            </w:r>
          </w:p>
          <w:p w14:paraId="773EEB42" w14:textId="311D13EC" w:rsidR="0057740C" w:rsidRPr="00CB694B" w:rsidRDefault="0057740C" w:rsidP="00802EAF">
            <w:pPr>
              <w:pStyle w:val="VBAILTBody"/>
            </w:pPr>
            <w:r w:rsidRPr="00CB694B">
              <w:rPr>
                <w:noProof/>
              </w:rPr>
              <w:drawing>
                <wp:inline distT="0" distB="0" distL="0" distR="0" wp14:anchorId="439212BC" wp14:editId="2FDD0504">
                  <wp:extent cx="462808" cy="475488"/>
                  <wp:effectExtent l="0" t="0" r="0" b="1270"/>
                  <wp:docPr id="3" name="Picture 3" descr="This icon indicates you should refer trainees to a document or reference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con indicates you should refer students to a document (e.g., a page in the Student Guide or a specific appendix)" title="Referenc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08" cy="475488"/>
                          </a:xfrm>
                          <a:prstGeom prst="rect">
                            <a:avLst/>
                          </a:prstGeom>
                          <a:noFill/>
                          <a:ln>
                            <a:noFill/>
                          </a:ln>
                        </pic:spPr>
                      </pic:pic>
                    </a:graphicData>
                  </a:graphic>
                </wp:inline>
              </w:drawing>
            </w:r>
          </w:p>
          <w:p w14:paraId="0632805D" w14:textId="67AA4D25" w:rsidR="00802EAF" w:rsidRPr="00CB694B" w:rsidRDefault="00802EAF" w:rsidP="005E7ED3">
            <w:pPr>
              <w:pStyle w:val="VBAILTBody"/>
              <w:rPr>
                <w:rStyle w:val="Strong"/>
                <w:b w:val="0"/>
                <w:bCs w:val="0"/>
              </w:rPr>
            </w:pPr>
            <w:r w:rsidRPr="00CB694B">
              <w:rPr>
                <w:rStyle w:val="Strong"/>
              </w:rPr>
              <w:t xml:space="preserve">REFER </w:t>
            </w:r>
            <w:r w:rsidRPr="00CB694B">
              <w:t xml:space="preserve">the </w:t>
            </w:r>
            <w:r w:rsidR="00C406C3" w:rsidRPr="00CB694B">
              <w:t xml:space="preserve">trainees to the </w:t>
            </w:r>
            <w:r w:rsidR="00C406C3" w:rsidRPr="00CB694B">
              <w:rPr>
                <w:rStyle w:val="Strong"/>
              </w:rPr>
              <w:t>Common VA References</w:t>
            </w:r>
            <w:r w:rsidR="00C406C3" w:rsidRPr="00CB694B">
              <w:t xml:space="preserve"> job aid</w:t>
            </w:r>
            <w:r w:rsidR="0076591D" w:rsidRPr="00CB694B">
              <w:t>, located in the VSR Assistant from the PMC VSR button</w:t>
            </w:r>
            <w:r w:rsidR="00C406C3" w:rsidRPr="00CB694B">
              <w:t>.</w:t>
            </w:r>
          </w:p>
        </w:tc>
      </w:tr>
      <w:tr w:rsidR="00CB694B" w:rsidRPr="00CB694B" w14:paraId="5D60361A" w14:textId="77777777" w:rsidTr="000A083B">
        <w:trPr>
          <w:cantSplit/>
          <w:trHeight w:val="1282"/>
          <w:jc w:val="center"/>
        </w:trPr>
        <w:tc>
          <w:tcPr>
            <w:tcW w:w="4104" w:type="dxa"/>
            <w:tcBorders>
              <w:right w:val="dashSmallGap" w:sz="4" w:space="0" w:color="auto"/>
            </w:tcBorders>
          </w:tcPr>
          <w:p w14:paraId="40630AE6" w14:textId="2EA386F5" w:rsidR="0093015F" w:rsidRPr="00CB694B" w:rsidRDefault="00C43E9B" w:rsidP="0093015F">
            <w:pPr>
              <w:pStyle w:val="VBAILTBody"/>
              <w:rPr>
                <w:rStyle w:val="Strong"/>
              </w:rPr>
            </w:pPr>
            <w:r w:rsidRPr="00CB694B">
              <w:rPr>
                <w:rStyle w:val="Strong"/>
              </w:rPr>
              <w:t>How to Access References</w:t>
            </w:r>
          </w:p>
          <w:p w14:paraId="08412ABB" w14:textId="3DE60B3A" w:rsidR="006A46A8" w:rsidRPr="00CB694B" w:rsidRDefault="006A46A8" w:rsidP="00C43E9B">
            <w:pPr>
              <w:pStyle w:val="VBAILTbullet1"/>
            </w:pPr>
            <w:r w:rsidRPr="00CB694B">
              <w:t xml:space="preserve">Compensation </w:t>
            </w:r>
            <w:r w:rsidR="00514754" w:rsidRPr="00CB694B">
              <w:t>and</w:t>
            </w:r>
            <w:r w:rsidRPr="00CB694B">
              <w:t xml:space="preserve"> Pension Knowledge Management (CPKM)</w:t>
            </w:r>
          </w:p>
          <w:p w14:paraId="0C760607" w14:textId="0A345846" w:rsidR="00FE5D68" w:rsidRPr="00CB694B" w:rsidRDefault="006A46A8" w:rsidP="00A54030">
            <w:pPr>
              <w:pStyle w:val="VBAILTbullet1"/>
              <w:rPr>
                <w:rStyle w:val="Strong"/>
                <w:b w:val="0"/>
                <w:bCs w:val="0"/>
              </w:rPr>
            </w:pPr>
            <w:r w:rsidRPr="00CB694B">
              <w:t xml:space="preserve">Pension </w:t>
            </w:r>
            <w:r w:rsidR="00514754" w:rsidRPr="00CB694B">
              <w:t>and</w:t>
            </w:r>
            <w:r w:rsidRPr="00CB694B">
              <w:t xml:space="preserve"> Fiduciary </w:t>
            </w:r>
            <w:r w:rsidR="003F3443" w:rsidRPr="00CB694B">
              <w:t>homepage</w:t>
            </w:r>
          </w:p>
        </w:tc>
        <w:tc>
          <w:tcPr>
            <w:tcW w:w="5976" w:type="dxa"/>
            <w:tcBorders>
              <w:left w:val="dashSmallGap" w:sz="4" w:space="0" w:color="auto"/>
            </w:tcBorders>
          </w:tcPr>
          <w:p w14:paraId="2A6070EC" w14:textId="3847A5E4" w:rsidR="0039435C" w:rsidRPr="00CB694B" w:rsidRDefault="0039435C" w:rsidP="00255E39">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0E384E" w:rsidRPr="00CB694B">
              <w:t>How to Access References</w:t>
            </w:r>
            <w:r w:rsidR="00255E39" w:rsidRPr="00CB694B">
              <w:t>”</w:t>
            </w:r>
          </w:p>
          <w:p w14:paraId="677A5A10" w14:textId="04B32D94" w:rsidR="00022112" w:rsidRPr="00CB694B" w:rsidRDefault="00C43E9B" w:rsidP="00022112">
            <w:pPr>
              <w:pStyle w:val="VBAILTBody"/>
            </w:pPr>
            <w:r w:rsidRPr="00CB694B">
              <w:rPr>
                <w:rStyle w:val="Strong"/>
              </w:rPr>
              <w:t>REMIND</w:t>
            </w:r>
            <w:r w:rsidR="00022112" w:rsidRPr="00CB694B">
              <w:rPr>
                <w:rStyle w:val="Strong"/>
              </w:rPr>
              <w:t xml:space="preserve"> </w:t>
            </w:r>
            <w:r w:rsidR="00022112" w:rsidRPr="00CB694B">
              <w:t xml:space="preserve">trainees </w:t>
            </w:r>
            <w:r w:rsidR="00871159" w:rsidRPr="00CB694B">
              <w:t xml:space="preserve">that they </w:t>
            </w:r>
            <w:r w:rsidRPr="00CB694B">
              <w:t xml:space="preserve">learned about these sites and how to access them in the previous lesson, Pension </w:t>
            </w:r>
            <w:r w:rsidR="002126CD" w:rsidRPr="00CB694B">
              <w:t>Homepage</w:t>
            </w:r>
            <w:r w:rsidR="00871159" w:rsidRPr="00CB694B">
              <w:t>.</w:t>
            </w:r>
          </w:p>
          <w:p w14:paraId="7C0101AE" w14:textId="49FFF886" w:rsidR="00FE5D68" w:rsidRPr="00CB694B" w:rsidRDefault="00C43E9B" w:rsidP="000E384E">
            <w:pPr>
              <w:pStyle w:val="VBAILTBody"/>
            </w:pPr>
            <w:r w:rsidRPr="00CB694B">
              <w:rPr>
                <w:rStyle w:val="Strong"/>
              </w:rPr>
              <w:t xml:space="preserve">REVIEW </w:t>
            </w:r>
            <w:r w:rsidRPr="00CB694B">
              <w:t xml:space="preserve">with trainees how to access each site by having them navigate to the </w:t>
            </w:r>
            <w:r w:rsidR="00006B1B" w:rsidRPr="00CB694B">
              <w:t xml:space="preserve">VBA </w:t>
            </w:r>
            <w:r w:rsidR="00304E4F" w:rsidRPr="00CB694B">
              <w:t>intranet</w:t>
            </w:r>
            <w:r w:rsidR="000E384E" w:rsidRPr="00CB694B">
              <w:t>. Have the trainees access the following:</w:t>
            </w:r>
          </w:p>
          <w:p w14:paraId="1E87C59B" w14:textId="77777777" w:rsidR="000E384E" w:rsidRPr="00CB694B" w:rsidRDefault="000E384E" w:rsidP="00F7201F">
            <w:pPr>
              <w:pStyle w:val="VBAILTbullet1"/>
            </w:pPr>
            <w:r w:rsidRPr="00CB694B">
              <w:t>CPKM</w:t>
            </w:r>
          </w:p>
          <w:p w14:paraId="26D1E58E" w14:textId="4AE91023" w:rsidR="000E384E" w:rsidRPr="00CB694B" w:rsidRDefault="000E384E" w:rsidP="00A54030">
            <w:pPr>
              <w:pStyle w:val="VBAILTbullet1"/>
              <w:rPr>
                <w:rStyle w:val="Strong"/>
                <w:b w:val="0"/>
                <w:bCs w:val="0"/>
              </w:rPr>
            </w:pPr>
            <w:r w:rsidRPr="00CB694B">
              <w:t xml:space="preserve">Pension </w:t>
            </w:r>
            <w:r w:rsidR="00304E4F" w:rsidRPr="00CB694B">
              <w:t>homepage</w:t>
            </w:r>
          </w:p>
        </w:tc>
      </w:tr>
      <w:tr w:rsidR="00CB694B" w:rsidRPr="00CB694B" w14:paraId="58278547" w14:textId="77777777" w:rsidTr="000A083B">
        <w:trPr>
          <w:cantSplit/>
          <w:trHeight w:val="1282"/>
          <w:jc w:val="center"/>
        </w:trPr>
        <w:tc>
          <w:tcPr>
            <w:tcW w:w="4104" w:type="dxa"/>
            <w:tcBorders>
              <w:right w:val="dashSmallGap" w:sz="4" w:space="0" w:color="auto"/>
            </w:tcBorders>
          </w:tcPr>
          <w:p w14:paraId="25D0E2A2" w14:textId="63C16B01" w:rsidR="000E384E" w:rsidRPr="00CB694B" w:rsidRDefault="000E384E" w:rsidP="00255E39">
            <w:pPr>
              <w:pStyle w:val="VBAILTBody"/>
              <w:rPr>
                <w:rStyle w:val="Strong"/>
              </w:rPr>
            </w:pPr>
            <w:r w:rsidRPr="00CB694B">
              <w:rPr>
                <w:b/>
                <w:bCs/>
              </w:rPr>
              <w:lastRenderedPageBreak/>
              <w:t>VA and Title 38 USC</w:t>
            </w:r>
          </w:p>
          <w:p w14:paraId="0F2504AA" w14:textId="4500A76E" w:rsidR="006A46A8" w:rsidRPr="00CB694B" w:rsidRDefault="00D8383C" w:rsidP="000E384E">
            <w:pPr>
              <w:pStyle w:val="VBAILTbullet1"/>
            </w:pPr>
            <w:r>
              <w:t>Chapter 1 of</w:t>
            </w:r>
            <w:r w:rsidR="007C189D">
              <w:t xml:space="preserve"> </w:t>
            </w:r>
            <w:r w:rsidR="006A46A8" w:rsidRPr="00CB694B">
              <w:t>Title 38 of the United States Code (USC)</w:t>
            </w:r>
            <w:r>
              <w:t xml:space="preserve"> of Federal regulations (CFR) governs the administration </w:t>
            </w:r>
            <w:r w:rsidR="00C5798D">
              <w:t xml:space="preserve">of </w:t>
            </w:r>
            <w:r w:rsidR="00C5798D" w:rsidRPr="00CB694B">
              <w:t>Veterans</w:t>
            </w:r>
            <w:r w:rsidR="006A46A8" w:rsidRPr="00CB694B">
              <w:t xml:space="preserve"> </w:t>
            </w:r>
            <w:r w:rsidR="00304E4F" w:rsidRPr="00CB694B">
              <w:t>benefits</w:t>
            </w:r>
            <w:r w:rsidR="006A46A8" w:rsidRPr="00CB694B">
              <w:t xml:space="preserve">.  </w:t>
            </w:r>
          </w:p>
          <w:p w14:paraId="1A30A0B6" w14:textId="0AC930BD" w:rsidR="006A46A8" w:rsidRDefault="00D8383C" w:rsidP="000E384E">
            <w:pPr>
              <w:pStyle w:val="VBAILTbullet1"/>
            </w:pPr>
            <w:r>
              <w:t>This reference is used</w:t>
            </w:r>
            <w:r w:rsidR="006A46A8" w:rsidRPr="00CB694B">
              <w:t xml:space="preserve"> by federal agencies of the United States regarding pensions, bonuses, and Veterans’ relief.</w:t>
            </w:r>
          </w:p>
          <w:p w14:paraId="04BD2A01" w14:textId="44D69468" w:rsidR="00D8383C" w:rsidRPr="00CB694B" w:rsidRDefault="00D8383C" w:rsidP="000E384E">
            <w:pPr>
              <w:pStyle w:val="VBAILTbullet1"/>
            </w:pPr>
            <w:r>
              <w:t>VSR work primarily in Part 3 of 38 CFR.</w:t>
            </w:r>
          </w:p>
          <w:p w14:paraId="56922D5F" w14:textId="508239A0" w:rsidR="006A46A8" w:rsidRPr="00CB694B" w:rsidRDefault="006A46A8" w:rsidP="000E384E">
            <w:pPr>
              <w:pStyle w:val="VBAILTbullet1"/>
            </w:pPr>
            <w:r w:rsidRPr="00CB694B">
              <w:t>Available online through</w:t>
            </w:r>
            <w:r w:rsidR="000E384E" w:rsidRPr="00CB694B">
              <w:t xml:space="preserve"> the</w:t>
            </w:r>
            <w:r w:rsidRPr="00CB694B">
              <w:t xml:space="preserve"> </w:t>
            </w:r>
            <w:hyperlink r:id="rId15" w:history="1">
              <w:r w:rsidRPr="00CB694B">
                <w:rPr>
                  <w:rStyle w:val="Hyperlink"/>
                  <w:color w:val="auto"/>
                </w:rPr>
                <w:t>Code of Federal Regulations (</w:t>
              </w:r>
              <w:r w:rsidR="002D03A4" w:rsidRPr="00CB694B">
                <w:rPr>
                  <w:rStyle w:val="Hyperlink"/>
                  <w:color w:val="auto"/>
                </w:rPr>
                <w:t>e</w:t>
              </w:r>
              <w:r w:rsidR="00304E4F" w:rsidRPr="00CB694B">
                <w:rPr>
                  <w:rStyle w:val="Hyperlink"/>
                  <w:color w:val="auto"/>
                </w:rPr>
                <w:t>-</w:t>
              </w:r>
              <w:r w:rsidR="002D03A4" w:rsidRPr="00CB694B">
                <w:rPr>
                  <w:rStyle w:val="Hyperlink"/>
                  <w:color w:val="auto"/>
                </w:rPr>
                <w:t>CFR</w:t>
              </w:r>
              <w:r w:rsidR="000E384E" w:rsidRPr="00CB694B">
                <w:rPr>
                  <w:rStyle w:val="Hyperlink"/>
                  <w:color w:val="auto"/>
                </w:rPr>
                <w:t>)</w:t>
              </w:r>
              <w:r w:rsidRPr="00CB694B">
                <w:rPr>
                  <w:rStyle w:val="Hyperlink"/>
                  <w:color w:val="auto"/>
                </w:rPr>
                <w:t xml:space="preserve"> </w:t>
              </w:r>
              <w:r w:rsidR="000E384E" w:rsidRPr="00CB694B">
                <w:rPr>
                  <w:rStyle w:val="Hyperlink"/>
                  <w:color w:val="auto"/>
                </w:rPr>
                <w:t>website</w:t>
              </w:r>
            </w:hyperlink>
            <w:r w:rsidR="000E384E" w:rsidRPr="00CB694B">
              <w:t xml:space="preserve"> and</w:t>
            </w:r>
            <w:r w:rsidRPr="00CB694B">
              <w:t xml:space="preserve"> through the publications website.</w:t>
            </w:r>
          </w:p>
          <w:p w14:paraId="169C9316" w14:textId="5FB40172" w:rsidR="00FE5D68" w:rsidRPr="00CB694B" w:rsidRDefault="006A46A8" w:rsidP="000E384E">
            <w:pPr>
              <w:pStyle w:val="VBAILTbullet1"/>
              <w:rPr>
                <w:rStyle w:val="Strong"/>
                <w:b w:val="0"/>
                <w:bCs w:val="0"/>
              </w:rPr>
            </w:pPr>
            <w:r w:rsidRPr="00CB694B">
              <w:t>Organized in numerical order from the first regulation (3.1) to the two thousand six hundredth regulation (3.2600).</w:t>
            </w:r>
          </w:p>
        </w:tc>
        <w:tc>
          <w:tcPr>
            <w:tcW w:w="5976" w:type="dxa"/>
            <w:tcBorders>
              <w:left w:val="dashSmallGap" w:sz="4" w:space="0" w:color="auto"/>
            </w:tcBorders>
          </w:tcPr>
          <w:p w14:paraId="078BB16F" w14:textId="7DB03295" w:rsidR="0057740C" w:rsidRPr="00CB694B" w:rsidRDefault="0039435C" w:rsidP="00094028">
            <w:pPr>
              <w:pStyle w:val="VBAILTBody"/>
              <w:spacing w:before="240"/>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255E39" w:rsidRPr="00CB694B">
              <w:t>“</w:t>
            </w:r>
            <w:r w:rsidR="00610F21" w:rsidRPr="00CB694B">
              <w:t>VA and Title 38 USC</w:t>
            </w:r>
            <w:r w:rsidR="00255E39" w:rsidRPr="00CB694B">
              <w:t>”</w:t>
            </w:r>
          </w:p>
          <w:p w14:paraId="511AA689" w14:textId="7679C157" w:rsidR="004420A8" w:rsidRPr="00CB694B" w:rsidRDefault="00255E39" w:rsidP="0039435C">
            <w:pPr>
              <w:pStyle w:val="VBAILTBody"/>
            </w:pPr>
            <w:r w:rsidRPr="00CB694B">
              <w:rPr>
                <w:rStyle w:val="Strong"/>
              </w:rPr>
              <w:t>REVIEW</w:t>
            </w:r>
            <w:r w:rsidR="004420A8" w:rsidRPr="00CB694B">
              <w:rPr>
                <w:rStyle w:val="Strong"/>
              </w:rPr>
              <w:t xml:space="preserve"> </w:t>
            </w:r>
            <w:r w:rsidR="00610F21" w:rsidRPr="00CB694B">
              <w:t>the precedence of VBA laws, regulations, and procedures.</w:t>
            </w:r>
            <w:r w:rsidR="00E9360D" w:rsidRPr="00CB694B">
              <w:t xml:space="preserve"> </w:t>
            </w:r>
          </w:p>
          <w:p w14:paraId="0523D350" w14:textId="6493263A" w:rsidR="004420A8" w:rsidRPr="00CB694B" w:rsidRDefault="00610F21" w:rsidP="00610F21">
            <w:pPr>
              <w:pStyle w:val="VBAILTBody"/>
            </w:pPr>
            <w:r w:rsidRPr="00CB694B">
              <w:rPr>
                <w:rStyle w:val="Strong"/>
              </w:rPr>
              <w:t>EXPLAIN</w:t>
            </w:r>
            <w:r w:rsidR="004420A8" w:rsidRPr="00CB694B">
              <w:rPr>
                <w:rStyle w:val="Strong"/>
              </w:rPr>
              <w:t xml:space="preserve"> </w:t>
            </w:r>
            <w:r w:rsidRPr="00CB694B">
              <w:t xml:space="preserve">that </w:t>
            </w:r>
            <w:r w:rsidR="008A04DA">
              <w:t xml:space="preserve">Chapter 1 of </w:t>
            </w:r>
            <w:r w:rsidRPr="00CB694B">
              <w:t xml:space="preserve">Title 38 is the </w:t>
            </w:r>
            <w:r w:rsidR="00304E4F" w:rsidRPr="00CB694B">
              <w:t xml:space="preserve">principal </w:t>
            </w:r>
            <w:r w:rsidRPr="00CB694B">
              <w:t>set of rules issued and used by federal agencies of the U.S. regarding pensions, bonuses, and Veterans</w:t>
            </w:r>
            <w:r w:rsidR="00304E4F" w:rsidRPr="00CB694B">
              <w:t>’</w:t>
            </w:r>
            <w:r w:rsidRPr="00CB694B">
              <w:t xml:space="preserve"> relief.</w:t>
            </w:r>
            <w:r w:rsidR="00D8383C">
              <w:t xml:space="preserve"> </w:t>
            </w:r>
          </w:p>
          <w:p w14:paraId="029F75DD" w14:textId="42ED03C5" w:rsidR="00610F21" w:rsidRPr="00CB694B" w:rsidRDefault="00610F21" w:rsidP="00610F21">
            <w:pPr>
              <w:pStyle w:val="VBAILTBody"/>
            </w:pPr>
            <w:r w:rsidRPr="00CB694B">
              <w:rPr>
                <w:rStyle w:val="Strong"/>
              </w:rPr>
              <w:t xml:space="preserve">ACCESS </w:t>
            </w:r>
            <w:r w:rsidRPr="00CB694B">
              <w:t xml:space="preserve">the </w:t>
            </w:r>
            <w:hyperlink r:id="rId16" w:history="1">
              <w:r w:rsidRPr="00CB694B">
                <w:rPr>
                  <w:rStyle w:val="Hyperlink"/>
                  <w:color w:val="auto"/>
                </w:rPr>
                <w:t>Code of Federal Regulations (</w:t>
              </w:r>
              <w:r w:rsidR="002D03A4" w:rsidRPr="00CB694B">
                <w:rPr>
                  <w:rStyle w:val="Hyperlink"/>
                  <w:color w:val="auto"/>
                </w:rPr>
                <w:t>e</w:t>
              </w:r>
              <w:r w:rsidR="00304E4F" w:rsidRPr="00CB694B">
                <w:rPr>
                  <w:rStyle w:val="Hyperlink"/>
                  <w:color w:val="auto"/>
                </w:rPr>
                <w:t>-</w:t>
              </w:r>
              <w:r w:rsidR="002D03A4" w:rsidRPr="00CB694B">
                <w:rPr>
                  <w:rStyle w:val="Hyperlink"/>
                  <w:color w:val="auto"/>
                </w:rPr>
                <w:t>CFR</w:t>
              </w:r>
              <w:r w:rsidRPr="00CB694B">
                <w:rPr>
                  <w:rStyle w:val="Hyperlink"/>
                  <w:color w:val="auto"/>
                </w:rPr>
                <w:t>) website</w:t>
              </w:r>
            </w:hyperlink>
            <w:r w:rsidRPr="00CB694B">
              <w:t xml:space="preserve"> and have the trainees confirm that they </w:t>
            </w:r>
            <w:r w:rsidR="00514754" w:rsidRPr="00CB694B">
              <w:t xml:space="preserve">can </w:t>
            </w:r>
            <w:r w:rsidRPr="00CB694B">
              <w:t>access it as well.</w:t>
            </w:r>
          </w:p>
          <w:p w14:paraId="0FC37336" w14:textId="2CC3FA81" w:rsidR="00610F21" w:rsidRPr="00CB694B" w:rsidRDefault="00610F21" w:rsidP="00610F21">
            <w:pPr>
              <w:pStyle w:val="VBAILTBody"/>
              <w:rPr>
                <w:rStyle w:val="Strong"/>
                <w:b w:val="0"/>
                <w:bCs w:val="0"/>
              </w:rPr>
            </w:pPr>
            <w:r w:rsidRPr="00CB694B">
              <w:rPr>
                <w:rStyle w:val="Strong"/>
              </w:rPr>
              <w:t xml:space="preserve">DEMONSTRATE </w:t>
            </w:r>
            <w:r w:rsidR="002D03A4" w:rsidRPr="00CB694B">
              <w:t>how to use the e</w:t>
            </w:r>
            <w:r w:rsidR="00304E4F" w:rsidRPr="00CB694B">
              <w:t>-</w:t>
            </w:r>
            <w:r w:rsidRPr="00CB694B">
              <w:t>CFR website by selecting “Title 38” from the drop</w:t>
            </w:r>
            <w:r w:rsidR="00514754" w:rsidRPr="00CB694B">
              <w:t>-</w:t>
            </w:r>
            <w:r w:rsidRPr="00CB694B">
              <w:t>down menu. Navigate with the trainees to a part that the trainees will become familiar with on the job</w:t>
            </w:r>
            <w:r w:rsidR="00514754" w:rsidRPr="00CB694B">
              <w:t>,</w:t>
            </w:r>
            <w:r w:rsidRPr="00CB694B">
              <w:t xml:space="preserve"> such as Part 3, Adjudication.</w:t>
            </w:r>
          </w:p>
        </w:tc>
      </w:tr>
      <w:tr w:rsidR="000A083B" w:rsidRPr="00CB694B" w14:paraId="4EE4438C" w14:textId="77777777" w:rsidTr="000A083B">
        <w:trPr>
          <w:cantSplit/>
          <w:trHeight w:val="1282"/>
          <w:jc w:val="center"/>
        </w:trPr>
        <w:tc>
          <w:tcPr>
            <w:tcW w:w="4104" w:type="dxa"/>
            <w:tcBorders>
              <w:right w:val="dashSmallGap" w:sz="4" w:space="0" w:color="auto"/>
            </w:tcBorders>
          </w:tcPr>
          <w:p w14:paraId="7F881C84" w14:textId="4B5BD1F4" w:rsidR="001A7889" w:rsidRPr="00CB694B" w:rsidRDefault="001A7889" w:rsidP="0093015F">
            <w:pPr>
              <w:pStyle w:val="VBAILTBody"/>
              <w:rPr>
                <w:rStyle w:val="Strong"/>
              </w:rPr>
            </w:pPr>
            <w:r w:rsidRPr="00CB694B">
              <w:rPr>
                <w:rStyle w:val="Strong"/>
              </w:rPr>
              <w:lastRenderedPageBreak/>
              <w:t>M21-1 Adjudication Procedures Manual</w:t>
            </w:r>
          </w:p>
          <w:p w14:paraId="7011FB25" w14:textId="665078AF" w:rsidR="006A46A8" w:rsidRPr="00CB694B" w:rsidRDefault="006A46A8" w:rsidP="001A7889">
            <w:pPr>
              <w:pStyle w:val="VBAILTbullet1"/>
            </w:pPr>
            <w:r w:rsidRPr="00CB694B">
              <w:t>The M21-1 is an interpretation of CFRs</w:t>
            </w:r>
          </w:p>
          <w:p w14:paraId="7CDCABE1" w14:textId="77777777" w:rsidR="006A46A8" w:rsidRPr="00CB694B" w:rsidRDefault="006A46A8" w:rsidP="001A7889">
            <w:pPr>
              <w:pStyle w:val="VBAILTbullet1"/>
            </w:pPr>
            <w:r w:rsidRPr="00CB694B">
              <w:t>Also known as “The Manual”</w:t>
            </w:r>
          </w:p>
          <w:p w14:paraId="38BAD73E" w14:textId="77777777" w:rsidR="006A46A8" w:rsidRPr="00CB694B" w:rsidRDefault="006A46A8" w:rsidP="001A7889">
            <w:pPr>
              <w:pStyle w:val="VBAILTbullet1"/>
            </w:pPr>
            <w:r w:rsidRPr="00CB694B">
              <w:t>Consists of the following parts:</w:t>
            </w:r>
          </w:p>
          <w:p w14:paraId="72E02CC7" w14:textId="77777777" w:rsidR="006A46A8" w:rsidRPr="00CB694B" w:rsidRDefault="006A46A8" w:rsidP="001A7889">
            <w:pPr>
              <w:pStyle w:val="VBAILTBullet2"/>
            </w:pPr>
            <w:r w:rsidRPr="00CB694B">
              <w:t>Part 1. Claimants’ Rights and Responsibilities</w:t>
            </w:r>
          </w:p>
          <w:p w14:paraId="59DA6128" w14:textId="77777777" w:rsidR="006A46A8" w:rsidRPr="00CB694B" w:rsidRDefault="006A46A8" w:rsidP="001A7889">
            <w:pPr>
              <w:pStyle w:val="VBAILTBullet2"/>
            </w:pPr>
            <w:r w:rsidRPr="00CB694B">
              <w:t>Part 3. General Claims Process</w:t>
            </w:r>
          </w:p>
          <w:p w14:paraId="29CE2DE0" w14:textId="77777777" w:rsidR="006A46A8" w:rsidRPr="00CB694B" w:rsidRDefault="006A46A8" w:rsidP="001A7889">
            <w:pPr>
              <w:pStyle w:val="VBAILTBullet2"/>
            </w:pPr>
            <w:r w:rsidRPr="00CB694B">
              <w:t>Part 4. Compensation, DIC, and Death Compensation Benefits</w:t>
            </w:r>
          </w:p>
          <w:p w14:paraId="71BCFB54" w14:textId="77777777" w:rsidR="0093015F" w:rsidRPr="00CB694B" w:rsidRDefault="006A46A8" w:rsidP="001A7889">
            <w:pPr>
              <w:pStyle w:val="VBAILTBullet2"/>
            </w:pPr>
            <w:r w:rsidRPr="00CB694B">
              <w:t>Part 5. Pension and Parents’ Dependency and Indemnity Compensation (DIC)</w:t>
            </w:r>
          </w:p>
          <w:p w14:paraId="7A02BF32" w14:textId="77777777" w:rsidR="001A7845" w:rsidRPr="00CB694B" w:rsidRDefault="001A7845" w:rsidP="001A7845">
            <w:pPr>
              <w:pStyle w:val="VBAILTBullet2"/>
            </w:pPr>
            <w:r w:rsidRPr="00CB694B">
              <w:t>Part 6. Chapter 18 Benefits</w:t>
            </w:r>
          </w:p>
          <w:p w14:paraId="566DE0C4" w14:textId="77777777" w:rsidR="001A7845" w:rsidRPr="00CB694B" w:rsidRDefault="001A7845" w:rsidP="001A7845">
            <w:pPr>
              <w:pStyle w:val="VBAILTBullet2"/>
            </w:pPr>
            <w:r w:rsidRPr="00CB694B">
              <w:t>Part 7. Burial Benefits</w:t>
            </w:r>
          </w:p>
          <w:p w14:paraId="5054A5EE" w14:textId="77777777" w:rsidR="001A7845" w:rsidRPr="00CB694B" w:rsidRDefault="001A7845" w:rsidP="001A7845">
            <w:pPr>
              <w:pStyle w:val="VBAILTBullet2"/>
            </w:pPr>
            <w:r w:rsidRPr="00CB694B">
              <w:t>Part 8. Accrued Benefits</w:t>
            </w:r>
          </w:p>
          <w:p w14:paraId="5A6E766C" w14:textId="77777777" w:rsidR="001A7845" w:rsidRPr="00CB694B" w:rsidRDefault="001A7845" w:rsidP="001A7845">
            <w:pPr>
              <w:pStyle w:val="VBAILTBullet2"/>
            </w:pPr>
            <w:r w:rsidRPr="00CB694B">
              <w:t>Part 9. Ancillary and Special Benefits</w:t>
            </w:r>
          </w:p>
          <w:p w14:paraId="7F30EA80" w14:textId="5AC1FAB4" w:rsidR="001A7845" w:rsidRPr="00CB694B" w:rsidRDefault="001A7845" w:rsidP="001A7845">
            <w:pPr>
              <w:pStyle w:val="VBAILTBullet2"/>
              <w:rPr>
                <w:rStyle w:val="Strong"/>
                <w:b w:val="0"/>
                <w:bCs w:val="0"/>
              </w:rPr>
            </w:pPr>
            <w:r w:rsidRPr="00CB694B">
              <w:t>Part 10. Matching Programs</w:t>
            </w:r>
          </w:p>
        </w:tc>
        <w:tc>
          <w:tcPr>
            <w:tcW w:w="5976" w:type="dxa"/>
            <w:tcBorders>
              <w:left w:val="dashSmallGap" w:sz="4" w:space="0" w:color="auto"/>
            </w:tcBorders>
          </w:tcPr>
          <w:p w14:paraId="293C267A" w14:textId="230B21D8" w:rsidR="0039435C" w:rsidRPr="00CB694B" w:rsidRDefault="0039435C" w:rsidP="0039435C">
            <w:pPr>
              <w:pStyle w:val="VBAILTBody"/>
            </w:pPr>
            <w:r w:rsidRPr="00CB694B">
              <w:rPr>
                <w:rStyle w:val="Strong"/>
              </w:rPr>
              <w:t>DISPLAY</w:t>
            </w:r>
            <w:r w:rsidRPr="00CB694B">
              <w:t xml:space="preserve"> slide</w:t>
            </w:r>
            <w:r w:rsidR="001A7845" w:rsidRPr="00CB694B">
              <w:t xml:space="preserve">s </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numberingChange w:id="2" w:author="Meyer, Julia" w:date="2019-10-25T14:53:00Z" w:original="9."/>
              </w:fldChar>
            </w:r>
            <w:r w:rsidRPr="00CB694B">
              <w:t xml:space="preserve"> </w:t>
            </w:r>
            <w:r w:rsidR="00907EA7" w:rsidRPr="00CB694B">
              <w:t>“</w:t>
            </w:r>
            <w:r w:rsidR="001A7889" w:rsidRPr="00CB694B">
              <w:t>M21-1 Compensation and Pension Materials, Adjudication Procedures Manual</w:t>
            </w:r>
            <w:r w:rsidR="00907EA7" w:rsidRPr="00CB694B">
              <w:t>”</w:t>
            </w:r>
          </w:p>
          <w:p w14:paraId="5D6BC016" w14:textId="41687A6E" w:rsidR="001A7889" w:rsidRPr="00CB694B" w:rsidRDefault="00EC5F5D" w:rsidP="001A7889">
            <w:pPr>
              <w:pStyle w:val="VBAILTBody"/>
            </w:pPr>
            <w:r w:rsidRPr="00CB694B">
              <w:rPr>
                <w:rStyle w:val="Strong"/>
              </w:rPr>
              <w:t>EXPLAIN</w:t>
            </w:r>
            <w:r w:rsidR="002B5CD6" w:rsidRPr="00CB694B">
              <w:rPr>
                <w:rStyle w:val="Strong"/>
              </w:rPr>
              <w:t xml:space="preserve"> </w:t>
            </w:r>
            <w:r w:rsidR="001A7889" w:rsidRPr="00CB694B">
              <w:t xml:space="preserve">to the trainees that the M21-1 manual </w:t>
            </w:r>
            <w:r w:rsidR="00CE160E" w:rsidRPr="00CB694B">
              <w:t xml:space="preserve">is </w:t>
            </w:r>
            <w:r w:rsidR="00F50DE4" w:rsidRPr="00CB694B">
              <w:t xml:space="preserve">an </w:t>
            </w:r>
            <w:r w:rsidR="00CE160E" w:rsidRPr="00CB694B">
              <w:t xml:space="preserve">interpretation of the CFRs and </w:t>
            </w:r>
            <w:r w:rsidR="00D62DBE" w:rsidRPr="00CB694B">
              <w:t xml:space="preserve">it </w:t>
            </w:r>
            <w:r w:rsidR="00CE160E" w:rsidRPr="00CB694B">
              <w:t>provides detailed instructions for implementing regulations using VA systems.</w:t>
            </w:r>
            <w:r w:rsidR="002D03A4" w:rsidRPr="00CB694B">
              <w:t xml:space="preserve"> </w:t>
            </w:r>
            <w:r w:rsidR="001A7889" w:rsidRPr="00CB694B">
              <w:t>This is the reference they will use most on the job.</w:t>
            </w:r>
          </w:p>
          <w:p w14:paraId="5595E534" w14:textId="4C20BCDC" w:rsidR="001A7889" w:rsidRPr="00CB694B" w:rsidRDefault="001A7889" w:rsidP="001A7889">
            <w:pPr>
              <w:pStyle w:val="VBAILTBody"/>
            </w:pPr>
            <w:r w:rsidRPr="00CB694B">
              <w:rPr>
                <w:rStyle w:val="Strong"/>
              </w:rPr>
              <w:t xml:space="preserve">REVIEW </w:t>
            </w:r>
            <w:r w:rsidRPr="00CB694B">
              <w:t xml:space="preserve">how to access the manual via the </w:t>
            </w:r>
            <w:r w:rsidR="00006B1B" w:rsidRPr="00CB694B">
              <w:t>VBA</w:t>
            </w:r>
            <w:r w:rsidRPr="00CB694B">
              <w:t xml:space="preserve"> intranet</w:t>
            </w:r>
            <w:r w:rsidR="00A54030" w:rsidRPr="00CB694B">
              <w:t xml:space="preserve"> and the</w:t>
            </w:r>
            <w:r w:rsidRPr="00CB694B">
              <w:t xml:space="preserve"> Pension and Fiduciary </w:t>
            </w:r>
            <w:r w:rsidR="002D03A4" w:rsidRPr="00CB694B">
              <w:t>homepage</w:t>
            </w:r>
            <w:r w:rsidR="00A54030" w:rsidRPr="00CB694B">
              <w:t>.</w:t>
            </w:r>
          </w:p>
          <w:p w14:paraId="56E0DED6" w14:textId="77777777" w:rsidR="00EC5F5D" w:rsidRPr="00CB694B" w:rsidRDefault="0067532F" w:rsidP="0067532F">
            <w:pPr>
              <w:pStyle w:val="VBAILTBody"/>
            </w:pPr>
            <w:r w:rsidRPr="00CB694B">
              <w:rPr>
                <w:rStyle w:val="Strong"/>
              </w:rPr>
              <w:t>NAVIGATE</w:t>
            </w:r>
            <w:r w:rsidR="001A7889" w:rsidRPr="00CB694B">
              <w:t xml:space="preserve"> the trainees </w:t>
            </w:r>
            <w:r w:rsidRPr="00CB694B">
              <w:t>to the</w:t>
            </w:r>
            <w:r w:rsidR="001A7889" w:rsidRPr="00CB694B">
              <w:t xml:space="preserve"> M21-1 manual </w:t>
            </w:r>
            <w:r w:rsidRPr="00CB694B">
              <w:t>and advise them to select a few sections to get familiar with it.</w:t>
            </w:r>
          </w:p>
          <w:p w14:paraId="4B0DA056" w14:textId="6CDD493C" w:rsidR="0067532F" w:rsidRPr="00CB694B" w:rsidRDefault="00A375E2" w:rsidP="0067532F">
            <w:pPr>
              <w:pStyle w:val="VBAILTBody"/>
            </w:pPr>
            <w:r w:rsidRPr="00CB694B">
              <w:rPr>
                <w:rStyle w:val="Strong"/>
              </w:rPr>
              <w:t>NOTE</w:t>
            </w:r>
            <w:r w:rsidR="0067532F" w:rsidRPr="00CB694B">
              <w:t xml:space="preserve"> </w:t>
            </w:r>
            <w:r w:rsidR="00514754" w:rsidRPr="00CB694B">
              <w:t xml:space="preserve">that </w:t>
            </w:r>
            <w:r w:rsidR="0067532F" w:rsidRPr="00CB694B">
              <w:t>the</w:t>
            </w:r>
            <w:r w:rsidRPr="00CB694B">
              <w:t>y will learn how the u</w:t>
            </w:r>
            <w:r w:rsidR="000F675A" w:rsidRPr="00CB694B">
              <w:t>se the CPKM tool in Lesson 5: Overview of Pension Systems and Applications</w:t>
            </w:r>
            <w:r w:rsidRPr="00CB694B">
              <w:t>.</w:t>
            </w:r>
            <w:r w:rsidR="0067532F" w:rsidRPr="00CB694B">
              <w:t xml:space="preserve"> </w:t>
            </w:r>
          </w:p>
          <w:p w14:paraId="12A13E6B" w14:textId="0BD18B84" w:rsidR="0067532F" w:rsidRPr="00CB694B" w:rsidRDefault="0067532F" w:rsidP="0067532F">
            <w:pPr>
              <w:pStyle w:val="VBAILTBody"/>
              <w:rPr>
                <w:rStyle w:val="Strong"/>
                <w:b w:val="0"/>
                <w:bCs w:val="0"/>
              </w:rPr>
            </w:pPr>
          </w:p>
        </w:tc>
      </w:tr>
    </w:tbl>
    <w:p w14:paraId="443170A2" w14:textId="017E2CAA" w:rsidR="009B2AA6" w:rsidRPr="00CB694B" w:rsidRDefault="009B2AA6"/>
    <w:p w14:paraId="6C5B3146" w14:textId="02857544" w:rsidR="00C367EC" w:rsidRPr="00CB694B" w:rsidRDefault="00C367EC"/>
    <w:p w14:paraId="2354AD34" w14:textId="0334D2FC" w:rsidR="009B2AA6" w:rsidRPr="00CB694B" w:rsidRDefault="00C367EC">
      <w:r w:rsidRPr="00CB694B">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CB694B" w:rsidRPr="00CB694B" w14:paraId="7D2454C3" w14:textId="77777777" w:rsidTr="00962652">
        <w:trPr>
          <w:cantSplit/>
          <w:trHeight w:val="602"/>
          <w:tblHeader/>
          <w:jc w:val="center"/>
        </w:trPr>
        <w:tc>
          <w:tcPr>
            <w:tcW w:w="4104" w:type="dxa"/>
            <w:tcBorders>
              <w:right w:val="dashSmallGap" w:sz="4" w:space="0" w:color="auto"/>
            </w:tcBorders>
            <w:shd w:val="clear" w:color="auto" w:fill="BDD6EE" w:themeFill="accent1" w:themeFillTint="66"/>
          </w:tcPr>
          <w:p w14:paraId="07F819B6" w14:textId="77777777" w:rsidR="009B2AA6" w:rsidRPr="00CB694B" w:rsidRDefault="009B2AA6" w:rsidP="00962652">
            <w:pPr>
              <w:pStyle w:val="VBAILTTableHeading1"/>
            </w:pPr>
            <w:r w:rsidRPr="00CB694B">
              <w:lastRenderedPageBreak/>
              <w:t>PowerPoint Slides</w:t>
            </w:r>
          </w:p>
        </w:tc>
        <w:tc>
          <w:tcPr>
            <w:tcW w:w="5976" w:type="dxa"/>
            <w:tcBorders>
              <w:left w:val="dashSmallGap" w:sz="4" w:space="0" w:color="auto"/>
            </w:tcBorders>
            <w:shd w:val="clear" w:color="auto" w:fill="BDD6EE" w:themeFill="accent1" w:themeFillTint="66"/>
          </w:tcPr>
          <w:p w14:paraId="53FF1DBA" w14:textId="77777777" w:rsidR="009B2AA6" w:rsidRPr="00CB694B" w:rsidRDefault="009B2AA6" w:rsidP="00962652">
            <w:pPr>
              <w:pStyle w:val="VBAILTTableHeading1"/>
            </w:pPr>
            <w:r w:rsidRPr="00CB694B">
              <w:t>Instructor Activities</w:t>
            </w:r>
          </w:p>
        </w:tc>
      </w:tr>
      <w:tr w:rsidR="00CB694B" w:rsidRPr="00CB694B" w14:paraId="0C2BFB55" w14:textId="77777777" w:rsidTr="000A083B">
        <w:trPr>
          <w:cantSplit/>
          <w:trHeight w:val="1282"/>
          <w:jc w:val="center"/>
        </w:trPr>
        <w:tc>
          <w:tcPr>
            <w:tcW w:w="4104" w:type="dxa"/>
            <w:tcBorders>
              <w:right w:val="dashSmallGap" w:sz="4" w:space="0" w:color="auto"/>
            </w:tcBorders>
          </w:tcPr>
          <w:p w14:paraId="7404D09B" w14:textId="585EAB15" w:rsidR="0087726D" w:rsidRPr="00CB694B" w:rsidRDefault="0087726D" w:rsidP="005B7CCD">
            <w:pPr>
              <w:pStyle w:val="VBAILTbullet1"/>
              <w:numPr>
                <w:ilvl w:val="0"/>
                <w:numId w:val="0"/>
              </w:numPr>
              <w:rPr>
                <w:rStyle w:val="Strong"/>
              </w:rPr>
            </w:pPr>
            <w:r w:rsidRPr="00CB694B">
              <w:rPr>
                <w:rStyle w:val="Strong"/>
              </w:rPr>
              <w:t xml:space="preserve">M21-4 </w:t>
            </w:r>
            <w:r w:rsidR="000D76D3">
              <w:rPr>
                <w:rStyle w:val="Strong"/>
              </w:rPr>
              <w:t>Manual</w:t>
            </w:r>
          </w:p>
          <w:p w14:paraId="02E5A498" w14:textId="77777777" w:rsidR="006A46A8" w:rsidRPr="00CB694B" w:rsidRDefault="006A46A8" w:rsidP="00B864E2">
            <w:pPr>
              <w:pStyle w:val="VBAILTbullet1"/>
            </w:pPr>
            <w:r w:rsidRPr="00CB694B">
              <w:t>Provides a logistical overview of how the stations function</w:t>
            </w:r>
          </w:p>
          <w:p w14:paraId="3EE80EC5" w14:textId="77777777" w:rsidR="006A46A8" w:rsidRPr="00CB694B" w:rsidRDefault="006A46A8" w:rsidP="00B864E2">
            <w:pPr>
              <w:pStyle w:val="VBAILTbullet1"/>
            </w:pPr>
            <w:r w:rsidRPr="00CB694B">
              <w:t>Consists of the following parts:</w:t>
            </w:r>
          </w:p>
          <w:p w14:paraId="678B7435" w14:textId="77777777" w:rsidR="006A46A8" w:rsidRPr="00CB694B" w:rsidRDefault="006A46A8" w:rsidP="00B864E2">
            <w:pPr>
              <w:pStyle w:val="VBAILTBullet2"/>
            </w:pPr>
            <w:r w:rsidRPr="00CB694B">
              <w:t>Chapter 1. Overview</w:t>
            </w:r>
          </w:p>
          <w:p w14:paraId="6BF60186" w14:textId="1344D989" w:rsidR="006A46A8" w:rsidRPr="00CB694B" w:rsidRDefault="006A46A8" w:rsidP="00B864E2">
            <w:pPr>
              <w:pStyle w:val="VBAILTBullet2"/>
            </w:pPr>
            <w:r w:rsidRPr="00CB694B">
              <w:t>Chapter 2. Workflow Management</w:t>
            </w:r>
            <w:r w:rsidR="00B81A8D">
              <w:t xml:space="preserve"> Plans</w:t>
            </w:r>
          </w:p>
          <w:p w14:paraId="57A55D93" w14:textId="54FEB6B8" w:rsidR="006A46A8" w:rsidRPr="00CB694B" w:rsidRDefault="006A46A8" w:rsidP="00B864E2">
            <w:pPr>
              <w:pStyle w:val="VBAILTBullet2"/>
            </w:pPr>
            <w:r w:rsidRPr="00CB694B">
              <w:t xml:space="preserve">Chapter 3. </w:t>
            </w:r>
            <w:r w:rsidR="00CE160E" w:rsidRPr="00CB694B">
              <w:t xml:space="preserve">National </w:t>
            </w:r>
            <w:r w:rsidRPr="00CB694B">
              <w:t xml:space="preserve">Quality </w:t>
            </w:r>
            <w:r w:rsidR="00CE160E" w:rsidRPr="00CB694B">
              <w:t>Reviews</w:t>
            </w:r>
          </w:p>
          <w:p w14:paraId="7E03BFD1" w14:textId="40287107" w:rsidR="006A46A8" w:rsidRPr="00CB694B" w:rsidRDefault="006A46A8" w:rsidP="00B864E2">
            <w:pPr>
              <w:pStyle w:val="VBAILTBullet2"/>
            </w:pPr>
            <w:r w:rsidRPr="00CB694B">
              <w:t>Chapter 4. Claims and Appeals Processing Timelines</w:t>
            </w:r>
            <w:r w:rsidR="00B91BB1">
              <w:t>s</w:t>
            </w:r>
          </w:p>
          <w:p w14:paraId="70E2B8F2" w14:textId="6685C017" w:rsidR="006A46A8" w:rsidRPr="00CB694B" w:rsidRDefault="006A46A8" w:rsidP="00B864E2">
            <w:pPr>
              <w:pStyle w:val="VBAILTBullet2"/>
            </w:pPr>
            <w:r w:rsidRPr="00CB694B">
              <w:t>Chapter 5. Systematic Analyses of Operations (SAO</w:t>
            </w:r>
            <w:r w:rsidR="001A7845" w:rsidRPr="00CB694B">
              <w:t>)</w:t>
            </w:r>
          </w:p>
          <w:p w14:paraId="713B7D57" w14:textId="4413A485" w:rsidR="00661074" w:rsidRDefault="006A46A8" w:rsidP="00B864E2">
            <w:pPr>
              <w:pStyle w:val="VBAILTBullet2"/>
            </w:pPr>
            <w:r w:rsidRPr="00CB694B">
              <w:t>Chapter 6. Quality Review Team</w:t>
            </w:r>
            <w:r w:rsidR="00B81A8D">
              <w:t xml:space="preserve"> (QRT)</w:t>
            </w:r>
          </w:p>
          <w:p w14:paraId="6A850177" w14:textId="6B4EAED8" w:rsidR="00B91BB1" w:rsidRDefault="00132132" w:rsidP="00B864E2">
            <w:pPr>
              <w:pStyle w:val="VBAILTBullet2"/>
            </w:pPr>
            <w:r>
              <w:t>Chapter 7. PMC National Quality and QRT</w:t>
            </w:r>
          </w:p>
          <w:p w14:paraId="4496761A" w14:textId="00030B54" w:rsidR="00E15FE7" w:rsidRPr="00CB694B" w:rsidRDefault="00E15FE7" w:rsidP="00B864E2">
            <w:pPr>
              <w:pStyle w:val="VBAILTBullet2"/>
            </w:pPr>
            <w:r>
              <w:t>Chapter 8. Fiduciary Hub (Hub) National Quality Reviews and Quality Review Teams (QRT)</w:t>
            </w:r>
          </w:p>
          <w:p w14:paraId="2C56C902" w14:textId="2D131590" w:rsidR="001A7845" w:rsidRPr="00CB694B" w:rsidRDefault="001A7845" w:rsidP="001A7845">
            <w:pPr>
              <w:pStyle w:val="VBAILTBullet2"/>
            </w:pPr>
            <w:r w:rsidRPr="00CB694B">
              <w:t>Appendix A</w:t>
            </w:r>
            <w:r w:rsidR="00E70736" w:rsidRPr="00CB694B">
              <w:t>.</w:t>
            </w:r>
            <w:r w:rsidRPr="00CB694B">
              <w:t xml:space="preserve"> Glossary of Terms and Definitions</w:t>
            </w:r>
          </w:p>
          <w:p w14:paraId="186A15EA" w14:textId="1E799729" w:rsidR="001A7845" w:rsidRPr="00CB694B" w:rsidRDefault="001A7845" w:rsidP="001A7845">
            <w:pPr>
              <w:pStyle w:val="VBAILTBullet2"/>
            </w:pPr>
            <w:r w:rsidRPr="00CB694B">
              <w:t>Appendix B</w:t>
            </w:r>
            <w:r w:rsidR="00E70736" w:rsidRPr="00CB694B">
              <w:t>.</w:t>
            </w:r>
            <w:r w:rsidRPr="00CB694B">
              <w:t xml:space="preserve"> End Product Codes and Work-Rate Standards for Quantitative Measurements</w:t>
            </w:r>
          </w:p>
          <w:p w14:paraId="38D770B9" w14:textId="4E7F80C8" w:rsidR="001A7845" w:rsidRPr="00CB694B" w:rsidRDefault="001A7845" w:rsidP="001A7845">
            <w:pPr>
              <w:pStyle w:val="VBAILTBullet2"/>
            </w:pPr>
            <w:r w:rsidRPr="00CB694B">
              <w:t>Appendix C</w:t>
            </w:r>
            <w:r w:rsidR="00E70736" w:rsidRPr="00CB694B">
              <w:t>.</w:t>
            </w:r>
            <w:r w:rsidRPr="00CB694B">
              <w:t xml:space="preserve"> Index of Claim Attributes</w:t>
            </w:r>
          </w:p>
          <w:p w14:paraId="099858E2" w14:textId="7A2C1919" w:rsidR="001A7845" w:rsidRPr="00CB694B" w:rsidRDefault="001A7845" w:rsidP="001A7845">
            <w:pPr>
              <w:pStyle w:val="VBAILTBullet2"/>
              <w:rPr>
                <w:rStyle w:val="Strong"/>
                <w:b w:val="0"/>
                <w:bCs w:val="0"/>
              </w:rPr>
            </w:pPr>
            <w:r w:rsidRPr="00CB694B">
              <w:t>Appendix D</w:t>
            </w:r>
            <w:r w:rsidR="00E70736" w:rsidRPr="00CB694B">
              <w:t>.</w:t>
            </w:r>
            <w:r w:rsidRPr="00CB694B">
              <w:t xml:space="preserve"> Index of Claim Stage Indicators</w:t>
            </w:r>
          </w:p>
        </w:tc>
        <w:tc>
          <w:tcPr>
            <w:tcW w:w="5976" w:type="dxa"/>
            <w:tcBorders>
              <w:left w:val="dashSmallGap" w:sz="4" w:space="0" w:color="auto"/>
            </w:tcBorders>
          </w:tcPr>
          <w:p w14:paraId="61935498" w14:textId="08550761" w:rsidR="00833DDC" w:rsidRPr="00CB694B" w:rsidRDefault="00833DDC" w:rsidP="00B864E2">
            <w:pPr>
              <w:pStyle w:val="VBAILTBody"/>
            </w:pPr>
            <w:r w:rsidRPr="00CB694B">
              <w:rPr>
                <w:rStyle w:val="Strong"/>
              </w:rPr>
              <w:t>DISPLAY</w:t>
            </w:r>
            <w:r w:rsidRPr="00CB694B">
              <w:t xml:space="preserve"> slide</w:t>
            </w:r>
            <w:r w:rsidR="001A7845" w:rsidRPr="00CB694B">
              <w:t>s</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numberingChange w:id="3" w:author="Meyer, Julia" w:date="2019-10-25T14:53:00Z" w:original="10."/>
              </w:fldChar>
            </w:r>
            <w:r w:rsidRPr="00CB694B">
              <w:t xml:space="preserve"> </w:t>
            </w:r>
            <w:r w:rsidR="001A7845" w:rsidRPr="00CB694B">
              <w:t xml:space="preserve"> </w:t>
            </w:r>
            <w:r w:rsidRPr="00CB694B">
              <w:t>“</w:t>
            </w:r>
            <w:r w:rsidR="00B864E2" w:rsidRPr="00CB694B">
              <w:t>M21-4 Manpower Control and Utilization in Adjudication Divisions”</w:t>
            </w:r>
          </w:p>
          <w:p w14:paraId="7F607905" w14:textId="4B5BFEA4" w:rsidR="00B864E2" w:rsidRPr="00CB694B" w:rsidRDefault="00B864E2" w:rsidP="00B864E2">
            <w:pPr>
              <w:pStyle w:val="VBAILTBody"/>
            </w:pPr>
            <w:r w:rsidRPr="00CB694B">
              <w:rPr>
                <w:rStyle w:val="Strong"/>
              </w:rPr>
              <w:t xml:space="preserve">EXPLAIN </w:t>
            </w:r>
            <w:r w:rsidRPr="00CB694B">
              <w:t xml:space="preserve">to the trainees that the M21-4 manual is a logistical overview of how the </w:t>
            </w:r>
            <w:r w:rsidR="004C64C8" w:rsidRPr="00CB694B">
              <w:t>Regional Offices (</w:t>
            </w:r>
            <w:r w:rsidRPr="00CB694B">
              <w:t>ROs</w:t>
            </w:r>
            <w:r w:rsidR="004C64C8" w:rsidRPr="00CB694B">
              <w:t>)</w:t>
            </w:r>
            <w:r w:rsidRPr="00CB694B">
              <w:t xml:space="preserve"> function. It provides information regarding workflow management, timelines for claims processing, and directives for the Quality Review Team.</w:t>
            </w:r>
          </w:p>
          <w:p w14:paraId="330F9F84" w14:textId="08640ED9" w:rsidR="00B864E2" w:rsidRPr="00CB694B" w:rsidRDefault="00B864E2" w:rsidP="00B864E2">
            <w:pPr>
              <w:pStyle w:val="VBAILTBody"/>
            </w:pPr>
            <w:r w:rsidRPr="00CB694B">
              <w:rPr>
                <w:rStyle w:val="Strong"/>
              </w:rPr>
              <w:t xml:space="preserve">REVIEW </w:t>
            </w:r>
            <w:r w:rsidRPr="00CB694B">
              <w:t xml:space="preserve">how to access the manual via the </w:t>
            </w:r>
            <w:r w:rsidR="00C635A0">
              <w:t xml:space="preserve">Compensation </w:t>
            </w:r>
            <w:r w:rsidR="00E21BF5">
              <w:t>Service Intranet Home Page</w:t>
            </w:r>
            <w:r w:rsidRPr="00CB694B">
              <w:t>, Pension and Fiduciary intranet, and the KnowVA website.</w:t>
            </w:r>
          </w:p>
          <w:p w14:paraId="7967579A" w14:textId="084AD332" w:rsidR="00B864E2" w:rsidRPr="00CB694B" w:rsidRDefault="00B864E2" w:rsidP="00B864E2">
            <w:pPr>
              <w:pStyle w:val="VBAILTBody"/>
            </w:pPr>
            <w:r w:rsidRPr="00CB694B">
              <w:rPr>
                <w:rStyle w:val="Strong"/>
              </w:rPr>
              <w:t>NAVIGATE</w:t>
            </w:r>
            <w:r w:rsidRPr="00CB694B">
              <w:t xml:space="preserve"> the trainees to the </w:t>
            </w:r>
            <w:r w:rsidR="00CE160E" w:rsidRPr="00CB694B">
              <w:t>M21</w:t>
            </w:r>
            <w:r w:rsidRPr="00CB694B">
              <w:t>-</w:t>
            </w:r>
            <w:r w:rsidR="00CE160E" w:rsidRPr="00CB694B">
              <w:t xml:space="preserve">4 </w:t>
            </w:r>
            <w:r w:rsidRPr="00CB694B">
              <w:t>manual and advise them to select a few sections to get familiar with it.</w:t>
            </w:r>
          </w:p>
          <w:p w14:paraId="0C98A82F" w14:textId="77777777" w:rsidR="00B864E2" w:rsidRPr="00CB694B" w:rsidRDefault="00B864E2" w:rsidP="00B864E2">
            <w:pPr>
              <w:pStyle w:val="VBAILTBody"/>
              <w:rPr>
                <w:rStyle w:val="Strong"/>
                <w:b w:val="0"/>
                <w:bCs w:val="0"/>
              </w:rPr>
            </w:pPr>
            <w:r w:rsidRPr="00CB694B">
              <w:rPr>
                <w:noProof/>
              </w:rPr>
              <w:drawing>
                <wp:inline distT="0" distB="0" distL="0" distR="0" wp14:anchorId="4ED0679E" wp14:editId="2BC5832C">
                  <wp:extent cx="462808" cy="475488"/>
                  <wp:effectExtent l="0" t="0" r="0" b="1270"/>
                  <wp:docPr id="20" name="Picture 20" descr="This icon indicates you should refer trainees to a document or reference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con indicates you should refer students to a document (e.g., a page in the Student Guide or a specific appendix)" title="Referenc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08" cy="475488"/>
                          </a:xfrm>
                          <a:prstGeom prst="rect">
                            <a:avLst/>
                          </a:prstGeom>
                          <a:noFill/>
                          <a:ln>
                            <a:noFill/>
                          </a:ln>
                        </pic:spPr>
                      </pic:pic>
                    </a:graphicData>
                  </a:graphic>
                </wp:inline>
              </w:drawing>
            </w:r>
          </w:p>
          <w:p w14:paraId="5778C2A7" w14:textId="2BA72ACA" w:rsidR="00B864E2" w:rsidRPr="00CB694B" w:rsidRDefault="00B864E2" w:rsidP="00B864E2">
            <w:pPr>
              <w:pStyle w:val="VBAILTBody"/>
            </w:pPr>
            <w:r w:rsidRPr="00CB694B">
              <w:rPr>
                <w:rStyle w:val="Strong"/>
              </w:rPr>
              <w:t>REFER</w:t>
            </w:r>
            <w:r w:rsidRPr="00CB694B">
              <w:t xml:space="preserve"> the trainees to the </w:t>
            </w:r>
            <w:r w:rsidRPr="00CB694B">
              <w:rPr>
                <w:rStyle w:val="Strong"/>
              </w:rPr>
              <w:t>Common VA References</w:t>
            </w:r>
            <w:r w:rsidRPr="00CB694B">
              <w:t xml:space="preserve"> job aid</w:t>
            </w:r>
            <w:r w:rsidR="0076591D" w:rsidRPr="00CB694B">
              <w:t>, located in the VSR Assistant from the PMC VSR button,</w:t>
            </w:r>
            <w:r w:rsidR="000F675A" w:rsidRPr="00CB694B">
              <w:t xml:space="preserve"> for a summary of this information</w:t>
            </w:r>
            <w:r w:rsidRPr="00CB694B">
              <w:t>.</w:t>
            </w:r>
          </w:p>
          <w:p w14:paraId="34967C51" w14:textId="669864D0" w:rsidR="007B3CDE" w:rsidRPr="00CB694B" w:rsidRDefault="007B3CDE" w:rsidP="0039435C">
            <w:pPr>
              <w:pStyle w:val="VBAILTBody"/>
              <w:rPr>
                <w:rStyle w:val="Strong"/>
              </w:rPr>
            </w:pPr>
          </w:p>
        </w:tc>
      </w:tr>
      <w:tr w:rsidR="00C670DB" w:rsidRPr="00CB694B" w14:paraId="0A3699BE" w14:textId="77777777" w:rsidTr="000A083B">
        <w:trPr>
          <w:cantSplit/>
          <w:trHeight w:val="1282"/>
          <w:jc w:val="center"/>
        </w:trPr>
        <w:tc>
          <w:tcPr>
            <w:tcW w:w="4104" w:type="dxa"/>
            <w:tcBorders>
              <w:right w:val="dashSmallGap" w:sz="4" w:space="0" w:color="auto"/>
            </w:tcBorders>
          </w:tcPr>
          <w:p w14:paraId="7747A585" w14:textId="48182863" w:rsidR="00C670DB" w:rsidRPr="00CB694B" w:rsidRDefault="00C670DB" w:rsidP="00C670DB">
            <w:pPr>
              <w:pStyle w:val="VBAILTBody"/>
              <w:rPr>
                <w:b/>
                <w:bCs/>
              </w:rPr>
            </w:pPr>
            <w:r>
              <w:rPr>
                <w:b/>
                <w:bCs/>
              </w:rPr>
              <w:lastRenderedPageBreak/>
              <w:t>Manual Changes</w:t>
            </w:r>
          </w:p>
          <w:p w14:paraId="42A5CE55" w14:textId="77777777" w:rsidR="00C670DB" w:rsidRPr="00C5798D" w:rsidRDefault="004F388B" w:rsidP="00C670DB">
            <w:pPr>
              <w:pStyle w:val="VBAILTbullet1"/>
              <w:numPr>
                <w:ilvl w:val="0"/>
                <w:numId w:val="10"/>
              </w:numPr>
              <w:rPr>
                <w:rStyle w:val="Strong"/>
              </w:rPr>
            </w:pPr>
            <w:r>
              <w:rPr>
                <w:rStyle w:val="Strong"/>
                <w:b w:val="0"/>
                <w:bCs w:val="0"/>
              </w:rPr>
              <w:t>Directions to subscribe to the weekly manual update email</w:t>
            </w:r>
          </w:p>
          <w:p w14:paraId="7978E57A" w14:textId="77777777" w:rsidR="004F388B" w:rsidRPr="00C5798D" w:rsidRDefault="004F388B" w:rsidP="00C670DB">
            <w:pPr>
              <w:pStyle w:val="VBAILTbullet1"/>
              <w:numPr>
                <w:ilvl w:val="0"/>
                <w:numId w:val="10"/>
              </w:numPr>
              <w:rPr>
                <w:rStyle w:val="Strong"/>
              </w:rPr>
            </w:pPr>
            <w:r>
              <w:rPr>
                <w:rStyle w:val="Strong"/>
                <w:b w:val="0"/>
                <w:bCs w:val="0"/>
              </w:rPr>
              <w:t>Go to the provided link</w:t>
            </w:r>
          </w:p>
          <w:p w14:paraId="1D47E8E1" w14:textId="77777777" w:rsidR="004F388B" w:rsidRPr="00C5798D" w:rsidRDefault="004F388B" w:rsidP="00C670DB">
            <w:pPr>
              <w:pStyle w:val="VBAILTbullet1"/>
              <w:numPr>
                <w:ilvl w:val="0"/>
                <w:numId w:val="10"/>
              </w:numPr>
              <w:rPr>
                <w:rStyle w:val="Strong"/>
              </w:rPr>
            </w:pPr>
            <w:r>
              <w:rPr>
                <w:rStyle w:val="Strong"/>
                <w:b w:val="0"/>
                <w:bCs w:val="0"/>
              </w:rPr>
              <w:t>Click on “subscribe here”</w:t>
            </w:r>
          </w:p>
          <w:p w14:paraId="787BA8C6" w14:textId="372B4D91" w:rsidR="004F388B" w:rsidRPr="00CB694B" w:rsidRDefault="004F388B" w:rsidP="00C5798D">
            <w:pPr>
              <w:pStyle w:val="VBAILTbullet1"/>
              <w:numPr>
                <w:ilvl w:val="0"/>
                <w:numId w:val="10"/>
              </w:numPr>
              <w:rPr>
                <w:rStyle w:val="Strong"/>
              </w:rPr>
            </w:pPr>
            <w:r>
              <w:rPr>
                <w:rStyle w:val="Strong"/>
                <w:b w:val="0"/>
                <w:bCs w:val="0"/>
              </w:rPr>
              <w:t>Follow the steps for subscribing to updates on this next page.  Updates from the week are sent every Friday.</w:t>
            </w:r>
          </w:p>
        </w:tc>
        <w:tc>
          <w:tcPr>
            <w:tcW w:w="5976" w:type="dxa"/>
            <w:tcBorders>
              <w:left w:val="dashSmallGap" w:sz="4" w:space="0" w:color="auto"/>
            </w:tcBorders>
          </w:tcPr>
          <w:p w14:paraId="38DCD320" w14:textId="2D0CCDF6" w:rsidR="004F388B" w:rsidRPr="00CB694B" w:rsidRDefault="004F388B" w:rsidP="004F388B">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numberingChange w:id="4" w:author="Meyer, Julia" w:date="2019-10-25T14:53:00Z" w:original="11."/>
              </w:fldChar>
            </w:r>
            <w:r w:rsidRPr="00CB694B">
              <w:t xml:space="preserve"> “</w:t>
            </w:r>
            <w:r>
              <w:t>Manual Changes</w:t>
            </w:r>
            <w:r w:rsidRPr="00CB694B">
              <w:t>”</w:t>
            </w:r>
          </w:p>
          <w:p w14:paraId="0A9C401B" w14:textId="19575AE3" w:rsidR="004F388B" w:rsidRPr="00CB694B" w:rsidRDefault="004F388B" w:rsidP="004F388B">
            <w:pPr>
              <w:pStyle w:val="VBAILTBody"/>
            </w:pPr>
            <w:r w:rsidRPr="00CB694B">
              <w:rPr>
                <w:rStyle w:val="Strong"/>
              </w:rPr>
              <w:t xml:space="preserve">NAVIGATE </w:t>
            </w:r>
            <w:r w:rsidRPr="00CB694B">
              <w:t>the trainees to the</w:t>
            </w:r>
            <w:r>
              <w:t xml:space="preserve"> link provided to sign up for the weekly emails</w:t>
            </w:r>
          </w:p>
          <w:p w14:paraId="2753F83E" w14:textId="595F8DE8" w:rsidR="004F388B" w:rsidRPr="00CB694B" w:rsidRDefault="004F388B" w:rsidP="004F388B">
            <w:pPr>
              <w:pStyle w:val="VBAILTBody"/>
            </w:pPr>
            <w:r w:rsidRPr="00CB694B">
              <w:rPr>
                <w:rStyle w:val="Strong"/>
              </w:rPr>
              <w:t xml:space="preserve">EXPLAIN </w:t>
            </w:r>
            <w:r>
              <w:t xml:space="preserve">it is important to review all published manual changes </w:t>
            </w:r>
          </w:p>
          <w:p w14:paraId="5B673159" w14:textId="77777777" w:rsidR="004F388B" w:rsidRPr="00CB694B" w:rsidRDefault="004F388B" w:rsidP="004F388B">
            <w:pPr>
              <w:pStyle w:val="VBAILTBody"/>
              <w:rPr>
                <w:rStyle w:val="Strong"/>
                <w:b w:val="0"/>
                <w:bCs w:val="0"/>
              </w:rPr>
            </w:pPr>
            <w:r w:rsidRPr="00CB694B">
              <w:rPr>
                <w:noProof/>
              </w:rPr>
              <w:drawing>
                <wp:inline distT="0" distB="0" distL="0" distR="0" wp14:anchorId="5967CCF7" wp14:editId="7E2F039B">
                  <wp:extent cx="462808" cy="475488"/>
                  <wp:effectExtent l="0" t="0" r="0" b="1270"/>
                  <wp:docPr id="11" name="Picture 11" descr="This icon indicates you should refer trainees to a document or reference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con indicates you should refer students to a document (e.g., a page in the Student Guide or a specific appendix)" title="Referenc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08" cy="475488"/>
                          </a:xfrm>
                          <a:prstGeom prst="rect">
                            <a:avLst/>
                          </a:prstGeom>
                          <a:noFill/>
                          <a:ln>
                            <a:noFill/>
                          </a:ln>
                        </pic:spPr>
                      </pic:pic>
                    </a:graphicData>
                  </a:graphic>
                </wp:inline>
              </w:drawing>
            </w:r>
          </w:p>
          <w:p w14:paraId="3B06AD64" w14:textId="20DD0078" w:rsidR="00C670DB" w:rsidRPr="00CB694B" w:rsidRDefault="004F388B" w:rsidP="004F388B">
            <w:pPr>
              <w:pStyle w:val="VBAILTBody"/>
              <w:rPr>
                <w:rStyle w:val="Strong"/>
              </w:rPr>
            </w:pPr>
            <w:r w:rsidRPr="00CB694B">
              <w:rPr>
                <w:rStyle w:val="Strong"/>
              </w:rPr>
              <w:t>REFER</w:t>
            </w:r>
            <w:r w:rsidRPr="00CB694B">
              <w:t xml:space="preserve"> the trainees to the </w:t>
            </w:r>
            <w:r w:rsidRPr="00CB694B">
              <w:rPr>
                <w:rStyle w:val="Strong"/>
              </w:rPr>
              <w:t>Common VA References</w:t>
            </w:r>
            <w:r w:rsidRPr="00CB694B">
              <w:t xml:space="preserve"> job aid, located in the VSR Assistant from the PMC VSR button, for a summary of this information.</w:t>
            </w:r>
          </w:p>
        </w:tc>
      </w:tr>
      <w:tr w:rsidR="00CB694B" w:rsidRPr="00CB694B" w14:paraId="639A86C2" w14:textId="77777777" w:rsidTr="000A083B">
        <w:trPr>
          <w:cantSplit/>
          <w:trHeight w:val="1282"/>
          <w:jc w:val="center"/>
        </w:trPr>
        <w:tc>
          <w:tcPr>
            <w:tcW w:w="4104" w:type="dxa"/>
            <w:tcBorders>
              <w:right w:val="dashSmallGap" w:sz="4" w:space="0" w:color="auto"/>
            </w:tcBorders>
          </w:tcPr>
          <w:p w14:paraId="2300E210" w14:textId="77777777" w:rsidR="00FE5D68" w:rsidRPr="00CB694B" w:rsidRDefault="00B864E2" w:rsidP="006E54AE">
            <w:pPr>
              <w:pStyle w:val="VBAILTBody"/>
              <w:rPr>
                <w:b/>
                <w:bCs/>
              </w:rPr>
            </w:pPr>
            <w:r w:rsidRPr="00CB694B">
              <w:rPr>
                <w:b/>
                <w:bCs/>
              </w:rPr>
              <w:t>M27-1 Benefits Assistance Service Procedures</w:t>
            </w:r>
          </w:p>
          <w:p w14:paraId="0F466CCB" w14:textId="1B5818FE" w:rsidR="00B864E2" w:rsidRPr="00CB694B" w:rsidRDefault="002757FF" w:rsidP="00B864E2">
            <w:pPr>
              <w:pStyle w:val="VBAILTbullet1"/>
              <w:rPr>
                <w:rStyle w:val="Strong"/>
                <w:b w:val="0"/>
                <w:bCs w:val="0"/>
              </w:rPr>
            </w:pPr>
            <w:r w:rsidRPr="00CB694B">
              <w:rPr>
                <w:rStyle w:val="Strong"/>
                <w:b w:val="0"/>
                <w:bCs w:val="0"/>
              </w:rPr>
              <w:t>Manual u</w:t>
            </w:r>
            <w:r w:rsidR="00B864E2" w:rsidRPr="00CB694B">
              <w:rPr>
                <w:rStyle w:val="Strong"/>
                <w:b w:val="0"/>
                <w:bCs w:val="0"/>
              </w:rPr>
              <w:t xml:space="preserve">sed primarily </w:t>
            </w:r>
            <w:r w:rsidR="00747CB9" w:rsidRPr="00CB694B">
              <w:rPr>
                <w:rStyle w:val="Strong"/>
                <w:b w:val="0"/>
                <w:bCs w:val="0"/>
              </w:rPr>
              <w:t>b</w:t>
            </w:r>
            <w:r w:rsidRPr="00CB694B">
              <w:rPr>
                <w:rStyle w:val="Strong"/>
                <w:b w:val="0"/>
                <w:bCs w:val="0"/>
              </w:rPr>
              <w:t xml:space="preserve">y </w:t>
            </w:r>
            <w:r w:rsidR="00747CB9" w:rsidRPr="00CB694B">
              <w:rPr>
                <w:rStyle w:val="Strong"/>
                <w:b w:val="0"/>
                <w:bCs w:val="0"/>
              </w:rPr>
              <w:t>public contact and outreach employees</w:t>
            </w:r>
            <w:r w:rsidRPr="00CB694B">
              <w:rPr>
                <w:rStyle w:val="Strong"/>
                <w:b w:val="0"/>
                <w:bCs w:val="0"/>
              </w:rPr>
              <w:t xml:space="preserve"> to help them provide</w:t>
            </w:r>
            <w:r w:rsidR="00B864E2" w:rsidRPr="00CB694B">
              <w:rPr>
                <w:rStyle w:val="Strong"/>
                <w:b w:val="0"/>
                <w:bCs w:val="0"/>
              </w:rPr>
              <w:t xml:space="preserve"> timely and accurate benefit information and services to Service</w:t>
            </w:r>
            <w:r w:rsidR="00B81A8D">
              <w:rPr>
                <w:rStyle w:val="Strong"/>
                <w:b w:val="0"/>
                <w:bCs w:val="0"/>
              </w:rPr>
              <w:t xml:space="preserve"> </w:t>
            </w:r>
            <w:r w:rsidR="00B864E2" w:rsidRPr="00CB694B">
              <w:rPr>
                <w:rStyle w:val="Strong"/>
                <w:b w:val="0"/>
                <w:bCs w:val="0"/>
              </w:rPr>
              <w:t>members, Veterans, dependents, and survivors</w:t>
            </w:r>
          </w:p>
          <w:p w14:paraId="1BC86C4F" w14:textId="77777777" w:rsidR="00B864E2" w:rsidRPr="00CB694B" w:rsidRDefault="00B864E2" w:rsidP="00B864E2">
            <w:pPr>
              <w:pStyle w:val="VBAILTbullet1"/>
              <w:rPr>
                <w:rStyle w:val="Strong"/>
                <w:b w:val="0"/>
                <w:bCs w:val="0"/>
              </w:rPr>
            </w:pPr>
            <w:r w:rsidRPr="00CB694B">
              <w:rPr>
                <w:rStyle w:val="Strong"/>
                <w:b w:val="0"/>
                <w:bCs w:val="0"/>
              </w:rPr>
              <w:t>Consists of the following parts:</w:t>
            </w:r>
          </w:p>
          <w:p w14:paraId="72EFCDE4" w14:textId="77777777" w:rsidR="00B864E2" w:rsidRPr="00CB694B" w:rsidRDefault="00B864E2" w:rsidP="00B864E2">
            <w:pPr>
              <w:pStyle w:val="VBAILTBullet2"/>
              <w:rPr>
                <w:rStyle w:val="Strong"/>
                <w:b w:val="0"/>
                <w:bCs w:val="0"/>
              </w:rPr>
            </w:pPr>
            <w:r w:rsidRPr="00CB694B">
              <w:rPr>
                <w:rStyle w:val="Strong"/>
                <w:b w:val="0"/>
                <w:bCs w:val="0"/>
              </w:rPr>
              <w:t>Part I. VBA Public Contact and Direct Services</w:t>
            </w:r>
          </w:p>
          <w:p w14:paraId="74BA90B2" w14:textId="77777777" w:rsidR="00B864E2" w:rsidRPr="00CB694B" w:rsidRDefault="00B864E2" w:rsidP="00B864E2">
            <w:pPr>
              <w:pStyle w:val="VBAILTBullet2"/>
              <w:rPr>
                <w:rStyle w:val="Strong"/>
                <w:b w:val="0"/>
                <w:bCs w:val="0"/>
              </w:rPr>
            </w:pPr>
            <w:r w:rsidRPr="00CB694B">
              <w:rPr>
                <w:rStyle w:val="Strong"/>
                <w:b w:val="0"/>
                <w:bCs w:val="0"/>
              </w:rPr>
              <w:t>Part II. VBA Outreach</w:t>
            </w:r>
          </w:p>
          <w:p w14:paraId="344DFA05" w14:textId="77777777" w:rsidR="00B864E2" w:rsidRPr="00CB694B" w:rsidRDefault="00B864E2" w:rsidP="00B864E2">
            <w:pPr>
              <w:pStyle w:val="VBAILTBullet2"/>
              <w:rPr>
                <w:rStyle w:val="Strong"/>
                <w:b w:val="0"/>
                <w:bCs w:val="0"/>
              </w:rPr>
            </w:pPr>
            <w:r w:rsidRPr="00CB694B">
              <w:rPr>
                <w:rStyle w:val="Strong"/>
                <w:b w:val="0"/>
                <w:bCs w:val="0"/>
              </w:rPr>
              <w:t>Part III. VBA Web Communications</w:t>
            </w:r>
          </w:p>
          <w:p w14:paraId="24596DCA" w14:textId="77777777" w:rsidR="00B864E2" w:rsidRPr="00132132" w:rsidRDefault="00B864E2" w:rsidP="00B864E2">
            <w:pPr>
              <w:pStyle w:val="VBAILTBullet2"/>
              <w:rPr>
                <w:rStyle w:val="Strong"/>
              </w:rPr>
            </w:pPr>
            <w:r w:rsidRPr="00CB694B">
              <w:rPr>
                <w:rStyle w:val="Strong"/>
                <w:b w:val="0"/>
                <w:bCs w:val="0"/>
              </w:rPr>
              <w:t>Part IV. Quality and Training</w:t>
            </w:r>
          </w:p>
          <w:p w14:paraId="40C62D24" w14:textId="48FF82FA" w:rsidR="00132132" w:rsidRPr="00CB694B" w:rsidRDefault="00132132" w:rsidP="00B864E2">
            <w:pPr>
              <w:pStyle w:val="VBAILTBullet2"/>
              <w:rPr>
                <w:rStyle w:val="Strong"/>
              </w:rPr>
            </w:pPr>
            <w:r>
              <w:rPr>
                <w:rStyle w:val="Strong"/>
                <w:b w:val="0"/>
                <w:bCs w:val="0"/>
              </w:rPr>
              <w:t>Part V. Access and Business Applications</w:t>
            </w:r>
          </w:p>
        </w:tc>
        <w:tc>
          <w:tcPr>
            <w:tcW w:w="5976" w:type="dxa"/>
            <w:tcBorders>
              <w:left w:val="dashSmallGap" w:sz="4" w:space="0" w:color="auto"/>
            </w:tcBorders>
          </w:tcPr>
          <w:p w14:paraId="45A4A3B3" w14:textId="4DFF1F9F" w:rsidR="0039435C" w:rsidRPr="00CB694B" w:rsidRDefault="0039435C" w:rsidP="0039435C">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B864E2" w:rsidRPr="00CB694B">
              <w:t>M27-1 Benefits Assistance Service Procedures”</w:t>
            </w:r>
          </w:p>
          <w:p w14:paraId="4C7F97DD" w14:textId="3074D4DD" w:rsidR="00B864E2" w:rsidRPr="00CB694B" w:rsidRDefault="00B864E2" w:rsidP="00B864E2">
            <w:pPr>
              <w:pStyle w:val="VBAILTBody"/>
            </w:pPr>
            <w:r w:rsidRPr="00CB694B">
              <w:rPr>
                <w:rStyle w:val="Strong"/>
              </w:rPr>
              <w:t xml:space="preserve">EXPLAIN </w:t>
            </w:r>
            <w:r w:rsidRPr="00CB694B">
              <w:t>to the trainees that the M27-1 manual is what they will refer to when providing benefit information to Service</w:t>
            </w:r>
            <w:r w:rsidR="00B81A8D">
              <w:t xml:space="preserve"> </w:t>
            </w:r>
            <w:r w:rsidRPr="00CB694B">
              <w:t>members, Veterans, dependents, and survivors.</w:t>
            </w:r>
          </w:p>
          <w:p w14:paraId="55F1D30C" w14:textId="182E6E79" w:rsidR="00B864E2" w:rsidRPr="00CB694B" w:rsidRDefault="00B864E2" w:rsidP="00B864E2">
            <w:pPr>
              <w:pStyle w:val="VBAILTBody"/>
            </w:pPr>
            <w:r w:rsidRPr="00CB694B">
              <w:rPr>
                <w:rStyle w:val="Strong"/>
              </w:rPr>
              <w:t xml:space="preserve">REVIEW </w:t>
            </w:r>
            <w:r w:rsidRPr="00CB694B">
              <w:t xml:space="preserve">how to access the manual via the </w:t>
            </w:r>
            <w:r w:rsidR="00E21BF5">
              <w:t>Compensation Service Intranet Home Page</w:t>
            </w:r>
            <w:r w:rsidRPr="00CB694B">
              <w:t xml:space="preserve">, Pension </w:t>
            </w:r>
            <w:r w:rsidR="00E70736" w:rsidRPr="00CB694B">
              <w:t>homepage</w:t>
            </w:r>
            <w:r w:rsidRPr="00CB694B">
              <w:t>, and the KnowVA website.</w:t>
            </w:r>
          </w:p>
          <w:p w14:paraId="393A646D" w14:textId="46F54ECE" w:rsidR="00B864E2" w:rsidRPr="00CB694B" w:rsidRDefault="00B864E2" w:rsidP="00B864E2">
            <w:pPr>
              <w:pStyle w:val="VBAILTBody"/>
            </w:pPr>
            <w:r w:rsidRPr="00CB694B">
              <w:rPr>
                <w:rStyle w:val="Strong"/>
              </w:rPr>
              <w:t>NAVIGATE</w:t>
            </w:r>
            <w:r w:rsidRPr="00CB694B">
              <w:t xml:space="preserve"> the trainees to the M27-1 manual and advise them to select a few sections to get familiar with it.</w:t>
            </w:r>
          </w:p>
          <w:p w14:paraId="102B871D" w14:textId="77777777" w:rsidR="00B864E2" w:rsidRPr="00CB694B" w:rsidRDefault="00B864E2" w:rsidP="00B864E2">
            <w:pPr>
              <w:pStyle w:val="VBAILTBody"/>
              <w:rPr>
                <w:rStyle w:val="Strong"/>
                <w:b w:val="0"/>
                <w:bCs w:val="0"/>
              </w:rPr>
            </w:pPr>
            <w:r w:rsidRPr="00CB694B">
              <w:rPr>
                <w:noProof/>
              </w:rPr>
              <w:drawing>
                <wp:inline distT="0" distB="0" distL="0" distR="0" wp14:anchorId="0412B475" wp14:editId="660D4D2A">
                  <wp:extent cx="462808" cy="475488"/>
                  <wp:effectExtent l="0" t="0" r="0" b="1270"/>
                  <wp:docPr id="24" name="Picture 24" descr="This icon indicates you should refer trainees to a document or reference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con indicates you should refer students to a document (e.g., a page in the Student Guide or a specific appendix)" title="Referenc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08" cy="475488"/>
                          </a:xfrm>
                          <a:prstGeom prst="rect">
                            <a:avLst/>
                          </a:prstGeom>
                          <a:noFill/>
                          <a:ln>
                            <a:noFill/>
                          </a:ln>
                        </pic:spPr>
                      </pic:pic>
                    </a:graphicData>
                  </a:graphic>
                </wp:inline>
              </w:drawing>
            </w:r>
          </w:p>
          <w:p w14:paraId="0DBE9659" w14:textId="7054570C" w:rsidR="00FE5D68" w:rsidRPr="00CB694B" w:rsidRDefault="00B864E2" w:rsidP="00B864E2">
            <w:pPr>
              <w:pStyle w:val="VBAILTBody"/>
              <w:rPr>
                <w:rStyle w:val="Strong"/>
                <w:b w:val="0"/>
                <w:bCs w:val="0"/>
              </w:rPr>
            </w:pPr>
            <w:r w:rsidRPr="00CB694B">
              <w:rPr>
                <w:rStyle w:val="Strong"/>
              </w:rPr>
              <w:t>REFER</w:t>
            </w:r>
            <w:r w:rsidRPr="00CB694B">
              <w:t xml:space="preserve"> the trainees to the </w:t>
            </w:r>
            <w:r w:rsidRPr="00CB694B">
              <w:rPr>
                <w:rStyle w:val="Strong"/>
              </w:rPr>
              <w:t>Common VA References</w:t>
            </w:r>
            <w:r w:rsidRPr="00CB694B">
              <w:t xml:space="preserve"> job aid</w:t>
            </w:r>
            <w:r w:rsidR="0076591D" w:rsidRPr="00CB694B">
              <w:t>, located in the VSR Assistant from the PMC VSR button,</w:t>
            </w:r>
            <w:r w:rsidR="000F675A" w:rsidRPr="00CB694B">
              <w:t xml:space="preserve"> for a summary of this information</w:t>
            </w:r>
            <w:r w:rsidRPr="00CB694B">
              <w:t>.</w:t>
            </w:r>
          </w:p>
        </w:tc>
      </w:tr>
      <w:tr w:rsidR="00CB694B" w:rsidRPr="00CB694B" w14:paraId="714BE96C" w14:textId="77777777" w:rsidTr="000A083B">
        <w:trPr>
          <w:cantSplit/>
          <w:trHeight w:val="1282"/>
          <w:jc w:val="center"/>
        </w:trPr>
        <w:tc>
          <w:tcPr>
            <w:tcW w:w="4104" w:type="dxa"/>
            <w:tcBorders>
              <w:right w:val="dashSmallGap" w:sz="4" w:space="0" w:color="auto"/>
            </w:tcBorders>
          </w:tcPr>
          <w:p w14:paraId="279A671B" w14:textId="613F2577" w:rsidR="006A46A8" w:rsidRPr="00CB694B" w:rsidRDefault="006A46A8" w:rsidP="006A46A8">
            <w:pPr>
              <w:pStyle w:val="VBAILTBody"/>
              <w:rPr>
                <w:b/>
                <w:bCs/>
              </w:rPr>
            </w:pPr>
            <w:r w:rsidRPr="00CB694B">
              <w:rPr>
                <w:b/>
                <w:bCs/>
              </w:rPr>
              <w:lastRenderedPageBreak/>
              <w:t>VBA Letters</w:t>
            </w:r>
          </w:p>
          <w:p w14:paraId="3F36D270" w14:textId="06B7C4E8" w:rsidR="006A46A8" w:rsidRPr="00CB694B" w:rsidRDefault="006A46A8" w:rsidP="006A46A8">
            <w:pPr>
              <w:pStyle w:val="VBAILTbullet1"/>
              <w:rPr>
                <w:rStyle w:val="Strong"/>
                <w:b w:val="0"/>
                <w:bCs w:val="0"/>
              </w:rPr>
            </w:pPr>
            <w:r w:rsidRPr="00CB694B">
              <w:rPr>
                <w:rStyle w:val="Strong"/>
                <w:b w:val="0"/>
                <w:bCs w:val="0"/>
              </w:rPr>
              <w:t xml:space="preserve">Can be found under the “VBA Letters” section of the </w:t>
            </w:r>
            <w:r w:rsidR="007B5EC2">
              <w:rPr>
                <w:rStyle w:val="Strong"/>
                <w:b w:val="0"/>
                <w:bCs w:val="0"/>
              </w:rPr>
              <w:t>Publications Index</w:t>
            </w:r>
          </w:p>
          <w:p w14:paraId="3533E1F6" w14:textId="3893BD7D" w:rsidR="006A46A8" w:rsidRPr="00CB694B" w:rsidRDefault="00A54030" w:rsidP="006A46A8">
            <w:pPr>
              <w:pStyle w:val="VBAILTbullet1"/>
              <w:rPr>
                <w:rStyle w:val="Strong"/>
                <w:b w:val="0"/>
                <w:bCs w:val="0"/>
              </w:rPr>
            </w:pPr>
            <w:r w:rsidRPr="00CB694B">
              <w:rPr>
                <w:rStyle w:val="Strong"/>
                <w:b w:val="0"/>
                <w:bCs w:val="0"/>
              </w:rPr>
              <w:t>W</w:t>
            </w:r>
            <w:r w:rsidR="002757FF" w:rsidRPr="00CB694B">
              <w:rPr>
                <w:rStyle w:val="Strong"/>
                <w:b w:val="0"/>
                <w:bCs w:val="0"/>
              </w:rPr>
              <w:t xml:space="preserve">ritten from the office of the Undersecretary for Benefits </w:t>
            </w:r>
          </w:p>
          <w:p w14:paraId="3CFD00A2" w14:textId="510E2928" w:rsidR="00E83654" w:rsidRPr="00CB694B" w:rsidRDefault="00E83654" w:rsidP="006A46A8">
            <w:pPr>
              <w:pStyle w:val="VBAILTbullet1"/>
              <w:rPr>
                <w:rStyle w:val="Strong"/>
                <w:b w:val="0"/>
                <w:bCs w:val="0"/>
              </w:rPr>
            </w:pPr>
            <w:r w:rsidRPr="00CB694B">
              <w:rPr>
                <w:rStyle w:val="Strong"/>
                <w:b w:val="0"/>
                <w:bCs w:val="0"/>
              </w:rPr>
              <w:t>Cover a range of topics from benefit processing instructions to information about leadership programs</w:t>
            </w:r>
          </w:p>
          <w:p w14:paraId="4E8D4229" w14:textId="22707AF4" w:rsidR="006A46A8" w:rsidRPr="00CB694B" w:rsidRDefault="006A46A8" w:rsidP="006A46A8">
            <w:pPr>
              <w:pStyle w:val="VBAILTbullet1"/>
              <w:rPr>
                <w:rStyle w:val="Strong"/>
                <w:b w:val="0"/>
                <w:bCs w:val="0"/>
              </w:rPr>
            </w:pPr>
            <w:r w:rsidRPr="00CB694B">
              <w:rPr>
                <w:rStyle w:val="Strong"/>
                <w:b w:val="0"/>
                <w:bCs w:val="0"/>
              </w:rPr>
              <w:t>Communicated via upper management</w:t>
            </w:r>
          </w:p>
          <w:p w14:paraId="1280696D" w14:textId="77777777" w:rsidR="006A46A8" w:rsidRPr="00CB694B" w:rsidRDefault="006A46A8" w:rsidP="006E54AE">
            <w:pPr>
              <w:pStyle w:val="VBAILTBody"/>
              <w:rPr>
                <w:b/>
                <w:bCs/>
              </w:rPr>
            </w:pPr>
          </w:p>
        </w:tc>
        <w:tc>
          <w:tcPr>
            <w:tcW w:w="5976" w:type="dxa"/>
            <w:tcBorders>
              <w:left w:val="dashSmallGap" w:sz="4" w:space="0" w:color="auto"/>
            </w:tcBorders>
          </w:tcPr>
          <w:p w14:paraId="7457B817" w14:textId="44774501" w:rsidR="006A46A8" w:rsidRPr="00CB694B" w:rsidRDefault="006A46A8" w:rsidP="006A46A8">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“VBA Letters”</w:t>
            </w:r>
          </w:p>
          <w:p w14:paraId="480DFF53" w14:textId="5657F42D" w:rsidR="006A46A8" w:rsidRPr="00CB694B" w:rsidRDefault="006A46A8" w:rsidP="006A46A8">
            <w:pPr>
              <w:pStyle w:val="VBAILTBody"/>
            </w:pPr>
            <w:r w:rsidRPr="00CB694B">
              <w:rPr>
                <w:rStyle w:val="Strong"/>
              </w:rPr>
              <w:t xml:space="preserve">NAVIGATE </w:t>
            </w:r>
            <w:r w:rsidRPr="00CB694B">
              <w:t>the trainees to the “VBA Letters” VBA intranet site.</w:t>
            </w:r>
            <w:r w:rsidR="0040092A" w:rsidRPr="00CB694B">
              <w:t xml:space="preserve"> Show an example of a VBA Letter.</w:t>
            </w:r>
          </w:p>
          <w:p w14:paraId="36782465" w14:textId="2EFA9C01" w:rsidR="00730FB0" w:rsidRPr="00CB694B" w:rsidRDefault="00730FB0" w:rsidP="00730FB0">
            <w:pPr>
              <w:pStyle w:val="VBAILTBody"/>
            </w:pPr>
            <w:r w:rsidRPr="00CB694B">
              <w:rPr>
                <w:rStyle w:val="Strong"/>
              </w:rPr>
              <w:t xml:space="preserve">EXPLAIN </w:t>
            </w:r>
            <w:r w:rsidRPr="00CB694B">
              <w:t>that these letters are received rarely and are received as an Under Secretary for Benefits letter. This directive is often communicated by upper management.</w:t>
            </w:r>
          </w:p>
          <w:p w14:paraId="317E272C" w14:textId="77777777" w:rsidR="00730FB0" w:rsidRPr="00CB694B" w:rsidRDefault="00730FB0" w:rsidP="00730FB0">
            <w:pPr>
              <w:pStyle w:val="VBAILTBody"/>
              <w:rPr>
                <w:rStyle w:val="Strong"/>
                <w:b w:val="0"/>
                <w:bCs w:val="0"/>
              </w:rPr>
            </w:pPr>
            <w:r w:rsidRPr="00CB694B">
              <w:rPr>
                <w:noProof/>
              </w:rPr>
              <w:drawing>
                <wp:inline distT="0" distB="0" distL="0" distR="0" wp14:anchorId="688182DC" wp14:editId="506ACCB1">
                  <wp:extent cx="462808" cy="475488"/>
                  <wp:effectExtent l="0" t="0" r="0" b="1270"/>
                  <wp:docPr id="26" name="Picture 26" descr="This icon indicates you should refer trainees to a document or reference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con indicates you should refer students to a document (e.g., a page in the Student Guide or a specific appendix)" title="Referenc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08" cy="475488"/>
                          </a:xfrm>
                          <a:prstGeom prst="rect">
                            <a:avLst/>
                          </a:prstGeom>
                          <a:noFill/>
                          <a:ln>
                            <a:noFill/>
                          </a:ln>
                        </pic:spPr>
                      </pic:pic>
                    </a:graphicData>
                  </a:graphic>
                </wp:inline>
              </w:drawing>
            </w:r>
          </w:p>
          <w:p w14:paraId="63593B7C" w14:textId="79D08341" w:rsidR="006A46A8" w:rsidRPr="00CB694B" w:rsidRDefault="00730FB0" w:rsidP="0039435C">
            <w:pPr>
              <w:pStyle w:val="VBAILTBody"/>
              <w:rPr>
                <w:rStyle w:val="Strong"/>
                <w:b w:val="0"/>
                <w:bCs w:val="0"/>
              </w:rPr>
            </w:pPr>
            <w:r w:rsidRPr="00CB694B">
              <w:rPr>
                <w:rStyle w:val="Strong"/>
              </w:rPr>
              <w:t>REFER</w:t>
            </w:r>
            <w:r w:rsidRPr="00CB694B">
              <w:t xml:space="preserve"> the trainees to the </w:t>
            </w:r>
            <w:r w:rsidRPr="00CB694B">
              <w:rPr>
                <w:rStyle w:val="Strong"/>
              </w:rPr>
              <w:t>Common VA References</w:t>
            </w:r>
            <w:r w:rsidRPr="00CB694B">
              <w:t xml:space="preserve"> job aid</w:t>
            </w:r>
            <w:r w:rsidR="0076591D" w:rsidRPr="00CB694B">
              <w:t>, located in the VSR Assistant from the PMC VSR button,</w:t>
            </w:r>
            <w:r w:rsidR="000F675A" w:rsidRPr="00CB694B">
              <w:t xml:space="preserve"> for a summary of this information</w:t>
            </w:r>
            <w:r w:rsidRPr="00CB694B">
              <w:t>.</w:t>
            </w:r>
          </w:p>
        </w:tc>
      </w:tr>
      <w:tr w:rsidR="00CB694B" w:rsidRPr="00CB694B" w14:paraId="785953BF" w14:textId="77777777" w:rsidTr="000A083B">
        <w:trPr>
          <w:cantSplit/>
          <w:trHeight w:val="1282"/>
          <w:jc w:val="center"/>
        </w:trPr>
        <w:tc>
          <w:tcPr>
            <w:tcW w:w="4104" w:type="dxa"/>
            <w:tcBorders>
              <w:right w:val="dashSmallGap" w:sz="4" w:space="0" w:color="auto"/>
            </w:tcBorders>
          </w:tcPr>
          <w:p w14:paraId="39480BE7" w14:textId="6D2F837C" w:rsidR="006A46A8" w:rsidRPr="00CB694B" w:rsidRDefault="00730FB0" w:rsidP="006E54AE">
            <w:pPr>
              <w:pStyle w:val="VBAILTBody"/>
              <w:rPr>
                <w:b/>
                <w:bCs/>
              </w:rPr>
            </w:pPr>
            <w:r w:rsidRPr="00CB694B">
              <w:rPr>
                <w:b/>
                <w:bCs/>
              </w:rPr>
              <w:t xml:space="preserve">Other </w:t>
            </w:r>
            <w:r w:rsidR="004E6EC0" w:rsidRPr="00CB694B">
              <w:rPr>
                <w:b/>
                <w:bCs/>
              </w:rPr>
              <w:t xml:space="preserve">PMC </w:t>
            </w:r>
            <w:r w:rsidRPr="00CB694B">
              <w:rPr>
                <w:b/>
                <w:bCs/>
              </w:rPr>
              <w:t>VSR References</w:t>
            </w:r>
          </w:p>
          <w:p w14:paraId="38C242ED" w14:textId="581081C3" w:rsidR="008C5C5D" w:rsidRDefault="008C5C5D" w:rsidP="00B831C6">
            <w:pPr>
              <w:pStyle w:val="VBAILTbullet1"/>
            </w:pPr>
            <w:r>
              <w:t>AMA FAQs</w:t>
            </w:r>
          </w:p>
          <w:p w14:paraId="0C4F00EA" w14:textId="0E214AE0" w:rsidR="008C5C5D" w:rsidRDefault="002810BD" w:rsidP="00B831C6">
            <w:pPr>
              <w:pStyle w:val="VBAILTbullet1"/>
            </w:pPr>
            <w:r>
              <w:t xml:space="preserve">P&amp;F Service Inquiries </w:t>
            </w:r>
          </w:p>
          <w:p w14:paraId="6FA73B10" w14:textId="1838091C" w:rsidR="00BA2DF1" w:rsidRPr="00CB694B" w:rsidRDefault="00F9670C" w:rsidP="00B831C6">
            <w:pPr>
              <w:pStyle w:val="VBAILTbullet1"/>
            </w:pPr>
            <w:r w:rsidRPr="00CB694B">
              <w:t xml:space="preserve">Job </w:t>
            </w:r>
            <w:r w:rsidR="00E70736" w:rsidRPr="00CB694B">
              <w:t>aids</w:t>
            </w:r>
          </w:p>
          <w:p w14:paraId="7D91C9B2" w14:textId="6880AB96" w:rsidR="00BA2DF1" w:rsidRPr="00CB694B" w:rsidRDefault="00F9670C" w:rsidP="00B831C6">
            <w:pPr>
              <w:pStyle w:val="VBAILTBullet2"/>
            </w:pPr>
            <w:r w:rsidRPr="00CB694B">
              <w:t>Can be provided by management</w:t>
            </w:r>
            <w:r w:rsidR="00E70736" w:rsidRPr="00CB694B">
              <w:t xml:space="preserve"> or </w:t>
            </w:r>
            <w:r w:rsidRPr="00CB694B">
              <w:t>peers</w:t>
            </w:r>
            <w:r w:rsidR="00E70736" w:rsidRPr="00CB694B">
              <w:t>,</w:t>
            </w:r>
            <w:r w:rsidRPr="00CB694B">
              <w:t xml:space="preserve"> or created by you</w:t>
            </w:r>
          </w:p>
          <w:p w14:paraId="54032842" w14:textId="44117C5A" w:rsidR="000F675A" w:rsidRPr="00CB694B" w:rsidRDefault="004E198B" w:rsidP="00C5798D">
            <w:pPr>
              <w:pStyle w:val="VBAILTbullet1"/>
            </w:pPr>
            <w:r>
              <w:t>VSR Assistant EPSS</w:t>
            </w:r>
          </w:p>
        </w:tc>
        <w:tc>
          <w:tcPr>
            <w:tcW w:w="5976" w:type="dxa"/>
            <w:tcBorders>
              <w:left w:val="dashSmallGap" w:sz="4" w:space="0" w:color="auto"/>
            </w:tcBorders>
          </w:tcPr>
          <w:p w14:paraId="65AD1F47" w14:textId="0E20D7B9" w:rsidR="00730FB0" w:rsidRPr="00CB694B" w:rsidRDefault="00730FB0" w:rsidP="00730FB0">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“Other VSR References”</w:t>
            </w:r>
          </w:p>
          <w:p w14:paraId="1B10FAB2" w14:textId="44AF2691" w:rsidR="00730FB0" w:rsidRDefault="00730FB0" w:rsidP="00730FB0">
            <w:pPr>
              <w:pStyle w:val="VBAILTBody"/>
            </w:pPr>
            <w:r w:rsidRPr="00CB694B">
              <w:rPr>
                <w:rStyle w:val="Strong"/>
              </w:rPr>
              <w:t xml:space="preserve">NAVIGATE </w:t>
            </w:r>
            <w:r w:rsidRPr="00CB694B">
              <w:t>the trainees to the</w:t>
            </w:r>
            <w:r w:rsidR="00F35782">
              <w:t xml:space="preserve"> AMA FAQs, P&amp;F Service Inquiries,</w:t>
            </w:r>
            <w:r w:rsidRPr="00CB694B">
              <w:t xml:space="preserve"> VSR Assistant EPSS</w:t>
            </w:r>
            <w:r w:rsidR="003F0F3B">
              <w:t>,</w:t>
            </w:r>
            <w:r w:rsidR="00164B00" w:rsidRPr="00CB694B">
              <w:t xml:space="preserve"> and Pension EPSS</w:t>
            </w:r>
            <w:r w:rsidRPr="00CB694B">
              <w:t>.</w:t>
            </w:r>
          </w:p>
          <w:p w14:paraId="7EC025D5" w14:textId="18AABFD6" w:rsidR="00F35782" w:rsidRPr="00CB694B" w:rsidRDefault="00F35782" w:rsidP="00730FB0">
            <w:pPr>
              <w:pStyle w:val="VBAILTBody"/>
            </w:pPr>
            <w:r w:rsidRPr="00CB694B">
              <w:rPr>
                <w:rStyle w:val="Strong"/>
              </w:rPr>
              <w:t xml:space="preserve">EXPLAIN </w:t>
            </w:r>
            <w:r>
              <w:t>the AMA FAQs are frequently asked questions that apply to the Appeals Modernization ACT (AMA). P&amp;F Service Inquiries are assistance to inquiries from the PMCs when there is confusion about a certain policy or procedure.</w:t>
            </w:r>
            <w:r w:rsidR="00245FDA">
              <w:t xml:space="preserve"> EPSS is a tool that provides step-by-step guides and supports claims processing and decision making.</w:t>
            </w:r>
          </w:p>
          <w:p w14:paraId="5388E282" w14:textId="77777777" w:rsidR="00730FB0" w:rsidRPr="00CB694B" w:rsidRDefault="00730FB0" w:rsidP="00730FB0">
            <w:pPr>
              <w:pStyle w:val="VBAILTBody"/>
              <w:rPr>
                <w:rStyle w:val="Strong"/>
                <w:b w:val="0"/>
                <w:bCs w:val="0"/>
              </w:rPr>
            </w:pPr>
            <w:r w:rsidRPr="00CB694B">
              <w:rPr>
                <w:noProof/>
              </w:rPr>
              <w:drawing>
                <wp:inline distT="0" distB="0" distL="0" distR="0" wp14:anchorId="097CE5C9" wp14:editId="5A6816F4">
                  <wp:extent cx="462808" cy="475488"/>
                  <wp:effectExtent l="0" t="0" r="0" b="1270"/>
                  <wp:docPr id="27" name="Picture 27" descr="This icon indicates you should refer trainees to a document or reference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con indicates you should refer students to a document (e.g., a page in the Student Guide or a specific appendix)" title="Referenc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08" cy="475488"/>
                          </a:xfrm>
                          <a:prstGeom prst="rect">
                            <a:avLst/>
                          </a:prstGeom>
                          <a:noFill/>
                          <a:ln>
                            <a:noFill/>
                          </a:ln>
                        </pic:spPr>
                      </pic:pic>
                    </a:graphicData>
                  </a:graphic>
                </wp:inline>
              </w:drawing>
            </w:r>
          </w:p>
          <w:p w14:paraId="182C58DA" w14:textId="2D28C886" w:rsidR="006A46A8" w:rsidRPr="00CB694B" w:rsidRDefault="00730FB0" w:rsidP="0039435C">
            <w:pPr>
              <w:pStyle w:val="VBAILTBody"/>
              <w:rPr>
                <w:rStyle w:val="Strong"/>
                <w:b w:val="0"/>
                <w:bCs w:val="0"/>
              </w:rPr>
            </w:pPr>
            <w:r w:rsidRPr="00CB694B">
              <w:rPr>
                <w:rStyle w:val="Strong"/>
              </w:rPr>
              <w:t>REFER</w:t>
            </w:r>
            <w:r w:rsidRPr="00CB694B">
              <w:t xml:space="preserve"> the trainees to the </w:t>
            </w:r>
            <w:r w:rsidRPr="00CB694B">
              <w:rPr>
                <w:rStyle w:val="Strong"/>
              </w:rPr>
              <w:t>Common VA References</w:t>
            </w:r>
            <w:r w:rsidRPr="00CB694B">
              <w:t xml:space="preserve"> job aid</w:t>
            </w:r>
            <w:r w:rsidR="0076591D" w:rsidRPr="00CB694B">
              <w:t>, located in the VSR Assistant from the PMC VSR button</w:t>
            </w:r>
            <w:r w:rsidRPr="00CB694B">
              <w:t>.</w:t>
            </w:r>
          </w:p>
        </w:tc>
      </w:tr>
      <w:tr w:rsidR="000F675A" w:rsidRPr="00CB694B" w14:paraId="6385F325" w14:textId="77777777" w:rsidTr="000A083B">
        <w:trPr>
          <w:cantSplit/>
          <w:trHeight w:val="1282"/>
          <w:jc w:val="center"/>
        </w:trPr>
        <w:tc>
          <w:tcPr>
            <w:tcW w:w="4104" w:type="dxa"/>
            <w:tcBorders>
              <w:right w:val="dashSmallGap" w:sz="4" w:space="0" w:color="auto"/>
            </w:tcBorders>
          </w:tcPr>
          <w:p w14:paraId="72269B5F" w14:textId="1141CFCB" w:rsidR="000F675A" w:rsidRPr="00CB694B" w:rsidRDefault="00B9062D" w:rsidP="006E54AE">
            <w:pPr>
              <w:pStyle w:val="VBAILTBody"/>
              <w:rPr>
                <w:b/>
                <w:bCs/>
              </w:rPr>
            </w:pPr>
            <w:r w:rsidRPr="00CB694B">
              <w:rPr>
                <w:b/>
                <w:bCs/>
              </w:rPr>
              <w:lastRenderedPageBreak/>
              <w:t>Practice Exercise—</w:t>
            </w:r>
            <w:r w:rsidR="00630679" w:rsidRPr="00CB694B">
              <w:rPr>
                <w:b/>
                <w:bCs/>
              </w:rPr>
              <w:t xml:space="preserve">VBA References Review </w:t>
            </w:r>
          </w:p>
          <w:p w14:paraId="5B217AE8" w14:textId="77777777" w:rsidR="0042083E" w:rsidRPr="00CB694B" w:rsidRDefault="0042083E" w:rsidP="0042083E">
            <w:pPr>
              <w:pStyle w:val="VBAILTbullet1"/>
            </w:pPr>
            <w:r w:rsidRPr="00CB694B">
              <w:t>Instructions:</w:t>
            </w:r>
          </w:p>
          <w:p w14:paraId="2E74F285" w14:textId="538E5518" w:rsidR="0042083E" w:rsidRPr="00CB694B" w:rsidRDefault="00361166" w:rsidP="00361166">
            <w:pPr>
              <w:pStyle w:val="VBAILTBullet2"/>
            </w:pPr>
            <w:r w:rsidRPr="00CB694B">
              <w:t xml:space="preserve">Complete the Appendix A: References worksheet </w:t>
            </w:r>
          </w:p>
          <w:p w14:paraId="5788A2CB" w14:textId="502AE43B" w:rsidR="0042083E" w:rsidRPr="00CB694B" w:rsidRDefault="0042083E" w:rsidP="0076591D">
            <w:pPr>
              <w:pStyle w:val="VBAILTBullet2"/>
            </w:pPr>
            <w:r w:rsidRPr="00CB694B">
              <w:t xml:space="preserve">Access the </w:t>
            </w:r>
            <w:r w:rsidRPr="00CB694B">
              <w:rPr>
                <w:rStyle w:val="Strong"/>
              </w:rPr>
              <w:t>Common VA References</w:t>
            </w:r>
            <w:r w:rsidRPr="00CB694B">
              <w:t xml:space="preserve"> job aid</w:t>
            </w:r>
            <w:r w:rsidR="0076591D" w:rsidRPr="00CB694B">
              <w:t>, located in the VSR Assistant from the PMC VSR button</w:t>
            </w:r>
          </w:p>
          <w:p w14:paraId="2FDA34B7" w14:textId="7329E24B" w:rsidR="0042083E" w:rsidRPr="00CB694B" w:rsidRDefault="0042083E" w:rsidP="0042083E">
            <w:pPr>
              <w:pStyle w:val="VBAILTBullet2"/>
            </w:pPr>
            <w:r w:rsidRPr="00CB694B">
              <w:t>Navigate to CPKM to acces</w:t>
            </w:r>
            <w:r w:rsidR="00B9062D" w:rsidRPr="00CB694B">
              <w:t>s the references in the job aid</w:t>
            </w:r>
          </w:p>
          <w:p w14:paraId="61252AB1" w14:textId="66BFFB84" w:rsidR="0042083E" w:rsidRPr="00CB694B" w:rsidRDefault="0042083E" w:rsidP="0042083E">
            <w:pPr>
              <w:pStyle w:val="VBAILTBullet2"/>
            </w:pPr>
            <w:r w:rsidRPr="00CB694B">
              <w:t>Answer the questions in the</w:t>
            </w:r>
            <w:r w:rsidR="00B9062D" w:rsidRPr="00CB694B">
              <w:t xml:space="preserve"> worksheet using the references</w:t>
            </w:r>
            <w:r w:rsidRPr="00CB694B">
              <w:t xml:space="preserve"> </w:t>
            </w:r>
          </w:p>
          <w:p w14:paraId="69E3BCD0" w14:textId="3C97A4EA" w:rsidR="0042083E" w:rsidRPr="00CB694B" w:rsidRDefault="0042083E" w:rsidP="0042083E">
            <w:pPr>
              <w:pStyle w:val="VBAILTBullet2"/>
            </w:pPr>
            <w:r w:rsidRPr="00CB694B">
              <w:t xml:space="preserve">Submit answers to </w:t>
            </w:r>
            <w:r w:rsidR="008275C0" w:rsidRPr="00CB694B">
              <w:t>another trainee</w:t>
            </w:r>
          </w:p>
          <w:p w14:paraId="6E864EDA" w14:textId="6400D7AB" w:rsidR="0042083E" w:rsidRPr="00CB694B" w:rsidRDefault="00710F4B" w:rsidP="0042083E">
            <w:pPr>
              <w:pStyle w:val="VBAILTbullet1"/>
            </w:pPr>
            <w:r w:rsidRPr="00CB694B">
              <w:t>Time allowed: 15 minutes</w:t>
            </w:r>
          </w:p>
        </w:tc>
        <w:tc>
          <w:tcPr>
            <w:tcW w:w="5976" w:type="dxa"/>
            <w:tcBorders>
              <w:left w:val="dashSmallGap" w:sz="4" w:space="0" w:color="auto"/>
            </w:tcBorders>
          </w:tcPr>
          <w:p w14:paraId="50184455" w14:textId="16769A41" w:rsidR="00630679" w:rsidRPr="00CB694B" w:rsidRDefault="00630679" w:rsidP="00630679">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B9062D" w:rsidRPr="00CB694B">
              <w:t>Practice Exercise—VBA References Review</w:t>
            </w:r>
            <w:r w:rsidRPr="00CB694B">
              <w:t>”</w:t>
            </w:r>
          </w:p>
          <w:p w14:paraId="1E24DED1" w14:textId="77777777" w:rsidR="0042083E" w:rsidRPr="00CB694B" w:rsidRDefault="0042083E" w:rsidP="0042083E">
            <w:pPr>
              <w:pStyle w:val="VBAILTBody"/>
            </w:pPr>
            <w:r w:rsidRPr="00CB694B">
              <w:rPr>
                <w:noProof/>
              </w:rPr>
              <w:drawing>
                <wp:inline distT="0" distB="0" distL="0" distR="0" wp14:anchorId="08291AA9" wp14:editId="40485ECE">
                  <wp:extent cx="462808" cy="475488"/>
                  <wp:effectExtent l="0" t="0" r="0" b="1270"/>
                  <wp:docPr id="4" name="Picture 4" descr="This icon indicates you should refer trainees to a document or reference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con indicates you should refer students to a document (e.g., a page in the Student Guide or a specific appendix)" title="Referenc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08" cy="475488"/>
                          </a:xfrm>
                          <a:prstGeom prst="rect">
                            <a:avLst/>
                          </a:prstGeom>
                          <a:noFill/>
                          <a:ln>
                            <a:noFill/>
                          </a:ln>
                        </pic:spPr>
                      </pic:pic>
                    </a:graphicData>
                  </a:graphic>
                </wp:inline>
              </w:drawing>
            </w:r>
          </w:p>
          <w:p w14:paraId="0784AE8D" w14:textId="70141726" w:rsidR="0042083E" w:rsidRPr="00CB694B" w:rsidRDefault="0042083E" w:rsidP="0042083E">
            <w:pPr>
              <w:pStyle w:val="VBAILTBody"/>
            </w:pPr>
            <w:r w:rsidRPr="00CB694B">
              <w:rPr>
                <w:rStyle w:val="Strong"/>
              </w:rPr>
              <w:t xml:space="preserve">REFER </w:t>
            </w:r>
            <w:r w:rsidRPr="00CB694B">
              <w:t>trainees to</w:t>
            </w:r>
            <w:r w:rsidR="003954F0" w:rsidRPr="00CB694B">
              <w:t xml:space="preserve"> </w:t>
            </w:r>
            <w:r w:rsidR="00361166" w:rsidRPr="00CB694B">
              <w:t xml:space="preserve">Appendix A: References worksheet </w:t>
            </w:r>
            <w:r w:rsidR="003954F0" w:rsidRPr="00CB694B">
              <w:t xml:space="preserve">and the </w:t>
            </w:r>
            <w:r w:rsidRPr="00CB694B">
              <w:rPr>
                <w:rStyle w:val="Strong"/>
              </w:rPr>
              <w:t>Common VA References</w:t>
            </w:r>
            <w:r w:rsidRPr="00CB694B">
              <w:t xml:space="preserve"> job aid</w:t>
            </w:r>
            <w:r w:rsidR="0076591D" w:rsidRPr="00CB694B">
              <w:t>, located in the VSR Assistant from the PMC VSR button</w:t>
            </w:r>
            <w:r w:rsidR="00361166" w:rsidRPr="00CB694B">
              <w:t xml:space="preserve">. </w:t>
            </w:r>
          </w:p>
          <w:p w14:paraId="422AFE05" w14:textId="18984B32" w:rsidR="003954F0" w:rsidRPr="00CB694B" w:rsidRDefault="003954F0" w:rsidP="003954F0">
            <w:pPr>
              <w:pStyle w:val="VBAILTBody"/>
            </w:pPr>
            <w:r w:rsidRPr="00CB694B">
              <w:rPr>
                <w:rStyle w:val="Strong"/>
              </w:rPr>
              <w:t xml:space="preserve">INSTRUCT </w:t>
            </w:r>
            <w:r w:rsidRPr="00CB694B">
              <w:t xml:space="preserve">trainees that they have 15 minutes to complete the worksheet. Let the trainees know when to start and stop. </w:t>
            </w:r>
            <w:r w:rsidR="008275C0" w:rsidRPr="00CB694B">
              <w:t>Once they have completed the worksheet, have the trainees swap their worksheets with one another for grading as you go through the correct answers.</w:t>
            </w:r>
          </w:p>
          <w:p w14:paraId="318C0419" w14:textId="77777777" w:rsidR="000F675A" w:rsidRPr="00CB694B" w:rsidRDefault="000F675A" w:rsidP="00730FB0">
            <w:pPr>
              <w:pStyle w:val="VBAILTBody"/>
              <w:rPr>
                <w:rStyle w:val="Strong"/>
              </w:rPr>
            </w:pPr>
          </w:p>
        </w:tc>
      </w:tr>
      <w:tr w:rsidR="00CB694B" w:rsidRPr="00CB694B" w14:paraId="02D03C38" w14:textId="77777777" w:rsidTr="000A083B">
        <w:trPr>
          <w:cantSplit/>
          <w:trHeight w:val="1282"/>
          <w:jc w:val="center"/>
        </w:trPr>
        <w:tc>
          <w:tcPr>
            <w:tcW w:w="4104" w:type="dxa"/>
            <w:tcBorders>
              <w:right w:val="dashSmallGap" w:sz="4" w:space="0" w:color="auto"/>
            </w:tcBorders>
          </w:tcPr>
          <w:p w14:paraId="76294CC0" w14:textId="77777777" w:rsidR="00847857" w:rsidRPr="00CB694B" w:rsidRDefault="00847857" w:rsidP="00730FB0">
            <w:pPr>
              <w:pStyle w:val="VBAILTBody"/>
              <w:rPr>
                <w:b/>
                <w:bCs/>
              </w:rPr>
            </w:pPr>
            <w:r w:rsidRPr="00CB694B">
              <w:rPr>
                <w:b/>
                <w:bCs/>
              </w:rPr>
              <w:lastRenderedPageBreak/>
              <w:t>VBA References Review Exercise Answers</w:t>
            </w:r>
          </w:p>
          <w:p w14:paraId="25701085" w14:textId="0A920A0D" w:rsidR="00460071" w:rsidRPr="00CB694B" w:rsidRDefault="00460071" w:rsidP="00082A45">
            <w:pPr>
              <w:pStyle w:val="VBAILTBody"/>
              <w:numPr>
                <w:ilvl w:val="0"/>
                <w:numId w:val="8"/>
              </w:numPr>
            </w:pPr>
            <w:r w:rsidRPr="00CB694B">
              <w:t>What is the topic of 38 CFR 3.110?</w:t>
            </w:r>
          </w:p>
          <w:p w14:paraId="573686FF" w14:textId="77777777" w:rsidR="00460071" w:rsidRPr="00CB694B" w:rsidRDefault="00460071" w:rsidP="00460071">
            <w:pPr>
              <w:pStyle w:val="VBAILTBullet2"/>
              <w:rPr>
                <w:i/>
              </w:rPr>
            </w:pPr>
            <w:r w:rsidRPr="00CB694B">
              <w:rPr>
                <w:i/>
              </w:rPr>
              <w:t>Computation of time limit</w:t>
            </w:r>
          </w:p>
          <w:p w14:paraId="61E5C5D1" w14:textId="2F855A77" w:rsidR="00460071" w:rsidRPr="00CB694B" w:rsidRDefault="00460071" w:rsidP="00082A45">
            <w:pPr>
              <w:pStyle w:val="VBAILTBody"/>
              <w:numPr>
                <w:ilvl w:val="0"/>
                <w:numId w:val="8"/>
              </w:numPr>
            </w:pPr>
            <w:r w:rsidRPr="00CB694B">
              <w:t xml:space="preserve">According to M21-1 </w:t>
            </w:r>
            <w:r w:rsidR="00C66E80" w:rsidRPr="00CB694B">
              <w:t>III.v.1.B.5.k</w:t>
            </w:r>
            <w:r w:rsidRPr="00CB694B">
              <w:t xml:space="preserve">, what are the types of </w:t>
            </w:r>
            <w:r w:rsidR="00C66E80" w:rsidRPr="00CB694B">
              <w:t>u</w:t>
            </w:r>
            <w:r w:rsidRPr="00CB694B">
              <w:t xml:space="preserve">ncharacterized </w:t>
            </w:r>
            <w:r w:rsidR="00C66E80" w:rsidRPr="00CB694B">
              <w:t>s</w:t>
            </w:r>
            <w:r w:rsidRPr="00CB694B">
              <w:t>eparations?</w:t>
            </w:r>
          </w:p>
          <w:p w14:paraId="46E2D351" w14:textId="3D3F0366" w:rsidR="00460071" w:rsidRPr="00CB694B" w:rsidRDefault="00460071" w:rsidP="00460071">
            <w:pPr>
              <w:pStyle w:val="VBAILTBullet2"/>
              <w:rPr>
                <w:i/>
              </w:rPr>
            </w:pPr>
            <w:r w:rsidRPr="00CB694B">
              <w:rPr>
                <w:i/>
              </w:rPr>
              <w:t xml:space="preserve">Entry </w:t>
            </w:r>
            <w:r w:rsidR="00C66E80" w:rsidRPr="00CB694B">
              <w:rPr>
                <w:i/>
              </w:rPr>
              <w:t>l</w:t>
            </w:r>
            <w:r w:rsidRPr="00CB694B">
              <w:rPr>
                <w:i/>
              </w:rPr>
              <w:t xml:space="preserve">evel </w:t>
            </w:r>
            <w:r w:rsidR="00C66E80" w:rsidRPr="00CB694B">
              <w:rPr>
                <w:i/>
              </w:rPr>
              <w:t>s</w:t>
            </w:r>
            <w:r w:rsidRPr="00CB694B">
              <w:rPr>
                <w:i/>
              </w:rPr>
              <w:t>eparation</w:t>
            </w:r>
          </w:p>
          <w:p w14:paraId="06D1B5F4" w14:textId="6DA5D3AC" w:rsidR="00460071" w:rsidRPr="00CB694B" w:rsidRDefault="00460071" w:rsidP="00460071">
            <w:pPr>
              <w:pStyle w:val="VBAILTBullet2"/>
              <w:rPr>
                <w:i/>
              </w:rPr>
            </w:pPr>
            <w:r w:rsidRPr="00CB694B">
              <w:rPr>
                <w:i/>
              </w:rPr>
              <w:t xml:space="preserve">Void </w:t>
            </w:r>
            <w:r w:rsidR="00C66E80" w:rsidRPr="00CB694B">
              <w:rPr>
                <w:i/>
              </w:rPr>
              <w:t>e</w:t>
            </w:r>
            <w:r w:rsidRPr="00CB694B">
              <w:rPr>
                <w:i/>
              </w:rPr>
              <w:t xml:space="preserve">nlistment or </w:t>
            </w:r>
            <w:r w:rsidR="00C66E80" w:rsidRPr="00CB694B">
              <w:rPr>
                <w:i/>
              </w:rPr>
              <w:t>i</w:t>
            </w:r>
            <w:r w:rsidRPr="00CB694B">
              <w:rPr>
                <w:i/>
              </w:rPr>
              <w:t>nduction</w:t>
            </w:r>
          </w:p>
          <w:p w14:paraId="025A5877" w14:textId="26145EBB" w:rsidR="00460071" w:rsidRPr="00CB694B" w:rsidRDefault="00460071" w:rsidP="00460071">
            <w:pPr>
              <w:pStyle w:val="VBAILTBullet2"/>
              <w:rPr>
                <w:i/>
              </w:rPr>
            </w:pPr>
            <w:r w:rsidRPr="00CB694B">
              <w:rPr>
                <w:i/>
              </w:rPr>
              <w:t xml:space="preserve">Dropped from the </w:t>
            </w:r>
            <w:r w:rsidR="00C66E80" w:rsidRPr="00CB694B">
              <w:rPr>
                <w:i/>
              </w:rPr>
              <w:t>r</w:t>
            </w:r>
            <w:r w:rsidRPr="00CB694B">
              <w:rPr>
                <w:i/>
              </w:rPr>
              <w:t>olls</w:t>
            </w:r>
          </w:p>
          <w:p w14:paraId="6628B07C" w14:textId="05FD0FE5" w:rsidR="00460071" w:rsidRPr="00CB694B" w:rsidRDefault="00460071" w:rsidP="00082A45">
            <w:pPr>
              <w:pStyle w:val="VBAILTBody"/>
              <w:numPr>
                <w:ilvl w:val="0"/>
                <w:numId w:val="8"/>
              </w:numPr>
            </w:pPr>
            <w:r w:rsidRPr="00CB694B">
              <w:t>Where is the reference for development of accrued benefits in the Manual?</w:t>
            </w:r>
          </w:p>
          <w:p w14:paraId="46717C40" w14:textId="4436C82D" w:rsidR="00190515" w:rsidRPr="00CB694B" w:rsidRDefault="00460071" w:rsidP="00190515">
            <w:pPr>
              <w:pStyle w:val="VBAILTBullet2"/>
              <w:rPr>
                <w:i/>
              </w:rPr>
            </w:pPr>
            <w:r w:rsidRPr="00CB694B">
              <w:rPr>
                <w:i/>
              </w:rPr>
              <w:t xml:space="preserve">M21-1 </w:t>
            </w:r>
            <w:r w:rsidR="00190515" w:rsidRPr="00CB694B">
              <w:rPr>
                <w:i/>
              </w:rPr>
              <w:t>VIII.3</w:t>
            </w:r>
          </w:p>
          <w:p w14:paraId="318D8818" w14:textId="33F1A9D4" w:rsidR="00460071" w:rsidRPr="00CB694B" w:rsidRDefault="00001389" w:rsidP="00082A45">
            <w:pPr>
              <w:pStyle w:val="VBAILTBody"/>
              <w:numPr>
                <w:ilvl w:val="0"/>
                <w:numId w:val="8"/>
              </w:numPr>
            </w:pPr>
            <w:r w:rsidRPr="00CB694B">
              <w:t xml:space="preserve">According to the M21-1 </w:t>
            </w:r>
            <w:r w:rsidR="00460071" w:rsidRPr="00CB694B">
              <w:t>V.i.2.</w:t>
            </w:r>
            <w:r w:rsidR="00FA3800" w:rsidRPr="00CB694B">
              <w:t>1.a, what elements must be shown</w:t>
            </w:r>
            <w:r w:rsidR="00460071" w:rsidRPr="00CB694B">
              <w:t xml:space="preserve"> to establish entitlement to Veterans Pension?</w:t>
            </w:r>
          </w:p>
          <w:p w14:paraId="1DAAC129" w14:textId="3F23C622" w:rsidR="00460071" w:rsidRPr="00CB694B" w:rsidRDefault="00C670DB" w:rsidP="00460071">
            <w:pPr>
              <w:pStyle w:val="VBAILTBullet2"/>
              <w:rPr>
                <w:i/>
              </w:rPr>
            </w:pPr>
            <w:r>
              <w:rPr>
                <w:i/>
              </w:rPr>
              <w:t xml:space="preserve">Qualifying </w:t>
            </w:r>
            <w:r w:rsidR="00460071" w:rsidRPr="00CB694B">
              <w:rPr>
                <w:i/>
              </w:rPr>
              <w:t>Service</w:t>
            </w:r>
          </w:p>
          <w:p w14:paraId="3AC0FD77" w14:textId="3DE5A40C" w:rsidR="00460071" w:rsidRPr="00CB694B" w:rsidRDefault="00C670DB" w:rsidP="00460071">
            <w:pPr>
              <w:pStyle w:val="VBAILTBullet2"/>
              <w:rPr>
                <w:i/>
              </w:rPr>
            </w:pPr>
            <w:r>
              <w:rPr>
                <w:i/>
              </w:rPr>
              <w:t>Permanent and total d</w:t>
            </w:r>
            <w:r w:rsidR="00460071" w:rsidRPr="00CB694B">
              <w:rPr>
                <w:i/>
              </w:rPr>
              <w:t>isability or 65 y</w:t>
            </w:r>
            <w:r w:rsidR="00C66E80" w:rsidRPr="00CB694B">
              <w:rPr>
                <w:i/>
              </w:rPr>
              <w:t>ea</w:t>
            </w:r>
            <w:r w:rsidR="00460071" w:rsidRPr="00CB694B">
              <w:rPr>
                <w:i/>
              </w:rPr>
              <w:t>rs old</w:t>
            </w:r>
          </w:p>
          <w:p w14:paraId="18C88138" w14:textId="2DD32BF7" w:rsidR="00460071" w:rsidRDefault="00C670DB" w:rsidP="00460071">
            <w:pPr>
              <w:pStyle w:val="VBAILTBullet2"/>
              <w:rPr>
                <w:i/>
              </w:rPr>
            </w:pPr>
            <w:r>
              <w:rPr>
                <w:i/>
              </w:rPr>
              <w:t>Countable income below the MAPR, and</w:t>
            </w:r>
          </w:p>
          <w:p w14:paraId="0A5262FA" w14:textId="4D662641" w:rsidR="00C670DB" w:rsidRPr="00CB694B" w:rsidRDefault="00C670DB" w:rsidP="00460071">
            <w:pPr>
              <w:pStyle w:val="VBAILTBullet2"/>
              <w:rPr>
                <w:i/>
              </w:rPr>
            </w:pPr>
            <w:r>
              <w:rPr>
                <w:i/>
              </w:rPr>
              <w:t>Net worth limitations met</w:t>
            </w:r>
          </w:p>
          <w:p w14:paraId="5F1203A7" w14:textId="3B5DE937" w:rsidR="00460071" w:rsidRPr="00CB694B" w:rsidRDefault="00460071" w:rsidP="00082A45">
            <w:pPr>
              <w:pStyle w:val="VBAILTBody"/>
              <w:numPr>
                <w:ilvl w:val="0"/>
                <w:numId w:val="8"/>
              </w:numPr>
            </w:pPr>
            <w:r w:rsidRPr="00CB694B">
              <w:t>What is the topic of 38 CFR 3.701?</w:t>
            </w:r>
          </w:p>
          <w:p w14:paraId="59B62428" w14:textId="5123145B" w:rsidR="00460071" w:rsidRPr="00CB694B" w:rsidRDefault="00460071" w:rsidP="00460071">
            <w:pPr>
              <w:pStyle w:val="VBAILTBullet2"/>
              <w:rPr>
                <w:i/>
              </w:rPr>
            </w:pPr>
            <w:r w:rsidRPr="00CB694B">
              <w:rPr>
                <w:i/>
              </w:rPr>
              <w:t>Elections of pension or compensation</w:t>
            </w:r>
          </w:p>
        </w:tc>
        <w:tc>
          <w:tcPr>
            <w:tcW w:w="5976" w:type="dxa"/>
            <w:tcBorders>
              <w:left w:val="dashSmallGap" w:sz="4" w:space="0" w:color="auto"/>
            </w:tcBorders>
          </w:tcPr>
          <w:p w14:paraId="0D0B126A" w14:textId="302EF8E3" w:rsidR="00847857" w:rsidRPr="00CB694B" w:rsidRDefault="00847857" w:rsidP="00847857">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460071" w:rsidRPr="00CB694B">
              <w:rPr>
                <w:rStyle w:val="Strong"/>
              </w:rPr>
              <w:fldChar w:fldCharType="begin"/>
            </w:r>
            <w:r w:rsidR="00460071" w:rsidRPr="00CB694B">
              <w:rPr>
                <w:rStyle w:val="Strong"/>
              </w:rPr>
              <w:instrText xml:space="preserve"> LISTNUM  LegalDefault \l 1 </w:instrText>
            </w:r>
            <w:r w:rsidR="00460071" w:rsidRPr="00CB694B">
              <w:rPr>
                <w:rStyle w:val="Strong"/>
              </w:rPr>
              <w:fldChar w:fldCharType="end"/>
            </w:r>
            <w:r w:rsidR="00460071" w:rsidRPr="00CB694B">
              <w:t xml:space="preserve"> </w:t>
            </w:r>
            <w:r w:rsidR="00460071" w:rsidRPr="00CB694B">
              <w:rPr>
                <w:rStyle w:val="Strong"/>
              </w:rPr>
              <w:fldChar w:fldCharType="begin"/>
            </w:r>
            <w:r w:rsidR="00460071" w:rsidRPr="00CB694B">
              <w:rPr>
                <w:rStyle w:val="Strong"/>
              </w:rPr>
              <w:instrText xml:space="preserve"> LISTNUM  LegalDefault \l 1 </w:instrText>
            </w:r>
            <w:r w:rsidR="00460071" w:rsidRPr="00CB694B">
              <w:rPr>
                <w:rStyle w:val="Strong"/>
              </w:rPr>
              <w:fldChar w:fldCharType="end"/>
            </w:r>
            <w:r w:rsidR="00460071" w:rsidRPr="00CB694B">
              <w:t xml:space="preserve"> </w:t>
            </w:r>
            <w:r w:rsidRPr="00CB694B">
              <w:t>“VBA References Review Exercise</w:t>
            </w:r>
            <w:r w:rsidR="00460071" w:rsidRPr="00CB694B">
              <w:t xml:space="preserve"> Answers</w:t>
            </w:r>
            <w:r w:rsidRPr="00CB694B">
              <w:t>”</w:t>
            </w:r>
          </w:p>
          <w:p w14:paraId="7C1F365A" w14:textId="42873B81" w:rsidR="0042083E" w:rsidRPr="00CB694B" w:rsidRDefault="0042083E" w:rsidP="0042083E">
            <w:pPr>
              <w:pStyle w:val="VBAILTBody"/>
            </w:pPr>
            <w:r w:rsidRPr="00CB694B">
              <w:rPr>
                <w:rStyle w:val="Strong"/>
              </w:rPr>
              <w:t xml:space="preserve">REVIEW </w:t>
            </w:r>
            <w:r w:rsidRPr="00CB694B">
              <w:t>the correct answers with the group of trainees and address any questions or issues that may arise.</w:t>
            </w:r>
          </w:p>
          <w:p w14:paraId="3B95F477" w14:textId="77777777" w:rsidR="00847857" w:rsidRPr="00CB694B" w:rsidRDefault="00847857" w:rsidP="00730FB0">
            <w:pPr>
              <w:pStyle w:val="VBAILTBody"/>
              <w:rPr>
                <w:rStyle w:val="Strong"/>
              </w:rPr>
            </w:pPr>
          </w:p>
        </w:tc>
      </w:tr>
      <w:tr w:rsidR="00CB694B" w:rsidRPr="00CB694B" w14:paraId="5EA559FC" w14:textId="77777777" w:rsidTr="000A083B">
        <w:trPr>
          <w:cantSplit/>
          <w:trHeight w:val="1282"/>
          <w:jc w:val="center"/>
        </w:trPr>
        <w:tc>
          <w:tcPr>
            <w:tcW w:w="4104" w:type="dxa"/>
            <w:tcBorders>
              <w:right w:val="dashSmallGap" w:sz="4" w:space="0" w:color="auto"/>
            </w:tcBorders>
          </w:tcPr>
          <w:p w14:paraId="7086401D" w14:textId="6C45FAA9" w:rsidR="00460071" w:rsidRPr="00CB694B" w:rsidRDefault="00DA0AB4" w:rsidP="00082A45">
            <w:pPr>
              <w:pStyle w:val="VBAILTBody"/>
              <w:numPr>
                <w:ilvl w:val="0"/>
                <w:numId w:val="8"/>
              </w:numPr>
            </w:pPr>
            <w:r w:rsidRPr="00CB694B">
              <w:rPr>
                <w:rStyle w:val="Strong"/>
                <w:b w:val="0"/>
                <w:bCs w:val="0"/>
              </w:rPr>
              <w:lastRenderedPageBreak/>
              <w:t>What reference provides information regarding the effect of income and net worth on pension and parents DIC? Provide the citation</w:t>
            </w:r>
          </w:p>
          <w:p w14:paraId="275B8CBE" w14:textId="3CB100BB" w:rsidR="00DA0AB4" w:rsidRPr="00CB694B" w:rsidRDefault="00DA0AB4" w:rsidP="00DA0AB4">
            <w:pPr>
              <w:pStyle w:val="VBAILTBullet2"/>
            </w:pPr>
            <w:r w:rsidRPr="00CB694B">
              <w:rPr>
                <w:rStyle w:val="Strong"/>
                <w:b w:val="0"/>
                <w:bCs w:val="0"/>
                <w:i/>
              </w:rPr>
              <w:t>M21-1, Part V, Subpart iii, Chapter 1</w:t>
            </w:r>
            <w:r w:rsidR="000D76D3">
              <w:rPr>
                <w:rStyle w:val="Strong"/>
                <w:b w:val="0"/>
                <w:bCs w:val="0"/>
                <w:i/>
              </w:rPr>
              <w:t>, Section A</w:t>
            </w:r>
          </w:p>
          <w:p w14:paraId="3A1FFD21" w14:textId="6A9D5839" w:rsidR="00460071" w:rsidRPr="00CB694B" w:rsidRDefault="00190515" w:rsidP="00082A45">
            <w:pPr>
              <w:pStyle w:val="VBAILTBody"/>
              <w:numPr>
                <w:ilvl w:val="0"/>
                <w:numId w:val="8"/>
              </w:numPr>
            </w:pPr>
            <w:r w:rsidRPr="00CB694B">
              <w:t>What is the topic of 38 CFR 3.53?</w:t>
            </w:r>
          </w:p>
          <w:p w14:paraId="783EB08E" w14:textId="549653E7" w:rsidR="00460071" w:rsidRPr="00CB694B" w:rsidRDefault="00190515" w:rsidP="00460071">
            <w:pPr>
              <w:pStyle w:val="VBAILTBullet2"/>
              <w:rPr>
                <w:i/>
              </w:rPr>
            </w:pPr>
            <w:r w:rsidRPr="00CB694B">
              <w:rPr>
                <w:i/>
              </w:rPr>
              <w:t>Continuous cohabitation</w:t>
            </w:r>
          </w:p>
          <w:p w14:paraId="18082210" w14:textId="7B7F5D35" w:rsidR="00460071" w:rsidRPr="00CB694B" w:rsidRDefault="00460071" w:rsidP="00082A45">
            <w:pPr>
              <w:pStyle w:val="VBAILTBody"/>
              <w:numPr>
                <w:ilvl w:val="0"/>
                <w:numId w:val="8"/>
              </w:numPr>
            </w:pPr>
            <w:r w:rsidRPr="00CB694B">
              <w:t>What is the reference for End Product Classification codes?</w:t>
            </w:r>
          </w:p>
          <w:p w14:paraId="1A8ECF94" w14:textId="3FAC62F4" w:rsidR="00460071" w:rsidRPr="00CB694B" w:rsidRDefault="00460071" w:rsidP="00C66E80">
            <w:pPr>
              <w:pStyle w:val="VBAILTBullet2"/>
              <w:rPr>
                <w:i/>
              </w:rPr>
            </w:pPr>
            <w:r w:rsidRPr="00CB694B">
              <w:rPr>
                <w:i/>
              </w:rPr>
              <w:t xml:space="preserve">M21-4, </w:t>
            </w:r>
            <w:r w:rsidR="00C66E80" w:rsidRPr="00CB694B">
              <w:rPr>
                <w:i/>
              </w:rPr>
              <w:t>A</w:t>
            </w:r>
            <w:r w:rsidRPr="00CB694B">
              <w:rPr>
                <w:i/>
              </w:rPr>
              <w:t>ppendix B</w:t>
            </w:r>
          </w:p>
        </w:tc>
        <w:tc>
          <w:tcPr>
            <w:tcW w:w="5976" w:type="dxa"/>
            <w:tcBorders>
              <w:left w:val="dashSmallGap" w:sz="4" w:space="0" w:color="auto"/>
            </w:tcBorders>
          </w:tcPr>
          <w:p w14:paraId="73BE17D6" w14:textId="77777777" w:rsidR="00460071" w:rsidRPr="00CB694B" w:rsidRDefault="00460071" w:rsidP="00847857">
            <w:pPr>
              <w:pStyle w:val="VBAILTBody"/>
              <w:rPr>
                <w:rStyle w:val="Strong"/>
              </w:rPr>
            </w:pPr>
          </w:p>
        </w:tc>
      </w:tr>
      <w:tr w:rsidR="00CB694B" w:rsidRPr="00CB694B" w14:paraId="19A763BD" w14:textId="77777777" w:rsidTr="000A083B">
        <w:trPr>
          <w:cantSplit/>
          <w:trHeight w:val="1282"/>
          <w:jc w:val="center"/>
        </w:trPr>
        <w:tc>
          <w:tcPr>
            <w:tcW w:w="4104" w:type="dxa"/>
            <w:tcBorders>
              <w:right w:val="dashSmallGap" w:sz="4" w:space="0" w:color="auto"/>
            </w:tcBorders>
          </w:tcPr>
          <w:p w14:paraId="06E4A458" w14:textId="25F6C2DB" w:rsidR="00730FB0" w:rsidRPr="00CB694B" w:rsidRDefault="00730FB0" w:rsidP="00730FB0">
            <w:pPr>
              <w:pStyle w:val="VBAILTBody"/>
              <w:rPr>
                <w:b/>
                <w:bCs/>
              </w:rPr>
            </w:pPr>
            <w:r w:rsidRPr="00CB694B">
              <w:rPr>
                <w:b/>
                <w:bCs/>
              </w:rPr>
              <w:t>Lesson Summary</w:t>
            </w:r>
          </w:p>
          <w:p w14:paraId="3D187B13" w14:textId="77777777" w:rsidR="00730FB0" w:rsidRPr="00CB694B" w:rsidRDefault="00730FB0" w:rsidP="00730FB0">
            <w:pPr>
              <w:pStyle w:val="VBAILTbullet1"/>
            </w:pPr>
            <w:r w:rsidRPr="00CB694B">
              <w:t>Knowing what references are available and how to use them are essential in performing tasks and duties on the job.</w:t>
            </w:r>
          </w:p>
          <w:p w14:paraId="6F366A6E" w14:textId="77777777" w:rsidR="00730FB0" w:rsidRPr="00CB694B" w:rsidRDefault="00730FB0" w:rsidP="00730FB0">
            <w:pPr>
              <w:pStyle w:val="VBAILTbullet1"/>
            </w:pPr>
            <w:r w:rsidRPr="00CB694B">
              <w:t>Remember, references are important because they:</w:t>
            </w:r>
          </w:p>
          <w:p w14:paraId="159DF8B2" w14:textId="77777777" w:rsidR="00730FB0" w:rsidRPr="00CB694B" w:rsidRDefault="00730FB0" w:rsidP="00730FB0">
            <w:pPr>
              <w:pStyle w:val="VBAILTBullet2"/>
            </w:pPr>
            <w:r w:rsidRPr="00CB694B">
              <w:t>Improve quality of work</w:t>
            </w:r>
          </w:p>
          <w:p w14:paraId="685A8C85" w14:textId="77777777" w:rsidR="00730FB0" w:rsidRPr="00CB694B" w:rsidRDefault="00730FB0" w:rsidP="00730FB0">
            <w:pPr>
              <w:pStyle w:val="VBAILTBullet2"/>
            </w:pPr>
            <w:r w:rsidRPr="00CB694B">
              <w:t xml:space="preserve">Increase timeliness </w:t>
            </w:r>
          </w:p>
          <w:p w14:paraId="74CDAB92" w14:textId="77777777" w:rsidR="00730FB0" w:rsidRPr="00CB694B" w:rsidRDefault="00730FB0" w:rsidP="00730FB0">
            <w:pPr>
              <w:pStyle w:val="VBAILTBullet2"/>
            </w:pPr>
            <w:r w:rsidRPr="00CB694B">
              <w:t>Provide job satisfaction</w:t>
            </w:r>
          </w:p>
          <w:p w14:paraId="113BF767" w14:textId="77777777" w:rsidR="00730FB0" w:rsidRPr="00CB694B" w:rsidRDefault="00730FB0" w:rsidP="00730FB0">
            <w:pPr>
              <w:pStyle w:val="VBAILTBullet2"/>
            </w:pPr>
            <w:r w:rsidRPr="00CB694B">
              <w:t>Reduce stress</w:t>
            </w:r>
          </w:p>
          <w:p w14:paraId="448EEB88" w14:textId="77777777" w:rsidR="00730FB0" w:rsidRPr="00CB694B" w:rsidRDefault="00730FB0" w:rsidP="00730FB0">
            <w:pPr>
              <w:pStyle w:val="VBAILTBullet2"/>
            </w:pPr>
            <w:r w:rsidRPr="00CB694B">
              <w:t>Provide promotion potential</w:t>
            </w:r>
          </w:p>
          <w:p w14:paraId="64D98B76" w14:textId="77777777" w:rsidR="00730FB0" w:rsidRPr="00CB694B" w:rsidRDefault="00730FB0" w:rsidP="00730FB0">
            <w:pPr>
              <w:pStyle w:val="VBAILTBullet2"/>
            </w:pPr>
            <w:r w:rsidRPr="00CB694B">
              <w:t>Help Veterans</w:t>
            </w:r>
          </w:p>
          <w:p w14:paraId="714C6D87" w14:textId="7FCF7F6A" w:rsidR="0040092A" w:rsidRPr="00CB694B" w:rsidRDefault="0040092A" w:rsidP="0040092A">
            <w:pPr>
              <w:pStyle w:val="VBAILTBullet2"/>
            </w:pPr>
            <w:r w:rsidRPr="00CB694B">
              <w:t>Substantiate administrative decisions and determinations that affect a Veteran’s case</w:t>
            </w:r>
          </w:p>
        </w:tc>
        <w:tc>
          <w:tcPr>
            <w:tcW w:w="5976" w:type="dxa"/>
            <w:tcBorders>
              <w:left w:val="dashSmallGap" w:sz="4" w:space="0" w:color="auto"/>
            </w:tcBorders>
          </w:tcPr>
          <w:p w14:paraId="3D95C0C8" w14:textId="6B7B0404" w:rsidR="00730FB0" w:rsidRPr="00CB694B" w:rsidRDefault="00730FB0" w:rsidP="00730FB0">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“Lesson Summary”</w:t>
            </w:r>
          </w:p>
          <w:p w14:paraId="31C18F37" w14:textId="77777777" w:rsidR="00164B00" w:rsidRPr="00CB694B" w:rsidRDefault="00730FB0" w:rsidP="00730FB0">
            <w:pPr>
              <w:pStyle w:val="VBAILTBody"/>
            </w:pPr>
            <w:r w:rsidRPr="00CB694B">
              <w:rPr>
                <w:rStyle w:val="Strong"/>
              </w:rPr>
              <w:t>EMPHASIZE</w:t>
            </w:r>
            <w:r w:rsidRPr="00CB694B">
              <w:t xml:space="preserve"> the </w:t>
            </w:r>
            <w:r w:rsidR="00164B00" w:rsidRPr="00CB694B">
              <w:t>importance of:</w:t>
            </w:r>
          </w:p>
          <w:p w14:paraId="13036E7A" w14:textId="77777777" w:rsidR="00164B00" w:rsidRPr="00CB694B" w:rsidRDefault="00164B00" w:rsidP="00164B00">
            <w:pPr>
              <w:pStyle w:val="VBAILTbullet1"/>
            </w:pPr>
            <w:r w:rsidRPr="00CB694B">
              <w:t>The</w:t>
            </w:r>
            <w:r w:rsidR="00730FB0" w:rsidRPr="00CB694B">
              <w:t xml:space="preserve"> refer</w:t>
            </w:r>
            <w:r w:rsidRPr="00CB694B">
              <w:t>ences available to PMC VSRs</w:t>
            </w:r>
          </w:p>
          <w:p w14:paraId="5ABCE46E" w14:textId="22D17892" w:rsidR="00164B00" w:rsidRPr="00CB694B" w:rsidRDefault="00164B00" w:rsidP="00164B00">
            <w:pPr>
              <w:pStyle w:val="VBAILTbullet1"/>
            </w:pPr>
            <w:r w:rsidRPr="00CB694B">
              <w:t>The purpose of each reference</w:t>
            </w:r>
          </w:p>
          <w:p w14:paraId="4156219C" w14:textId="20543D35" w:rsidR="00164B00" w:rsidRPr="00CB694B" w:rsidRDefault="00164B00" w:rsidP="00164B00">
            <w:pPr>
              <w:pStyle w:val="VBAILTbullet1"/>
            </w:pPr>
            <w:r w:rsidRPr="00CB694B">
              <w:t>Knowing the elements of each reference</w:t>
            </w:r>
          </w:p>
          <w:p w14:paraId="4D54EBC6" w14:textId="3FC240C1" w:rsidR="00164B00" w:rsidRPr="00CB694B" w:rsidRDefault="00164B00" w:rsidP="00190515">
            <w:pPr>
              <w:pStyle w:val="VBAILTbullet1"/>
              <w:rPr>
                <w:b/>
                <w:bCs/>
              </w:rPr>
            </w:pPr>
            <w:r w:rsidRPr="00CB694B">
              <w:t>Where the references are located</w:t>
            </w:r>
          </w:p>
          <w:p w14:paraId="4DE5EC09" w14:textId="77777777" w:rsidR="00164B00" w:rsidRPr="00CB694B" w:rsidRDefault="00164B00" w:rsidP="00164B00">
            <w:pPr>
              <w:pStyle w:val="VBAILTBody"/>
              <w:rPr>
                <w:rStyle w:val="Strong"/>
                <w:b w:val="0"/>
                <w:bCs w:val="0"/>
              </w:rPr>
            </w:pPr>
            <w:r w:rsidRPr="00CB694B">
              <w:rPr>
                <w:noProof/>
              </w:rPr>
              <w:drawing>
                <wp:inline distT="0" distB="0" distL="0" distR="0" wp14:anchorId="09E3BBF3" wp14:editId="799E7BDB">
                  <wp:extent cx="462808" cy="475488"/>
                  <wp:effectExtent l="0" t="0" r="0" b="1270"/>
                  <wp:docPr id="28" name="Picture 28" descr="This icon indicates you should refer trainees to a document or reference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con indicates you should refer students to a document (e.g., a page in the Student Guide or a specific appendix)" title="Reference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08" cy="475488"/>
                          </a:xfrm>
                          <a:prstGeom prst="rect">
                            <a:avLst/>
                          </a:prstGeom>
                          <a:noFill/>
                          <a:ln>
                            <a:noFill/>
                          </a:ln>
                        </pic:spPr>
                      </pic:pic>
                    </a:graphicData>
                  </a:graphic>
                </wp:inline>
              </w:drawing>
            </w:r>
          </w:p>
          <w:p w14:paraId="1C12D5F9" w14:textId="28F6BEE8" w:rsidR="00164B00" w:rsidRPr="00CB694B" w:rsidRDefault="00164B00" w:rsidP="000F675A">
            <w:pPr>
              <w:pStyle w:val="VBAILTbullet1"/>
              <w:numPr>
                <w:ilvl w:val="0"/>
                <w:numId w:val="0"/>
              </w:numPr>
              <w:rPr>
                <w:rStyle w:val="Strong"/>
              </w:rPr>
            </w:pPr>
            <w:r w:rsidRPr="00CB694B">
              <w:rPr>
                <w:rStyle w:val="Strong"/>
              </w:rPr>
              <w:t>REFER</w:t>
            </w:r>
            <w:r w:rsidRPr="00CB694B">
              <w:t xml:space="preserve"> the trainees to the </w:t>
            </w:r>
            <w:r w:rsidRPr="00CB694B">
              <w:rPr>
                <w:rStyle w:val="Strong"/>
              </w:rPr>
              <w:t>Common VA References</w:t>
            </w:r>
            <w:r w:rsidRPr="00CB694B">
              <w:t xml:space="preserve"> job aid for </w:t>
            </w:r>
            <w:r w:rsidR="000F675A" w:rsidRPr="00CB694B">
              <w:t>summaries of each reference and where each reference can be found</w:t>
            </w:r>
            <w:r w:rsidRPr="00CB694B">
              <w:t>.</w:t>
            </w:r>
          </w:p>
        </w:tc>
      </w:tr>
      <w:tr w:rsidR="00CB694B" w:rsidRPr="00CB694B" w14:paraId="4E81BBC3" w14:textId="77777777" w:rsidTr="000A083B">
        <w:trPr>
          <w:cantSplit/>
          <w:trHeight w:val="1282"/>
          <w:jc w:val="center"/>
        </w:trPr>
        <w:tc>
          <w:tcPr>
            <w:tcW w:w="4104" w:type="dxa"/>
            <w:tcBorders>
              <w:right w:val="dashSmallGap" w:sz="4" w:space="0" w:color="auto"/>
            </w:tcBorders>
          </w:tcPr>
          <w:p w14:paraId="0C817832" w14:textId="228CFCFE" w:rsidR="00730FB0" w:rsidRPr="00CB694B" w:rsidRDefault="00164B00" w:rsidP="00730FB0">
            <w:pPr>
              <w:pStyle w:val="VBAILTBody"/>
              <w:rPr>
                <w:b/>
                <w:bCs/>
              </w:rPr>
            </w:pPr>
            <w:r w:rsidRPr="00CB694B">
              <w:rPr>
                <w:b/>
                <w:bCs/>
              </w:rPr>
              <w:lastRenderedPageBreak/>
              <w:t>Questions?</w:t>
            </w:r>
          </w:p>
          <w:p w14:paraId="4D84E906" w14:textId="66785783" w:rsidR="00730FB0" w:rsidRPr="00CB694B" w:rsidRDefault="00164B00" w:rsidP="00730FB0">
            <w:pPr>
              <w:pStyle w:val="VBAILTBody"/>
              <w:rPr>
                <w:b/>
                <w:bCs/>
              </w:rPr>
            </w:pPr>
            <w:r w:rsidRPr="00CB694B">
              <w:rPr>
                <w:noProof/>
              </w:rPr>
              <w:drawing>
                <wp:inline distT="0" distB="0" distL="0" distR="0" wp14:anchorId="31C220D8" wp14:editId="652C25B7">
                  <wp:extent cx="484632" cy="484632"/>
                  <wp:effectExtent l="0" t="0" r="0" b="0"/>
                  <wp:docPr id="30" name="Picture 30"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5976" w:type="dxa"/>
            <w:tcBorders>
              <w:left w:val="dashSmallGap" w:sz="4" w:space="0" w:color="auto"/>
            </w:tcBorders>
          </w:tcPr>
          <w:p w14:paraId="35119844" w14:textId="5F9727EE" w:rsidR="00730FB0" w:rsidRPr="00CB694B" w:rsidRDefault="00730FB0" w:rsidP="00730FB0">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164B00" w:rsidRPr="00CB694B">
              <w:t>Questions?</w:t>
            </w:r>
            <w:r w:rsidRPr="00CB694B">
              <w:t>”</w:t>
            </w:r>
          </w:p>
          <w:p w14:paraId="5694FBC1" w14:textId="77777777" w:rsidR="00164B00" w:rsidRPr="00CB694B" w:rsidRDefault="00164B00" w:rsidP="00164B00">
            <w:pPr>
              <w:pStyle w:val="VBAILTBody"/>
            </w:pPr>
            <w:r w:rsidRPr="00CB694B">
              <w:rPr>
                <w:noProof/>
              </w:rPr>
              <w:drawing>
                <wp:inline distT="0" distB="0" distL="0" distR="0" wp14:anchorId="6C39EB69" wp14:editId="1A521F6E">
                  <wp:extent cx="484632" cy="484632"/>
                  <wp:effectExtent l="0" t="0" r="0" b="0"/>
                  <wp:docPr id="13" name="Picture 13"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con prompts you to ask students a discussion question or to ask students if they have any questions before proceeding with instruction." title="Ques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p w14:paraId="7EEC68E9" w14:textId="2357A468" w:rsidR="00730FB0" w:rsidRPr="00CB694B" w:rsidRDefault="00164B00" w:rsidP="00164B00">
            <w:pPr>
              <w:pStyle w:val="VBAILTBody"/>
              <w:rPr>
                <w:rStyle w:val="Strong"/>
              </w:rPr>
            </w:pPr>
            <w:r w:rsidRPr="00CB694B">
              <w:rPr>
                <w:rStyle w:val="Strong"/>
              </w:rPr>
              <w:t>ASK</w:t>
            </w:r>
            <w:r w:rsidRPr="00CB694B">
              <w:t xml:space="preserve"> trainees if they have any questions or concerns regarding the VA references available and how to use them. </w:t>
            </w:r>
          </w:p>
        </w:tc>
      </w:tr>
      <w:tr w:rsidR="00730FB0" w:rsidRPr="00CB694B" w14:paraId="280EAC81" w14:textId="77777777" w:rsidTr="000A083B">
        <w:trPr>
          <w:cantSplit/>
          <w:trHeight w:val="1282"/>
          <w:jc w:val="center"/>
        </w:trPr>
        <w:tc>
          <w:tcPr>
            <w:tcW w:w="4104" w:type="dxa"/>
            <w:tcBorders>
              <w:right w:val="dashSmallGap" w:sz="4" w:space="0" w:color="auto"/>
            </w:tcBorders>
          </w:tcPr>
          <w:p w14:paraId="5DECE0CB" w14:textId="267CEE47" w:rsidR="00730FB0" w:rsidRPr="00CB694B" w:rsidRDefault="00164B00" w:rsidP="00730FB0">
            <w:pPr>
              <w:pStyle w:val="VBAILTBody"/>
              <w:rPr>
                <w:b/>
                <w:bCs/>
              </w:rPr>
            </w:pPr>
            <w:r w:rsidRPr="00CB694B">
              <w:rPr>
                <w:b/>
                <w:bCs/>
              </w:rPr>
              <w:t>What’s Next</w:t>
            </w:r>
          </w:p>
          <w:p w14:paraId="29068165" w14:textId="3CB5758A" w:rsidR="00164B00" w:rsidRDefault="000D76D3" w:rsidP="00CB694B">
            <w:pPr>
              <w:pStyle w:val="VBAILTbullet1"/>
              <w:numPr>
                <w:ilvl w:val="0"/>
                <w:numId w:val="0"/>
              </w:numPr>
            </w:pPr>
            <w:r>
              <w:t xml:space="preserve">TMS Evaluation </w:t>
            </w:r>
          </w:p>
          <w:p w14:paraId="186B0F91" w14:textId="49F26EA7" w:rsidR="000D76D3" w:rsidRPr="00CB694B" w:rsidRDefault="000D76D3" w:rsidP="00CB694B">
            <w:pPr>
              <w:pStyle w:val="VBAILTbullet1"/>
              <w:numPr>
                <w:ilvl w:val="0"/>
                <w:numId w:val="0"/>
              </w:numPr>
            </w:pPr>
            <w:r>
              <w:t>TMS #4189331 References</w:t>
            </w:r>
          </w:p>
          <w:p w14:paraId="2C505DC0" w14:textId="2480C25B" w:rsidR="00730FB0" w:rsidRPr="00CB694B" w:rsidRDefault="00730FB0" w:rsidP="00C9642D">
            <w:pPr>
              <w:pStyle w:val="VBAILTbullet1"/>
              <w:numPr>
                <w:ilvl w:val="0"/>
                <w:numId w:val="0"/>
              </w:numPr>
            </w:pPr>
          </w:p>
        </w:tc>
        <w:tc>
          <w:tcPr>
            <w:tcW w:w="5976" w:type="dxa"/>
            <w:tcBorders>
              <w:left w:val="dashSmallGap" w:sz="4" w:space="0" w:color="auto"/>
            </w:tcBorders>
          </w:tcPr>
          <w:p w14:paraId="7F0B39D9" w14:textId="22A667B1" w:rsidR="00730FB0" w:rsidRPr="00CB694B" w:rsidRDefault="00730FB0" w:rsidP="00730FB0">
            <w:pPr>
              <w:pStyle w:val="VBAILTBody"/>
            </w:pPr>
            <w:r w:rsidRPr="00CB694B">
              <w:rPr>
                <w:rStyle w:val="Strong"/>
              </w:rPr>
              <w:t>DISPLAY</w:t>
            </w:r>
            <w:r w:rsidRPr="00CB694B">
              <w:t xml:space="preserve"> slide</w:t>
            </w:r>
            <w:r w:rsidRPr="00CB694B">
              <w:br/>
            </w:r>
            <w:r w:rsidRPr="00CB694B">
              <w:rPr>
                <w:rStyle w:val="Strong"/>
              </w:rPr>
              <w:fldChar w:fldCharType="begin"/>
            </w:r>
            <w:r w:rsidRPr="00CB694B">
              <w:rPr>
                <w:rStyle w:val="Strong"/>
              </w:rPr>
              <w:instrText xml:space="preserve"> LISTNUM  LegalDefault \l 1 </w:instrText>
            </w:r>
            <w:r w:rsidRPr="00CB694B">
              <w:rPr>
                <w:rStyle w:val="Strong"/>
              </w:rPr>
              <w:fldChar w:fldCharType="end"/>
            </w:r>
            <w:r w:rsidRPr="00CB694B">
              <w:t xml:space="preserve"> “</w:t>
            </w:r>
            <w:r w:rsidR="00164B00" w:rsidRPr="00CB694B">
              <w:t>What’s Next</w:t>
            </w:r>
            <w:r w:rsidRPr="00CB694B">
              <w:t>”</w:t>
            </w:r>
          </w:p>
          <w:p w14:paraId="22295E2D" w14:textId="14EB0B11" w:rsidR="00730FB0" w:rsidRPr="00CB694B" w:rsidRDefault="00164B00" w:rsidP="006101E6">
            <w:pPr>
              <w:pStyle w:val="VBAILTBody"/>
              <w:rPr>
                <w:rStyle w:val="Strong"/>
                <w:b w:val="0"/>
                <w:bCs w:val="0"/>
              </w:rPr>
            </w:pPr>
            <w:r w:rsidRPr="00CB694B">
              <w:rPr>
                <w:rStyle w:val="Strong"/>
              </w:rPr>
              <w:t xml:space="preserve">DISCUSS </w:t>
            </w:r>
            <w:r w:rsidRPr="00CB694B">
              <w:t xml:space="preserve">the </w:t>
            </w:r>
            <w:r w:rsidR="000D76D3">
              <w:t>upcoming TMS Evaluation</w:t>
            </w:r>
          </w:p>
        </w:tc>
      </w:tr>
    </w:tbl>
    <w:p w14:paraId="7326F772" w14:textId="77777777" w:rsidR="00CF50B0" w:rsidRPr="00CB694B" w:rsidRDefault="00CF50B0" w:rsidP="00CF50B0">
      <w:pPr>
        <w:pStyle w:val="VBAILTBody"/>
      </w:pPr>
    </w:p>
    <w:sectPr w:rsidR="00CF50B0" w:rsidRPr="00CB694B" w:rsidSect="00132132">
      <w:headerReference w:type="even" r:id="rId18"/>
      <w:headerReference w:type="default" r:id="rId19"/>
      <w:footerReference w:type="even" r:id="rId20"/>
      <w:footerReference w:type="default" r:id="rId21"/>
      <w:headerReference w:type="first" r:id="rId22"/>
      <w:footerReference w:type="first" r:id="rId23"/>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F4B7" w14:textId="77777777" w:rsidR="004B2656" w:rsidRDefault="004B2656" w:rsidP="00C214A9">
      <w:pPr>
        <w:spacing w:after="0" w:line="240" w:lineRule="auto"/>
      </w:pPr>
      <w:r>
        <w:separator/>
      </w:r>
    </w:p>
  </w:endnote>
  <w:endnote w:type="continuationSeparator" w:id="0">
    <w:p w14:paraId="44A0D902" w14:textId="77777777" w:rsidR="004B2656" w:rsidRDefault="004B2656" w:rsidP="00C214A9">
      <w:pPr>
        <w:spacing w:after="0" w:line="240" w:lineRule="auto"/>
      </w:pPr>
      <w:r>
        <w:continuationSeparator/>
      </w:r>
    </w:p>
  </w:endnote>
  <w:endnote w:type="continuationNotice" w:id="1">
    <w:p w14:paraId="6B4C2403" w14:textId="77777777" w:rsidR="004B2656" w:rsidRDefault="004B2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F59C" w14:textId="77777777" w:rsidR="00F76C0A" w:rsidRDefault="00F76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B560" w14:textId="560A45DB" w:rsidR="002B1903" w:rsidRPr="00001389" w:rsidRDefault="00F76C0A" w:rsidP="00671C13">
    <w:pPr>
      <w:pStyle w:val="VBAILTFooter"/>
      <w:rPr>
        <w:color w:val="7F7F7F" w:themeColor="background1" w:themeShade="7F"/>
        <w:spacing w:val="60"/>
      </w:rPr>
    </w:pPr>
    <w:r>
      <w:t>Decembe</w:t>
    </w:r>
    <w:r w:rsidR="00596F6B">
      <w:t>r 201</w:t>
    </w:r>
    <w:r w:rsidR="00610130">
      <w:t>9</w:t>
    </w:r>
    <w:r w:rsidR="002B1903">
      <w:tab/>
    </w:r>
    <w:r w:rsidR="002B1903" w:rsidRPr="00C214A9">
      <w:fldChar w:fldCharType="begin"/>
    </w:r>
    <w:r w:rsidR="002B1903" w:rsidRPr="00C214A9">
      <w:instrText xml:space="preserve"> PAGE   \* MERGEFORMAT </w:instrText>
    </w:r>
    <w:r w:rsidR="002B1903" w:rsidRPr="00C214A9">
      <w:fldChar w:fldCharType="separate"/>
    </w:r>
    <w:r w:rsidR="006101E6" w:rsidRPr="006101E6">
      <w:rPr>
        <w:b/>
        <w:bCs/>
        <w:noProof/>
      </w:rPr>
      <w:t>16</w:t>
    </w:r>
    <w:r w:rsidR="002B1903" w:rsidRPr="00C214A9">
      <w:rPr>
        <w:b/>
        <w:bCs/>
        <w:noProof/>
      </w:rPr>
      <w:fldChar w:fldCharType="end"/>
    </w:r>
    <w:r w:rsidR="002B1903" w:rsidRPr="00C214A9">
      <w:rPr>
        <w:b/>
        <w:bCs/>
      </w:rPr>
      <w:t xml:space="preserve"> </w:t>
    </w:r>
    <w:r w:rsidR="002B1903" w:rsidRPr="00C214A9">
      <w:t>|</w:t>
    </w:r>
    <w:r w:rsidR="002B1903" w:rsidRPr="00C214A9">
      <w:rPr>
        <w:b/>
        <w:bCs/>
      </w:rPr>
      <w:t xml:space="preserve"> </w:t>
    </w:r>
    <w:r w:rsidR="002B1903" w:rsidRPr="00C214A9">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A107" w14:textId="77777777" w:rsidR="00F76C0A" w:rsidRDefault="00F7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9C58" w14:textId="77777777" w:rsidR="004B2656" w:rsidRDefault="004B2656" w:rsidP="00C214A9">
      <w:pPr>
        <w:spacing w:after="0" w:line="240" w:lineRule="auto"/>
      </w:pPr>
      <w:r>
        <w:separator/>
      </w:r>
    </w:p>
  </w:footnote>
  <w:footnote w:type="continuationSeparator" w:id="0">
    <w:p w14:paraId="380BDC53" w14:textId="77777777" w:rsidR="004B2656" w:rsidRDefault="004B2656" w:rsidP="00C214A9">
      <w:pPr>
        <w:spacing w:after="0" w:line="240" w:lineRule="auto"/>
      </w:pPr>
      <w:r>
        <w:continuationSeparator/>
      </w:r>
    </w:p>
  </w:footnote>
  <w:footnote w:type="continuationNotice" w:id="1">
    <w:p w14:paraId="1B923BD6" w14:textId="77777777" w:rsidR="004B2656" w:rsidRDefault="004B2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7B25" w14:textId="77777777" w:rsidR="00F76C0A" w:rsidRDefault="00F76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F777" w14:textId="695B0E1C" w:rsidR="002B1903" w:rsidRPr="002D1DCE" w:rsidRDefault="002B1903" w:rsidP="002D1DCE">
    <w:pPr>
      <w:pStyle w:val="VBAILTHeader"/>
    </w:pPr>
    <w:r>
      <w:t>Lesson 3: References</w:t>
    </w:r>
  </w:p>
  <w:p w14:paraId="7326F778" w14:textId="0FF4F352" w:rsidR="002B1903" w:rsidRPr="002D1DCE" w:rsidRDefault="002B1903" w:rsidP="001262F7">
    <w:pPr>
      <w:pStyle w:val="VBAILTHeader"/>
      <w:pBdr>
        <w:bottom w:val="single" w:sz="4" w:space="1" w:color="auto"/>
      </w:pBdr>
    </w:pPr>
    <w:r>
      <w:t>Lesson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F77A" w14:textId="58CA80B2" w:rsidR="002B1903" w:rsidRDefault="002B1903">
    <w:pPr>
      <w:pStyle w:val="Header"/>
    </w:pPr>
    <w:r>
      <w:rPr>
        <w:noProof/>
      </w:rPr>
      <w:drawing>
        <wp:anchor distT="0" distB="0" distL="114300" distR="114300" simplePos="0" relativeHeight="251657216" behindDoc="1" locked="0" layoutInCell="1" allowOverlap="1" wp14:anchorId="08F1958F" wp14:editId="299E40DD">
          <wp:simplePos x="0" y="0"/>
          <wp:positionH relativeFrom="column">
            <wp:posOffset>-895350</wp:posOffset>
          </wp:positionH>
          <wp:positionV relativeFrom="paragraph">
            <wp:posOffset>-447675</wp:posOffset>
          </wp:positionV>
          <wp:extent cx="7780020" cy="5836920"/>
          <wp:effectExtent l="0" t="0" r="0" b="0"/>
          <wp:wrapNone/>
          <wp:docPr id="9" name="Picture 9"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0EAD"/>
    <w:multiLevelType w:val="hybridMultilevel"/>
    <w:tmpl w:val="56E61630"/>
    <w:lvl w:ilvl="0" w:tplc="86644E28">
      <w:start w:val="1"/>
      <w:numFmt w:val="bullet"/>
      <w:lvlText w:val="•"/>
      <w:lvlJc w:val="left"/>
      <w:pPr>
        <w:tabs>
          <w:tab w:val="num" w:pos="720"/>
        </w:tabs>
        <w:ind w:left="720" w:hanging="360"/>
      </w:pPr>
      <w:rPr>
        <w:rFonts w:ascii="Arial" w:hAnsi="Arial" w:hint="default"/>
      </w:rPr>
    </w:lvl>
    <w:lvl w:ilvl="1" w:tplc="A4444BE4">
      <w:start w:val="1292"/>
      <w:numFmt w:val="bullet"/>
      <w:lvlText w:val="–"/>
      <w:lvlJc w:val="left"/>
      <w:pPr>
        <w:tabs>
          <w:tab w:val="num" w:pos="1440"/>
        </w:tabs>
        <w:ind w:left="1440" w:hanging="360"/>
      </w:pPr>
      <w:rPr>
        <w:rFonts w:ascii="Arial" w:hAnsi="Arial" w:hint="default"/>
      </w:rPr>
    </w:lvl>
    <w:lvl w:ilvl="2" w:tplc="C9FAF9C4" w:tentative="1">
      <w:start w:val="1"/>
      <w:numFmt w:val="bullet"/>
      <w:lvlText w:val="•"/>
      <w:lvlJc w:val="left"/>
      <w:pPr>
        <w:tabs>
          <w:tab w:val="num" w:pos="2160"/>
        </w:tabs>
        <w:ind w:left="2160" w:hanging="360"/>
      </w:pPr>
      <w:rPr>
        <w:rFonts w:ascii="Arial" w:hAnsi="Arial" w:hint="default"/>
      </w:rPr>
    </w:lvl>
    <w:lvl w:ilvl="3" w:tplc="659682B2" w:tentative="1">
      <w:start w:val="1"/>
      <w:numFmt w:val="bullet"/>
      <w:lvlText w:val="•"/>
      <w:lvlJc w:val="left"/>
      <w:pPr>
        <w:tabs>
          <w:tab w:val="num" w:pos="2880"/>
        </w:tabs>
        <w:ind w:left="2880" w:hanging="360"/>
      </w:pPr>
      <w:rPr>
        <w:rFonts w:ascii="Arial" w:hAnsi="Arial" w:hint="default"/>
      </w:rPr>
    </w:lvl>
    <w:lvl w:ilvl="4" w:tplc="49F8FC7E" w:tentative="1">
      <w:start w:val="1"/>
      <w:numFmt w:val="bullet"/>
      <w:lvlText w:val="•"/>
      <w:lvlJc w:val="left"/>
      <w:pPr>
        <w:tabs>
          <w:tab w:val="num" w:pos="3600"/>
        </w:tabs>
        <w:ind w:left="3600" w:hanging="360"/>
      </w:pPr>
      <w:rPr>
        <w:rFonts w:ascii="Arial" w:hAnsi="Arial" w:hint="default"/>
      </w:rPr>
    </w:lvl>
    <w:lvl w:ilvl="5" w:tplc="322AF79A" w:tentative="1">
      <w:start w:val="1"/>
      <w:numFmt w:val="bullet"/>
      <w:lvlText w:val="•"/>
      <w:lvlJc w:val="left"/>
      <w:pPr>
        <w:tabs>
          <w:tab w:val="num" w:pos="4320"/>
        </w:tabs>
        <w:ind w:left="4320" w:hanging="360"/>
      </w:pPr>
      <w:rPr>
        <w:rFonts w:ascii="Arial" w:hAnsi="Arial" w:hint="default"/>
      </w:rPr>
    </w:lvl>
    <w:lvl w:ilvl="6" w:tplc="75DC0264" w:tentative="1">
      <w:start w:val="1"/>
      <w:numFmt w:val="bullet"/>
      <w:lvlText w:val="•"/>
      <w:lvlJc w:val="left"/>
      <w:pPr>
        <w:tabs>
          <w:tab w:val="num" w:pos="5040"/>
        </w:tabs>
        <w:ind w:left="5040" w:hanging="360"/>
      </w:pPr>
      <w:rPr>
        <w:rFonts w:ascii="Arial" w:hAnsi="Arial" w:hint="default"/>
      </w:rPr>
    </w:lvl>
    <w:lvl w:ilvl="7" w:tplc="386E21A0" w:tentative="1">
      <w:start w:val="1"/>
      <w:numFmt w:val="bullet"/>
      <w:lvlText w:val="•"/>
      <w:lvlJc w:val="left"/>
      <w:pPr>
        <w:tabs>
          <w:tab w:val="num" w:pos="5760"/>
        </w:tabs>
        <w:ind w:left="5760" w:hanging="360"/>
      </w:pPr>
      <w:rPr>
        <w:rFonts w:ascii="Arial" w:hAnsi="Arial" w:hint="default"/>
      </w:rPr>
    </w:lvl>
    <w:lvl w:ilvl="8" w:tplc="64DE1F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5E6E20"/>
    <w:multiLevelType w:val="hybridMultilevel"/>
    <w:tmpl w:val="CC22CC2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AE6AC4"/>
    <w:multiLevelType w:val="hybridMultilevel"/>
    <w:tmpl w:val="5CE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D2871"/>
    <w:multiLevelType w:val="hybridMultilevel"/>
    <w:tmpl w:val="4A1A2E42"/>
    <w:lvl w:ilvl="0" w:tplc="106C755C">
      <w:start w:val="1"/>
      <w:numFmt w:val="bullet"/>
      <w:lvlText w:val="•"/>
      <w:lvlJc w:val="left"/>
      <w:pPr>
        <w:tabs>
          <w:tab w:val="num" w:pos="720"/>
        </w:tabs>
        <w:ind w:left="720" w:hanging="360"/>
      </w:pPr>
      <w:rPr>
        <w:rFonts w:ascii="Arial" w:hAnsi="Arial" w:hint="default"/>
      </w:rPr>
    </w:lvl>
    <w:lvl w:ilvl="1" w:tplc="BA12B6FC">
      <w:start w:val="1"/>
      <w:numFmt w:val="bullet"/>
      <w:lvlText w:val="•"/>
      <w:lvlJc w:val="left"/>
      <w:pPr>
        <w:tabs>
          <w:tab w:val="num" w:pos="1440"/>
        </w:tabs>
        <w:ind w:left="1440" w:hanging="360"/>
      </w:pPr>
      <w:rPr>
        <w:rFonts w:ascii="Arial" w:hAnsi="Arial" w:hint="default"/>
      </w:rPr>
    </w:lvl>
    <w:lvl w:ilvl="2" w:tplc="739EE0AA" w:tentative="1">
      <w:start w:val="1"/>
      <w:numFmt w:val="bullet"/>
      <w:lvlText w:val="•"/>
      <w:lvlJc w:val="left"/>
      <w:pPr>
        <w:tabs>
          <w:tab w:val="num" w:pos="2160"/>
        </w:tabs>
        <w:ind w:left="2160" w:hanging="360"/>
      </w:pPr>
      <w:rPr>
        <w:rFonts w:ascii="Arial" w:hAnsi="Arial" w:hint="default"/>
      </w:rPr>
    </w:lvl>
    <w:lvl w:ilvl="3" w:tplc="779C4144" w:tentative="1">
      <w:start w:val="1"/>
      <w:numFmt w:val="bullet"/>
      <w:lvlText w:val="•"/>
      <w:lvlJc w:val="left"/>
      <w:pPr>
        <w:tabs>
          <w:tab w:val="num" w:pos="2880"/>
        </w:tabs>
        <w:ind w:left="2880" w:hanging="360"/>
      </w:pPr>
      <w:rPr>
        <w:rFonts w:ascii="Arial" w:hAnsi="Arial" w:hint="default"/>
      </w:rPr>
    </w:lvl>
    <w:lvl w:ilvl="4" w:tplc="517A4670" w:tentative="1">
      <w:start w:val="1"/>
      <w:numFmt w:val="bullet"/>
      <w:lvlText w:val="•"/>
      <w:lvlJc w:val="left"/>
      <w:pPr>
        <w:tabs>
          <w:tab w:val="num" w:pos="3600"/>
        </w:tabs>
        <w:ind w:left="3600" w:hanging="360"/>
      </w:pPr>
      <w:rPr>
        <w:rFonts w:ascii="Arial" w:hAnsi="Arial" w:hint="default"/>
      </w:rPr>
    </w:lvl>
    <w:lvl w:ilvl="5" w:tplc="87401F18" w:tentative="1">
      <w:start w:val="1"/>
      <w:numFmt w:val="bullet"/>
      <w:lvlText w:val="•"/>
      <w:lvlJc w:val="left"/>
      <w:pPr>
        <w:tabs>
          <w:tab w:val="num" w:pos="4320"/>
        </w:tabs>
        <w:ind w:left="4320" w:hanging="360"/>
      </w:pPr>
      <w:rPr>
        <w:rFonts w:ascii="Arial" w:hAnsi="Arial" w:hint="default"/>
      </w:rPr>
    </w:lvl>
    <w:lvl w:ilvl="6" w:tplc="345E52A0" w:tentative="1">
      <w:start w:val="1"/>
      <w:numFmt w:val="bullet"/>
      <w:lvlText w:val="•"/>
      <w:lvlJc w:val="left"/>
      <w:pPr>
        <w:tabs>
          <w:tab w:val="num" w:pos="5040"/>
        </w:tabs>
        <w:ind w:left="5040" w:hanging="360"/>
      </w:pPr>
      <w:rPr>
        <w:rFonts w:ascii="Arial" w:hAnsi="Arial" w:hint="default"/>
      </w:rPr>
    </w:lvl>
    <w:lvl w:ilvl="7" w:tplc="2946B924" w:tentative="1">
      <w:start w:val="1"/>
      <w:numFmt w:val="bullet"/>
      <w:lvlText w:val="•"/>
      <w:lvlJc w:val="left"/>
      <w:pPr>
        <w:tabs>
          <w:tab w:val="num" w:pos="5760"/>
        </w:tabs>
        <w:ind w:left="5760" w:hanging="360"/>
      </w:pPr>
      <w:rPr>
        <w:rFonts w:ascii="Arial" w:hAnsi="Arial" w:hint="default"/>
      </w:rPr>
    </w:lvl>
    <w:lvl w:ilvl="8" w:tplc="0E5A0E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972DC3"/>
    <w:multiLevelType w:val="hybridMultilevel"/>
    <w:tmpl w:val="629C5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036DF9"/>
    <w:multiLevelType w:val="hybridMultilevel"/>
    <w:tmpl w:val="712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B46EF"/>
    <w:multiLevelType w:val="hybridMultilevel"/>
    <w:tmpl w:val="E7E0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7012B"/>
    <w:multiLevelType w:val="hybridMultilevel"/>
    <w:tmpl w:val="D7F09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05C5E"/>
    <w:multiLevelType w:val="hybridMultilevel"/>
    <w:tmpl w:val="B3762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15745"/>
    <w:multiLevelType w:val="hybridMultilevel"/>
    <w:tmpl w:val="95B0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3"/>
  </w:num>
  <w:num w:numId="6">
    <w:abstractNumId w:val="6"/>
  </w:num>
  <w:num w:numId="7">
    <w:abstractNumId w:val="8"/>
  </w:num>
  <w:num w:numId="8">
    <w:abstractNumId w:val="4"/>
  </w:num>
  <w:num w:numId="9">
    <w:abstractNumId w:val="10"/>
  </w:num>
  <w:num w:numId="10">
    <w:abstractNumId w:val="2"/>
  </w:num>
  <w:num w:numId="11">
    <w:abstractNumId w:val="1"/>
  </w:num>
  <w:num w:numId="12">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yer, Julia">
    <w15:presenceInfo w15:providerId="AD" w15:userId="S::Julia.Meyer@va.gov::8de65c2c-9627-4869-8784-470925b81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01389"/>
    <w:rsid w:val="0000369C"/>
    <w:rsid w:val="00006B1B"/>
    <w:rsid w:val="000125C5"/>
    <w:rsid w:val="00012971"/>
    <w:rsid w:val="00013D9F"/>
    <w:rsid w:val="00022112"/>
    <w:rsid w:val="00026288"/>
    <w:rsid w:val="000407B8"/>
    <w:rsid w:val="00041431"/>
    <w:rsid w:val="00041C3A"/>
    <w:rsid w:val="000440A2"/>
    <w:rsid w:val="00047271"/>
    <w:rsid w:val="0005210A"/>
    <w:rsid w:val="00055E15"/>
    <w:rsid w:val="00061112"/>
    <w:rsid w:val="00063448"/>
    <w:rsid w:val="0007045B"/>
    <w:rsid w:val="000705C1"/>
    <w:rsid w:val="00077BE7"/>
    <w:rsid w:val="00080525"/>
    <w:rsid w:val="000829F1"/>
    <w:rsid w:val="00082A45"/>
    <w:rsid w:val="00084A63"/>
    <w:rsid w:val="00094028"/>
    <w:rsid w:val="0009483C"/>
    <w:rsid w:val="00096294"/>
    <w:rsid w:val="0009635D"/>
    <w:rsid w:val="000A083B"/>
    <w:rsid w:val="000A25CE"/>
    <w:rsid w:val="000A28A6"/>
    <w:rsid w:val="000A346C"/>
    <w:rsid w:val="000B69D0"/>
    <w:rsid w:val="000D4CEA"/>
    <w:rsid w:val="000D76D3"/>
    <w:rsid w:val="000E384E"/>
    <w:rsid w:val="000E55D8"/>
    <w:rsid w:val="000E5A9B"/>
    <w:rsid w:val="000F308C"/>
    <w:rsid w:val="000F675A"/>
    <w:rsid w:val="00100EC2"/>
    <w:rsid w:val="00103CB5"/>
    <w:rsid w:val="001075CF"/>
    <w:rsid w:val="00111918"/>
    <w:rsid w:val="00112191"/>
    <w:rsid w:val="00112865"/>
    <w:rsid w:val="001262F7"/>
    <w:rsid w:val="00126C3A"/>
    <w:rsid w:val="00127258"/>
    <w:rsid w:val="001303E6"/>
    <w:rsid w:val="00132132"/>
    <w:rsid w:val="00143CCF"/>
    <w:rsid w:val="001617B9"/>
    <w:rsid w:val="00163051"/>
    <w:rsid w:val="0016436F"/>
    <w:rsid w:val="00164679"/>
    <w:rsid w:val="00164B00"/>
    <w:rsid w:val="0017228F"/>
    <w:rsid w:val="00180044"/>
    <w:rsid w:val="00190515"/>
    <w:rsid w:val="001948BF"/>
    <w:rsid w:val="00196368"/>
    <w:rsid w:val="00196522"/>
    <w:rsid w:val="001A14C5"/>
    <w:rsid w:val="001A7845"/>
    <w:rsid w:val="001A7889"/>
    <w:rsid w:val="001B0F0A"/>
    <w:rsid w:val="001B6D12"/>
    <w:rsid w:val="001C106C"/>
    <w:rsid w:val="001C6BBE"/>
    <w:rsid w:val="001D2E6A"/>
    <w:rsid w:val="001D5716"/>
    <w:rsid w:val="001D5A75"/>
    <w:rsid w:val="001D5E73"/>
    <w:rsid w:val="001E17CB"/>
    <w:rsid w:val="001E7488"/>
    <w:rsid w:val="001F080C"/>
    <w:rsid w:val="001F2044"/>
    <w:rsid w:val="002126CD"/>
    <w:rsid w:val="0021432C"/>
    <w:rsid w:val="0021707E"/>
    <w:rsid w:val="0022501A"/>
    <w:rsid w:val="0024084E"/>
    <w:rsid w:val="00242D59"/>
    <w:rsid w:val="002458C1"/>
    <w:rsid w:val="00245FDA"/>
    <w:rsid w:val="00250FEF"/>
    <w:rsid w:val="00255E39"/>
    <w:rsid w:val="00267BA2"/>
    <w:rsid w:val="002757FF"/>
    <w:rsid w:val="002810BD"/>
    <w:rsid w:val="00285F23"/>
    <w:rsid w:val="00295528"/>
    <w:rsid w:val="002A25D6"/>
    <w:rsid w:val="002B1903"/>
    <w:rsid w:val="002B52E0"/>
    <w:rsid w:val="002B5CD6"/>
    <w:rsid w:val="002C2860"/>
    <w:rsid w:val="002C3FE7"/>
    <w:rsid w:val="002D03A4"/>
    <w:rsid w:val="002D0E2E"/>
    <w:rsid w:val="002D0ECE"/>
    <w:rsid w:val="002D1DCE"/>
    <w:rsid w:val="002E1577"/>
    <w:rsid w:val="002E3812"/>
    <w:rsid w:val="002E4E32"/>
    <w:rsid w:val="002E5D4D"/>
    <w:rsid w:val="002E7FD3"/>
    <w:rsid w:val="002F0A92"/>
    <w:rsid w:val="0030493C"/>
    <w:rsid w:val="00304E4F"/>
    <w:rsid w:val="00306106"/>
    <w:rsid w:val="0032029B"/>
    <w:rsid w:val="00326B55"/>
    <w:rsid w:val="00337EDF"/>
    <w:rsid w:val="003560E9"/>
    <w:rsid w:val="00360F79"/>
    <w:rsid w:val="00361166"/>
    <w:rsid w:val="00382471"/>
    <w:rsid w:val="00393FE4"/>
    <w:rsid w:val="0039415E"/>
    <w:rsid w:val="0039435C"/>
    <w:rsid w:val="003954F0"/>
    <w:rsid w:val="003A0018"/>
    <w:rsid w:val="003B118F"/>
    <w:rsid w:val="003B249B"/>
    <w:rsid w:val="003B3180"/>
    <w:rsid w:val="003B7BC5"/>
    <w:rsid w:val="003C5D5B"/>
    <w:rsid w:val="003E3D02"/>
    <w:rsid w:val="003F0F3B"/>
    <w:rsid w:val="003F3443"/>
    <w:rsid w:val="003F470A"/>
    <w:rsid w:val="0040092A"/>
    <w:rsid w:val="00406D56"/>
    <w:rsid w:val="00415BE9"/>
    <w:rsid w:val="00416682"/>
    <w:rsid w:val="0042083E"/>
    <w:rsid w:val="004328E4"/>
    <w:rsid w:val="004420A8"/>
    <w:rsid w:val="00443FEA"/>
    <w:rsid w:val="0044774F"/>
    <w:rsid w:val="004535EF"/>
    <w:rsid w:val="00453A56"/>
    <w:rsid w:val="00460071"/>
    <w:rsid w:val="00463BDB"/>
    <w:rsid w:val="00467B37"/>
    <w:rsid w:val="004747D8"/>
    <w:rsid w:val="00474F42"/>
    <w:rsid w:val="0048085C"/>
    <w:rsid w:val="00492A7B"/>
    <w:rsid w:val="004A453C"/>
    <w:rsid w:val="004A5BFA"/>
    <w:rsid w:val="004B2656"/>
    <w:rsid w:val="004C0596"/>
    <w:rsid w:val="004C64C8"/>
    <w:rsid w:val="004E198B"/>
    <w:rsid w:val="004E5478"/>
    <w:rsid w:val="004E6EC0"/>
    <w:rsid w:val="004F388B"/>
    <w:rsid w:val="004F61CC"/>
    <w:rsid w:val="00503F55"/>
    <w:rsid w:val="00507E7D"/>
    <w:rsid w:val="00514754"/>
    <w:rsid w:val="00523839"/>
    <w:rsid w:val="0053056D"/>
    <w:rsid w:val="00550613"/>
    <w:rsid w:val="0055292E"/>
    <w:rsid w:val="00553273"/>
    <w:rsid w:val="00553B35"/>
    <w:rsid w:val="0057670F"/>
    <w:rsid w:val="0057740C"/>
    <w:rsid w:val="005833A1"/>
    <w:rsid w:val="00584C51"/>
    <w:rsid w:val="00585CD4"/>
    <w:rsid w:val="00596F6B"/>
    <w:rsid w:val="005A7588"/>
    <w:rsid w:val="005B6479"/>
    <w:rsid w:val="005B6B8D"/>
    <w:rsid w:val="005B7CCD"/>
    <w:rsid w:val="005C0903"/>
    <w:rsid w:val="005C19B8"/>
    <w:rsid w:val="005C4133"/>
    <w:rsid w:val="005D6908"/>
    <w:rsid w:val="005D74EB"/>
    <w:rsid w:val="005E7ED3"/>
    <w:rsid w:val="00610130"/>
    <w:rsid w:val="006101E6"/>
    <w:rsid w:val="00610F21"/>
    <w:rsid w:val="0061637F"/>
    <w:rsid w:val="00616DD7"/>
    <w:rsid w:val="006216E8"/>
    <w:rsid w:val="00622460"/>
    <w:rsid w:val="00622A77"/>
    <w:rsid w:val="00630679"/>
    <w:rsid w:val="00631567"/>
    <w:rsid w:val="00636780"/>
    <w:rsid w:val="006415EC"/>
    <w:rsid w:val="006500B9"/>
    <w:rsid w:val="00661074"/>
    <w:rsid w:val="00671C13"/>
    <w:rsid w:val="00674CA1"/>
    <w:rsid w:val="0067532F"/>
    <w:rsid w:val="00676B70"/>
    <w:rsid w:val="006832F8"/>
    <w:rsid w:val="006970C4"/>
    <w:rsid w:val="00697FFC"/>
    <w:rsid w:val="006A46A8"/>
    <w:rsid w:val="006C2677"/>
    <w:rsid w:val="006D4007"/>
    <w:rsid w:val="006D7589"/>
    <w:rsid w:val="006E0990"/>
    <w:rsid w:val="006E4A50"/>
    <w:rsid w:val="006E54AE"/>
    <w:rsid w:val="006F04EA"/>
    <w:rsid w:val="006F0904"/>
    <w:rsid w:val="00702253"/>
    <w:rsid w:val="00710F4B"/>
    <w:rsid w:val="00723258"/>
    <w:rsid w:val="00724640"/>
    <w:rsid w:val="00730FB0"/>
    <w:rsid w:val="00731C06"/>
    <w:rsid w:val="00734B8A"/>
    <w:rsid w:val="00736F94"/>
    <w:rsid w:val="00740D78"/>
    <w:rsid w:val="00746B2F"/>
    <w:rsid w:val="00747913"/>
    <w:rsid w:val="00747CB9"/>
    <w:rsid w:val="007500B6"/>
    <w:rsid w:val="00763220"/>
    <w:rsid w:val="0076591D"/>
    <w:rsid w:val="00777BEA"/>
    <w:rsid w:val="00785BDC"/>
    <w:rsid w:val="00790B6C"/>
    <w:rsid w:val="007A0F8F"/>
    <w:rsid w:val="007B3CDE"/>
    <w:rsid w:val="007B5EC2"/>
    <w:rsid w:val="007C1618"/>
    <w:rsid w:val="007C189D"/>
    <w:rsid w:val="007C28BA"/>
    <w:rsid w:val="007C6370"/>
    <w:rsid w:val="007C638A"/>
    <w:rsid w:val="007D483F"/>
    <w:rsid w:val="007F1A18"/>
    <w:rsid w:val="007F7FC2"/>
    <w:rsid w:val="00800208"/>
    <w:rsid w:val="00802EAF"/>
    <w:rsid w:val="008072FF"/>
    <w:rsid w:val="0081268F"/>
    <w:rsid w:val="008164CA"/>
    <w:rsid w:val="008172DD"/>
    <w:rsid w:val="008221F2"/>
    <w:rsid w:val="008275C0"/>
    <w:rsid w:val="00830701"/>
    <w:rsid w:val="00833DDC"/>
    <w:rsid w:val="008347E8"/>
    <w:rsid w:val="00844339"/>
    <w:rsid w:val="008473EA"/>
    <w:rsid w:val="00847857"/>
    <w:rsid w:val="00856226"/>
    <w:rsid w:val="0086286A"/>
    <w:rsid w:val="00864A5D"/>
    <w:rsid w:val="00867C21"/>
    <w:rsid w:val="00871159"/>
    <w:rsid w:val="008715F0"/>
    <w:rsid w:val="0087726D"/>
    <w:rsid w:val="00885C60"/>
    <w:rsid w:val="008869CC"/>
    <w:rsid w:val="008A04DA"/>
    <w:rsid w:val="008A393B"/>
    <w:rsid w:val="008A4F10"/>
    <w:rsid w:val="008B5143"/>
    <w:rsid w:val="008C5C5D"/>
    <w:rsid w:val="008C5F60"/>
    <w:rsid w:val="008C66F2"/>
    <w:rsid w:val="008C6F42"/>
    <w:rsid w:val="008D733E"/>
    <w:rsid w:val="008E5E97"/>
    <w:rsid w:val="008F23B7"/>
    <w:rsid w:val="00907EA7"/>
    <w:rsid w:val="00911667"/>
    <w:rsid w:val="00912CCD"/>
    <w:rsid w:val="0091339C"/>
    <w:rsid w:val="009157AC"/>
    <w:rsid w:val="0093015F"/>
    <w:rsid w:val="0095494C"/>
    <w:rsid w:val="0096078A"/>
    <w:rsid w:val="0096258C"/>
    <w:rsid w:val="00962652"/>
    <w:rsid w:val="009750C4"/>
    <w:rsid w:val="0099243C"/>
    <w:rsid w:val="009A5A17"/>
    <w:rsid w:val="009B1062"/>
    <w:rsid w:val="009B1B4B"/>
    <w:rsid w:val="009B2AA6"/>
    <w:rsid w:val="009B5741"/>
    <w:rsid w:val="009C3203"/>
    <w:rsid w:val="009D6ABC"/>
    <w:rsid w:val="009D76B7"/>
    <w:rsid w:val="009E384D"/>
    <w:rsid w:val="009E41EF"/>
    <w:rsid w:val="009F2136"/>
    <w:rsid w:val="009F361E"/>
    <w:rsid w:val="009F36C4"/>
    <w:rsid w:val="009F62FD"/>
    <w:rsid w:val="009F7C8C"/>
    <w:rsid w:val="00A00D78"/>
    <w:rsid w:val="00A03870"/>
    <w:rsid w:val="00A0590B"/>
    <w:rsid w:val="00A06E33"/>
    <w:rsid w:val="00A14B84"/>
    <w:rsid w:val="00A20B14"/>
    <w:rsid w:val="00A227C0"/>
    <w:rsid w:val="00A31B79"/>
    <w:rsid w:val="00A375E2"/>
    <w:rsid w:val="00A4667E"/>
    <w:rsid w:val="00A477CC"/>
    <w:rsid w:val="00A54030"/>
    <w:rsid w:val="00A55044"/>
    <w:rsid w:val="00A55103"/>
    <w:rsid w:val="00A638FD"/>
    <w:rsid w:val="00A66DFB"/>
    <w:rsid w:val="00A67B7C"/>
    <w:rsid w:val="00A72261"/>
    <w:rsid w:val="00A77259"/>
    <w:rsid w:val="00A775F4"/>
    <w:rsid w:val="00A8197D"/>
    <w:rsid w:val="00A86818"/>
    <w:rsid w:val="00AA0D34"/>
    <w:rsid w:val="00AB0146"/>
    <w:rsid w:val="00AD3A9B"/>
    <w:rsid w:val="00AE5C81"/>
    <w:rsid w:val="00AF5A37"/>
    <w:rsid w:val="00AF655F"/>
    <w:rsid w:val="00B00A65"/>
    <w:rsid w:val="00B00F8C"/>
    <w:rsid w:val="00B1552B"/>
    <w:rsid w:val="00B2194C"/>
    <w:rsid w:val="00B22BBA"/>
    <w:rsid w:val="00B24F7D"/>
    <w:rsid w:val="00B34D07"/>
    <w:rsid w:val="00B51163"/>
    <w:rsid w:val="00B524BD"/>
    <w:rsid w:val="00B55A9B"/>
    <w:rsid w:val="00B56539"/>
    <w:rsid w:val="00B66AA7"/>
    <w:rsid w:val="00B7130E"/>
    <w:rsid w:val="00B81A8D"/>
    <w:rsid w:val="00B831C6"/>
    <w:rsid w:val="00B864E2"/>
    <w:rsid w:val="00B9062D"/>
    <w:rsid w:val="00B91BB1"/>
    <w:rsid w:val="00B92052"/>
    <w:rsid w:val="00BA0DB3"/>
    <w:rsid w:val="00BA2DF1"/>
    <w:rsid w:val="00BA2E0D"/>
    <w:rsid w:val="00BA4C10"/>
    <w:rsid w:val="00BB0118"/>
    <w:rsid w:val="00BB03BA"/>
    <w:rsid w:val="00BE1FEE"/>
    <w:rsid w:val="00BE313A"/>
    <w:rsid w:val="00BE368F"/>
    <w:rsid w:val="00BF5038"/>
    <w:rsid w:val="00BF78A7"/>
    <w:rsid w:val="00C00BA5"/>
    <w:rsid w:val="00C03E48"/>
    <w:rsid w:val="00C052EF"/>
    <w:rsid w:val="00C1485D"/>
    <w:rsid w:val="00C14C49"/>
    <w:rsid w:val="00C16E15"/>
    <w:rsid w:val="00C17A50"/>
    <w:rsid w:val="00C2093E"/>
    <w:rsid w:val="00C214A9"/>
    <w:rsid w:val="00C2214F"/>
    <w:rsid w:val="00C303C0"/>
    <w:rsid w:val="00C30F06"/>
    <w:rsid w:val="00C32488"/>
    <w:rsid w:val="00C367EC"/>
    <w:rsid w:val="00C406C3"/>
    <w:rsid w:val="00C43E9B"/>
    <w:rsid w:val="00C45BE2"/>
    <w:rsid w:val="00C52E4B"/>
    <w:rsid w:val="00C5712C"/>
    <w:rsid w:val="00C5798D"/>
    <w:rsid w:val="00C635A0"/>
    <w:rsid w:val="00C66E80"/>
    <w:rsid w:val="00C670DB"/>
    <w:rsid w:val="00C7321C"/>
    <w:rsid w:val="00C764DB"/>
    <w:rsid w:val="00C84BFD"/>
    <w:rsid w:val="00C8779F"/>
    <w:rsid w:val="00C90127"/>
    <w:rsid w:val="00C90899"/>
    <w:rsid w:val="00C924EC"/>
    <w:rsid w:val="00C95A1D"/>
    <w:rsid w:val="00C9642D"/>
    <w:rsid w:val="00C96E54"/>
    <w:rsid w:val="00CA73FF"/>
    <w:rsid w:val="00CB694B"/>
    <w:rsid w:val="00CC076D"/>
    <w:rsid w:val="00CC12B2"/>
    <w:rsid w:val="00CC2C35"/>
    <w:rsid w:val="00CC3149"/>
    <w:rsid w:val="00CD16F2"/>
    <w:rsid w:val="00CE160E"/>
    <w:rsid w:val="00CE79C2"/>
    <w:rsid w:val="00CF111C"/>
    <w:rsid w:val="00CF26A6"/>
    <w:rsid w:val="00CF50B0"/>
    <w:rsid w:val="00D10420"/>
    <w:rsid w:val="00D12688"/>
    <w:rsid w:val="00D144EB"/>
    <w:rsid w:val="00D17723"/>
    <w:rsid w:val="00D24B76"/>
    <w:rsid w:val="00D262DE"/>
    <w:rsid w:val="00D50B47"/>
    <w:rsid w:val="00D5188A"/>
    <w:rsid w:val="00D57A03"/>
    <w:rsid w:val="00D62DBE"/>
    <w:rsid w:val="00D6313A"/>
    <w:rsid w:val="00D6650F"/>
    <w:rsid w:val="00D751E8"/>
    <w:rsid w:val="00D7625F"/>
    <w:rsid w:val="00D77B6C"/>
    <w:rsid w:val="00D8383C"/>
    <w:rsid w:val="00D85147"/>
    <w:rsid w:val="00D90A6A"/>
    <w:rsid w:val="00DA0AB4"/>
    <w:rsid w:val="00DA5892"/>
    <w:rsid w:val="00DB255C"/>
    <w:rsid w:val="00DC6F48"/>
    <w:rsid w:val="00DD2EAB"/>
    <w:rsid w:val="00DF7F9B"/>
    <w:rsid w:val="00E00D1F"/>
    <w:rsid w:val="00E03CEB"/>
    <w:rsid w:val="00E041F1"/>
    <w:rsid w:val="00E06ABB"/>
    <w:rsid w:val="00E15FE7"/>
    <w:rsid w:val="00E21BF5"/>
    <w:rsid w:val="00E22C00"/>
    <w:rsid w:val="00E24852"/>
    <w:rsid w:val="00E2485C"/>
    <w:rsid w:val="00E314F2"/>
    <w:rsid w:val="00E335C2"/>
    <w:rsid w:val="00E353F8"/>
    <w:rsid w:val="00E401F3"/>
    <w:rsid w:val="00E43C51"/>
    <w:rsid w:val="00E61AC5"/>
    <w:rsid w:val="00E70715"/>
    <w:rsid w:val="00E70736"/>
    <w:rsid w:val="00E73091"/>
    <w:rsid w:val="00E7334C"/>
    <w:rsid w:val="00E75B70"/>
    <w:rsid w:val="00E7643C"/>
    <w:rsid w:val="00E818A6"/>
    <w:rsid w:val="00E82F9B"/>
    <w:rsid w:val="00E83654"/>
    <w:rsid w:val="00E8741F"/>
    <w:rsid w:val="00E9360D"/>
    <w:rsid w:val="00E94AA1"/>
    <w:rsid w:val="00E952BD"/>
    <w:rsid w:val="00EA1D3E"/>
    <w:rsid w:val="00EA30D5"/>
    <w:rsid w:val="00EA39E2"/>
    <w:rsid w:val="00EA4490"/>
    <w:rsid w:val="00EA7344"/>
    <w:rsid w:val="00EB2A65"/>
    <w:rsid w:val="00EB321A"/>
    <w:rsid w:val="00EC578B"/>
    <w:rsid w:val="00EC5F5D"/>
    <w:rsid w:val="00ED6984"/>
    <w:rsid w:val="00ED6EEE"/>
    <w:rsid w:val="00EE5B0C"/>
    <w:rsid w:val="00EF0F1E"/>
    <w:rsid w:val="00EF6B57"/>
    <w:rsid w:val="00F13287"/>
    <w:rsid w:val="00F239FB"/>
    <w:rsid w:val="00F2483C"/>
    <w:rsid w:val="00F26367"/>
    <w:rsid w:val="00F34853"/>
    <w:rsid w:val="00F35782"/>
    <w:rsid w:val="00F47E1F"/>
    <w:rsid w:val="00F47EFF"/>
    <w:rsid w:val="00F50DE4"/>
    <w:rsid w:val="00F70C0D"/>
    <w:rsid w:val="00F7201F"/>
    <w:rsid w:val="00F76C0A"/>
    <w:rsid w:val="00F843F4"/>
    <w:rsid w:val="00F910F2"/>
    <w:rsid w:val="00F91946"/>
    <w:rsid w:val="00F93D11"/>
    <w:rsid w:val="00F966C3"/>
    <w:rsid w:val="00F9670C"/>
    <w:rsid w:val="00FA3800"/>
    <w:rsid w:val="00FA3F80"/>
    <w:rsid w:val="00FB0372"/>
    <w:rsid w:val="00FB1DEA"/>
    <w:rsid w:val="00FB6354"/>
    <w:rsid w:val="00FB7DDB"/>
    <w:rsid w:val="00FC359C"/>
    <w:rsid w:val="00FD0F30"/>
    <w:rsid w:val="00FD4822"/>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6F73C"/>
  <w15:docId w15:val="{B8CD5C57-FA54-4601-8A01-3DAA1751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4420A8"/>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paragraph" w:styleId="NormalWeb">
    <w:name w:val="Normal (Web)"/>
    <w:basedOn w:val="Normal"/>
    <w:uiPriority w:val="99"/>
    <w:semiHidden/>
    <w:unhideWhenUsed/>
    <w:rsid w:val="00C03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79719927">
      <w:bodyDiv w:val="1"/>
      <w:marLeft w:val="0"/>
      <w:marRight w:val="0"/>
      <w:marTop w:val="0"/>
      <w:marBottom w:val="0"/>
      <w:divBdr>
        <w:top w:val="none" w:sz="0" w:space="0" w:color="auto"/>
        <w:left w:val="none" w:sz="0" w:space="0" w:color="auto"/>
        <w:bottom w:val="none" w:sz="0" w:space="0" w:color="auto"/>
        <w:right w:val="none" w:sz="0" w:space="0" w:color="auto"/>
      </w:divBdr>
      <w:divsChild>
        <w:div w:id="253632878">
          <w:marLeft w:val="547"/>
          <w:marRight w:val="0"/>
          <w:marTop w:val="115"/>
          <w:marBottom w:val="0"/>
          <w:divBdr>
            <w:top w:val="none" w:sz="0" w:space="0" w:color="auto"/>
            <w:left w:val="none" w:sz="0" w:space="0" w:color="auto"/>
            <w:bottom w:val="none" w:sz="0" w:space="0" w:color="auto"/>
            <w:right w:val="none" w:sz="0" w:space="0" w:color="auto"/>
          </w:divBdr>
        </w:div>
        <w:div w:id="588662308">
          <w:marLeft w:val="547"/>
          <w:marRight w:val="0"/>
          <w:marTop w:val="115"/>
          <w:marBottom w:val="0"/>
          <w:divBdr>
            <w:top w:val="none" w:sz="0" w:space="0" w:color="auto"/>
            <w:left w:val="none" w:sz="0" w:space="0" w:color="auto"/>
            <w:bottom w:val="none" w:sz="0" w:space="0" w:color="auto"/>
            <w:right w:val="none" w:sz="0" w:space="0" w:color="auto"/>
          </w:divBdr>
        </w:div>
        <w:div w:id="1479028723">
          <w:marLeft w:val="547"/>
          <w:marRight w:val="0"/>
          <w:marTop w:val="115"/>
          <w:marBottom w:val="0"/>
          <w:divBdr>
            <w:top w:val="none" w:sz="0" w:space="0" w:color="auto"/>
            <w:left w:val="none" w:sz="0" w:space="0" w:color="auto"/>
            <w:bottom w:val="none" w:sz="0" w:space="0" w:color="auto"/>
            <w:right w:val="none" w:sz="0" w:space="0" w:color="auto"/>
          </w:divBdr>
        </w:div>
        <w:div w:id="1647200876">
          <w:marLeft w:val="547"/>
          <w:marRight w:val="0"/>
          <w:marTop w:val="115"/>
          <w:marBottom w:val="0"/>
          <w:divBdr>
            <w:top w:val="none" w:sz="0" w:space="0" w:color="auto"/>
            <w:left w:val="none" w:sz="0" w:space="0" w:color="auto"/>
            <w:bottom w:val="none" w:sz="0" w:space="0" w:color="auto"/>
            <w:right w:val="none" w:sz="0" w:space="0" w:color="auto"/>
          </w:divBdr>
        </w:div>
      </w:divsChild>
    </w:div>
    <w:div w:id="82337530">
      <w:bodyDiv w:val="1"/>
      <w:marLeft w:val="0"/>
      <w:marRight w:val="0"/>
      <w:marTop w:val="0"/>
      <w:marBottom w:val="0"/>
      <w:divBdr>
        <w:top w:val="none" w:sz="0" w:space="0" w:color="auto"/>
        <w:left w:val="none" w:sz="0" w:space="0" w:color="auto"/>
        <w:bottom w:val="none" w:sz="0" w:space="0" w:color="auto"/>
        <w:right w:val="none" w:sz="0" w:space="0" w:color="auto"/>
      </w:divBdr>
      <w:divsChild>
        <w:div w:id="634019700">
          <w:marLeft w:val="1166"/>
          <w:marRight w:val="0"/>
          <w:marTop w:val="115"/>
          <w:marBottom w:val="0"/>
          <w:divBdr>
            <w:top w:val="none" w:sz="0" w:space="0" w:color="auto"/>
            <w:left w:val="none" w:sz="0" w:space="0" w:color="auto"/>
            <w:bottom w:val="none" w:sz="0" w:space="0" w:color="auto"/>
            <w:right w:val="none" w:sz="0" w:space="0" w:color="auto"/>
          </w:divBdr>
        </w:div>
        <w:div w:id="757991239">
          <w:marLeft w:val="1166"/>
          <w:marRight w:val="0"/>
          <w:marTop w:val="115"/>
          <w:marBottom w:val="0"/>
          <w:divBdr>
            <w:top w:val="none" w:sz="0" w:space="0" w:color="auto"/>
            <w:left w:val="none" w:sz="0" w:space="0" w:color="auto"/>
            <w:bottom w:val="none" w:sz="0" w:space="0" w:color="auto"/>
            <w:right w:val="none" w:sz="0" w:space="0" w:color="auto"/>
          </w:divBdr>
        </w:div>
        <w:div w:id="1064452666">
          <w:marLeft w:val="1166"/>
          <w:marRight w:val="0"/>
          <w:marTop w:val="115"/>
          <w:marBottom w:val="0"/>
          <w:divBdr>
            <w:top w:val="none" w:sz="0" w:space="0" w:color="auto"/>
            <w:left w:val="none" w:sz="0" w:space="0" w:color="auto"/>
            <w:bottom w:val="none" w:sz="0" w:space="0" w:color="auto"/>
            <w:right w:val="none" w:sz="0" w:space="0" w:color="auto"/>
          </w:divBdr>
        </w:div>
        <w:div w:id="1073314483">
          <w:marLeft w:val="1166"/>
          <w:marRight w:val="0"/>
          <w:marTop w:val="115"/>
          <w:marBottom w:val="0"/>
          <w:divBdr>
            <w:top w:val="none" w:sz="0" w:space="0" w:color="auto"/>
            <w:left w:val="none" w:sz="0" w:space="0" w:color="auto"/>
            <w:bottom w:val="none" w:sz="0" w:space="0" w:color="auto"/>
            <w:right w:val="none" w:sz="0" w:space="0" w:color="auto"/>
          </w:divBdr>
        </w:div>
        <w:div w:id="1661424062">
          <w:marLeft w:val="1166"/>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227500293">
      <w:bodyDiv w:val="1"/>
      <w:marLeft w:val="0"/>
      <w:marRight w:val="0"/>
      <w:marTop w:val="0"/>
      <w:marBottom w:val="0"/>
      <w:divBdr>
        <w:top w:val="none" w:sz="0" w:space="0" w:color="auto"/>
        <w:left w:val="none" w:sz="0" w:space="0" w:color="auto"/>
        <w:bottom w:val="none" w:sz="0" w:space="0" w:color="auto"/>
        <w:right w:val="none" w:sz="0" w:space="0" w:color="auto"/>
      </w:divBdr>
      <w:divsChild>
        <w:div w:id="27731329">
          <w:marLeft w:val="547"/>
          <w:marRight w:val="0"/>
          <w:marTop w:val="115"/>
          <w:marBottom w:val="0"/>
          <w:divBdr>
            <w:top w:val="none" w:sz="0" w:space="0" w:color="auto"/>
            <w:left w:val="none" w:sz="0" w:space="0" w:color="auto"/>
            <w:bottom w:val="none" w:sz="0" w:space="0" w:color="auto"/>
            <w:right w:val="none" w:sz="0" w:space="0" w:color="auto"/>
          </w:divBdr>
        </w:div>
        <w:div w:id="821509805">
          <w:marLeft w:val="1166"/>
          <w:marRight w:val="0"/>
          <w:marTop w:val="115"/>
          <w:marBottom w:val="0"/>
          <w:divBdr>
            <w:top w:val="none" w:sz="0" w:space="0" w:color="auto"/>
            <w:left w:val="none" w:sz="0" w:space="0" w:color="auto"/>
            <w:bottom w:val="none" w:sz="0" w:space="0" w:color="auto"/>
            <w:right w:val="none" w:sz="0" w:space="0" w:color="auto"/>
          </w:divBdr>
        </w:div>
        <w:div w:id="969897382">
          <w:marLeft w:val="547"/>
          <w:marRight w:val="0"/>
          <w:marTop w:val="115"/>
          <w:marBottom w:val="0"/>
          <w:divBdr>
            <w:top w:val="none" w:sz="0" w:space="0" w:color="auto"/>
            <w:left w:val="none" w:sz="0" w:space="0" w:color="auto"/>
            <w:bottom w:val="none" w:sz="0" w:space="0" w:color="auto"/>
            <w:right w:val="none" w:sz="0" w:space="0" w:color="auto"/>
          </w:divBdr>
        </w:div>
        <w:div w:id="1090353741">
          <w:marLeft w:val="1166"/>
          <w:marRight w:val="0"/>
          <w:marTop w:val="115"/>
          <w:marBottom w:val="0"/>
          <w:divBdr>
            <w:top w:val="none" w:sz="0" w:space="0" w:color="auto"/>
            <w:left w:val="none" w:sz="0" w:space="0" w:color="auto"/>
            <w:bottom w:val="none" w:sz="0" w:space="0" w:color="auto"/>
            <w:right w:val="none" w:sz="0" w:space="0" w:color="auto"/>
          </w:divBdr>
        </w:div>
        <w:div w:id="1554543037">
          <w:marLeft w:val="1166"/>
          <w:marRight w:val="0"/>
          <w:marTop w:val="115"/>
          <w:marBottom w:val="0"/>
          <w:divBdr>
            <w:top w:val="none" w:sz="0" w:space="0" w:color="auto"/>
            <w:left w:val="none" w:sz="0" w:space="0" w:color="auto"/>
            <w:bottom w:val="none" w:sz="0" w:space="0" w:color="auto"/>
            <w:right w:val="none" w:sz="0" w:space="0" w:color="auto"/>
          </w:divBdr>
        </w:div>
        <w:div w:id="2074425445">
          <w:marLeft w:val="1166"/>
          <w:marRight w:val="0"/>
          <w:marTop w:val="115"/>
          <w:marBottom w:val="0"/>
          <w:divBdr>
            <w:top w:val="none" w:sz="0" w:space="0" w:color="auto"/>
            <w:left w:val="none" w:sz="0" w:space="0" w:color="auto"/>
            <w:bottom w:val="none" w:sz="0" w:space="0" w:color="auto"/>
            <w:right w:val="none" w:sz="0" w:space="0" w:color="auto"/>
          </w:divBdr>
        </w:div>
        <w:div w:id="2116443089">
          <w:marLeft w:val="1166"/>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58684881">
      <w:bodyDiv w:val="1"/>
      <w:marLeft w:val="0"/>
      <w:marRight w:val="0"/>
      <w:marTop w:val="0"/>
      <w:marBottom w:val="0"/>
      <w:divBdr>
        <w:top w:val="none" w:sz="0" w:space="0" w:color="auto"/>
        <w:left w:val="none" w:sz="0" w:space="0" w:color="auto"/>
        <w:bottom w:val="none" w:sz="0" w:space="0" w:color="auto"/>
        <w:right w:val="none" w:sz="0" w:space="0" w:color="auto"/>
      </w:divBdr>
      <w:divsChild>
        <w:div w:id="281618963">
          <w:marLeft w:val="1886"/>
          <w:marRight w:val="0"/>
          <w:marTop w:val="106"/>
          <w:marBottom w:val="0"/>
          <w:divBdr>
            <w:top w:val="none" w:sz="0" w:space="0" w:color="auto"/>
            <w:left w:val="none" w:sz="0" w:space="0" w:color="auto"/>
            <w:bottom w:val="none" w:sz="0" w:space="0" w:color="auto"/>
            <w:right w:val="none" w:sz="0" w:space="0" w:color="auto"/>
          </w:divBdr>
        </w:div>
        <w:div w:id="526456149">
          <w:marLeft w:val="1886"/>
          <w:marRight w:val="0"/>
          <w:marTop w:val="106"/>
          <w:marBottom w:val="0"/>
          <w:divBdr>
            <w:top w:val="none" w:sz="0" w:space="0" w:color="auto"/>
            <w:left w:val="none" w:sz="0" w:space="0" w:color="auto"/>
            <w:bottom w:val="none" w:sz="0" w:space="0" w:color="auto"/>
            <w:right w:val="none" w:sz="0" w:space="0" w:color="auto"/>
          </w:divBdr>
        </w:div>
        <w:div w:id="1225800600">
          <w:marLeft w:val="547"/>
          <w:marRight w:val="0"/>
          <w:marTop w:val="106"/>
          <w:marBottom w:val="0"/>
          <w:divBdr>
            <w:top w:val="none" w:sz="0" w:space="0" w:color="auto"/>
            <w:left w:val="none" w:sz="0" w:space="0" w:color="auto"/>
            <w:bottom w:val="none" w:sz="0" w:space="0" w:color="auto"/>
            <w:right w:val="none" w:sz="0" w:space="0" w:color="auto"/>
          </w:divBdr>
        </w:div>
        <w:div w:id="1264805168">
          <w:marLeft w:val="1886"/>
          <w:marRight w:val="0"/>
          <w:marTop w:val="106"/>
          <w:marBottom w:val="0"/>
          <w:divBdr>
            <w:top w:val="none" w:sz="0" w:space="0" w:color="auto"/>
            <w:left w:val="none" w:sz="0" w:space="0" w:color="auto"/>
            <w:bottom w:val="none" w:sz="0" w:space="0" w:color="auto"/>
            <w:right w:val="none" w:sz="0" w:space="0" w:color="auto"/>
          </w:divBdr>
        </w:div>
        <w:div w:id="1331562136">
          <w:marLeft w:val="1886"/>
          <w:marRight w:val="0"/>
          <w:marTop w:val="106"/>
          <w:marBottom w:val="0"/>
          <w:divBdr>
            <w:top w:val="none" w:sz="0" w:space="0" w:color="auto"/>
            <w:left w:val="none" w:sz="0" w:space="0" w:color="auto"/>
            <w:bottom w:val="none" w:sz="0" w:space="0" w:color="auto"/>
            <w:right w:val="none" w:sz="0" w:space="0" w:color="auto"/>
          </w:divBdr>
        </w:div>
        <w:div w:id="1520729216">
          <w:marLeft w:val="1886"/>
          <w:marRight w:val="0"/>
          <w:marTop w:val="106"/>
          <w:marBottom w:val="0"/>
          <w:divBdr>
            <w:top w:val="none" w:sz="0" w:space="0" w:color="auto"/>
            <w:left w:val="none" w:sz="0" w:space="0" w:color="auto"/>
            <w:bottom w:val="none" w:sz="0" w:space="0" w:color="auto"/>
            <w:right w:val="none" w:sz="0" w:space="0" w:color="auto"/>
          </w:divBdr>
        </w:div>
        <w:div w:id="1681468286">
          <w:marLeft w:val="547"/>
          <w:marRight w:val="0"/>
          <w:marTop w:val="106"/>
          <w:marBottom w:val="0"/>
          <w:divBdr>
            <w:top w:val="none" w:sz="0" w:space="0" w:color="auto"/>
            <w:left w:val="none" w:sz="0" w:space="0" w:color="auto"/>
            <w:bottom w:val="none" w:sz="0" w:space="0" w:color="auto"/>
            <w:right w:val="none" w:sz="0" w:space="0" w:color="auto"/>
          </w:divBdr>
        </w:div>
        <w:div w:id="1907261369">
          <w:marLeft w:val="1886"/>
          <w:marRight w:val="0"/>
          <w:marTop w:val="106"/>
          <w:marBottom w:val="0"/>
          <w:divBdr>
            <w:top w:val="none" w:sz="0" w:space="0" w:color="auto"/>
            <w:left w:val="none" w:sz="0" w:space="0" w:color="auto"/>
            <w:bottom w:val="none" w:sz="0" w:space="0" w:color="auto"/>
            <w:right w:val="none" w:sz="0" w:space="0" w:color="auto"/>
          </w:divBdr>
        </w:div>
        <w:div w:id="1956597873">
          <w:marLeft w:val="547"/>
          <w:marRight w:val="0"/>
          <w:marTop w:val="106"/>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7176256">
      <w:bodyDiv w:val="1"/>
      <w:marLeft w:val="0"/>
      <w:marRight w:val="0"/>
      <w:marTop w:val="0"/>
      <w:marBottom w:val="0"/>
      <w:divBdr>
        <w:top w:val="none" w:sz="0" w:space="0" w:color="auto"/>
        <w:left w:val="none" w:sz="0" w:space="0" w:color="auto"/>
        <w:bottom w:val="none" w:sz="0" w:space="0" w:color="auto"/>
        <w:right w:val="none" w:sz="0" w:space="0" w:color="auto"/>
      </w:divBdr>
      <w:divsChild>
        <w:div w:id="491026630">
          <w:marLeft w:val="1166"/>
          <w:marRight w:val="0"/>
          <w:marTop w:val="115"/>
          <w:marBottom w:val="0"/>
          <w:divBdr>
            <w:top w:val="none" w:sz="0" w:space="0" w:color="auto"/>
            <w:left w:val="none" w:sz="0" w:space="0" w:color="auto"/>
            <w:bottom w:val="none" w:sz="0" w:space="0" w:color="auto"/>
            <w:right w:val="none" w:sz="0" w:space="0" w:color="auto"/>
          </w:divBdr>
        </w:div>
        <w:div w:id="983194561">
          <w:marLeft w:val="1166"/>
          <w:marRight w:val="0"/>
          <w:marTop w:val="115"/>
          <w:marBottom w:val="0"/>
          <w:divBdr>
            <w:top w:val="none" w:sz="0" w:space="0" w:color="auto"/>
            <w:left w:val="none" w:sz="0" w:space="0" w:color="auto"/>
            <w:bottom w:val="none" w:sz="0" w:space="0" w:color="auto"/>
            <w:right w:val="none" w:sz="0" w:space="0" w:color="auto"/>
          </w:divBdr>
        </w:div>
        <w:div w:id="1470903754">
          <w:marLeft w:val="1166"/>
          <w:marRight w:val="0"/>
          <w:marTop w:val="115"/>
          <w:marBottom w:val="0"/>
          <w:divBdr>
            <w:top w:val="none" w:sz="0" w:space="0" w:color="auto"/>
            <w:left w:val="none" w:sz="0" w:space="0" w:color="auto"/>
            <w:bottom w:val="none" w:sz="0" w:space="0" w:color="auto"/>
            <w:right w:val="none" w:sz="0" w:space="0" w:color="auto"/>
          </w:divBdr>
        </w:div>
        <w:div w:id="1877696360">
          <w:marLeft w:val="1166"/>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91850958">
      <w:bodyDiv w:val="1"/>
      <w:marLeft w:val="0"/>
      <w:marRight w:val="0"/>
      <w:marTop w:val="0"/>
      <w:marBottom w:val="0"/>
      <w:divBdr>
        <w:top w:val="none" w:sz="0" w:space="0" w:color="auto"/>
        <w:left w:val="none" w:sz="0" w:space="0" w:color="auto"/>
        <w:bottom w:val="none" w:sz="0" w:space="0" w:color="auto"/>
        <w:right w:val="none" w:sz="0" w:space="0" w:color="auto"/>
      </w:divBdr>
      <w:divsChild>
        <w:div w:id="6105228">
          <w:marLeft w:val="547"/>
          <w:marRight w:val="0"/>
          <w:marTop w:val="115"/>
          <w:marBottom w:val="0"/>
          <w:divBdr>
            <w:top w:val="none" w:sz="0" w:space="0" w:color="auto"/>
            <w:left w:val="none" w:sz="0" w:space="0" w:color="auto"/>
            <w:bottom w:val="none" w:sz="0" w:space="0" w:color="auto"/>
            <w:right w:val="none" w:sz="0" w:space="0" w:color="auto"/>
          </w:divBdr>
        </w:div>
        <w:div w:id="1019505993">
          <w:marLeft w:val="547"/>
          <w:marRight w:val="0"/>
          <w:marTop w:val="115"/>
          <w:marBottom w:val="0"/>
          <w:divBdr>
            <w:top w:val="none" w:sz="0" w:space="0" w:color="auto"/>
            <w:left w:val="none" w:sz="0" w:space="0" w:color="auto"/>
            <w:bottom w:val="none" w:sz="0" w:space="0" w:color="auto"/>
            <w:right w:val="none" w:sz="0" w:space="0" w:color="auto"/>
          </w:divBdr>
        </w:div>
        <w:div w:id="1331180838">
          <w:marLeft w:val="547"/>
          <w:marRight w:val="0"/>
          <w:marTop w:val="115"/>
          <w:marBottom w:val="0"/>
          <w:divBdr>
            <w:top w:val="none" w:sz="0" w:space="0" w:color="auto"/>
            <w:left w:val="none" w:sz="0" w:space="0" w:color="auto"/>
            <w:bottom w:val="none" w:sz="0" w:space="0" w:color="auto"/>
            <w:right w:val="none" w:sz="0" w:space="0" w:color="auto"/>
          </w:divBdr>
        </w:div>
        <w:div w:id="2092965441">
          <w:marLeft w:val="547"/>
          <w:marRight w:val="0"/>
          <w:marTop w:val="115"/>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94496775">
      <w:bodyDiv w:val="1"/>
      <w:marLeft w:val="0"/>
      <w:marRight w:val="0"/>
      <w:marTop w:val="0"/>
      <w:marBottom w:val="0"/>
      <w:divBdr>
        <w:top w:val="none" w:sz="0" w:space="0" w:color="auto"/>
        <w:left w:val="none" w:sz="0" w:space="0" w:color="auto"/>
        <w:bottom w:val="none" w:sz="0" w:space="0" w:color="auto"/>
        <w:right w:val="none" w:sz="0" w:space="0" w:color="auto"/>
      </w:divBdr>
      <w:divsChild>
        <w:div w:id="13191200">
          <w:marLeft w:val="1166"/>
          <w:marRight w:val="0"/>
          <w:marTop w:val="115"/>
          <w:marBottom w:val="0"/>
          <w:divBdr>
            <w:top w:val="none" w:sz="0" w:space="0" w:color="auto"/>
            <w:left w:val="none" w:sz="0" w:space="0" w:color="auto"/>
            <w:bottom w:val="none" w:sz="0" w:space="0" w:color="auto"/>
            <w:right w:val="none" w:sz="0" w:space="0" w:color="auto"/>
          </w:divBdr>
        </w:div>
        <w:div w:id="95101268">
          <w:marLeft w:val="547"/>
          <w:marRight w:val="0"/>
          <w:marTop w:val="115"/>
          <w:marBottom w:val="0"/>
          <w:divBdr>
            <w:top w:val="none" w:sz="0" w:space="0" w:color="auto"/>
            <w:left w:val="none" w:sz="0" w:space="0" w:color="auto"/>
            <w:bottom w:val="none" w:sz="0" w:space="0" w:color="auto"/>
            <w:right w:val="none" w:sz="0" w:space="0" w:color="auto"/>
          </w:divBdr>
        </w:div>
        <w:div w:id="606276663">
          <w:marLeft w:val="547"/>
          <w:marRight w:val="0"/>
          <w:marTop w:val="115"/>
          <w:marBottom w:val="0"/>
          <w:divBdr>
            <w:top w:val="none" w:sz="0" w:space="0" w:color="auto"/>
            <w:left w:val="none" w:sz="0" w:space="0" w:color="auto"/>
            <w:bottom w:val="none" w:sz="0" w:space="0" w:color="auto"/>
            <w:right w:val="none" w:sz="0" w:space="0" w:color="auto"/>
          </w:divBdr>
        </w:div>
        <w:div w:id="857081363">
          <w:marLeft w:val="1166"/>
          <w:marRight w:val="0"/>
          <w:marTop w:val="115"/>
          <w:marBottom w:val="0"/>
          <w:divBdr>
            <w:top w:val="none" w:sz="0" w:space="0" w:color="auto"/>
            <w:left w:val="none" w:sz="0" w:space="0" w:color="auto"/>
            <w:bottom w:val="none" w:sz="0" w:space="0" w:color="auto"/>
            <w:right w:val="none" w:sz="0" w:space="0" w:color="auto"/>
          </w:divBdr>
        </w:div>
        <w:div w:id="1060711484">
          <w:marLeft w:val="547"/>
          <w:marRight w:val="0"/>
          <w:marTop w:val="115"/>
          <w:marBottom w:val="0"/>
          <w:divBdr>
            <w:top w:val="none" w:sz="0" w:space="0" w:color="auto"/>
            <w:left w:val="none" w:sz="0" w:space="0" w:color="auto"/>
            <w:bottom w:val="none" w:sz="0" w:space="0" w:color="auto"/>
            <w:right w:val="none" w:sz="0" w:space="0" w:color="auto"/>
          </w:divBdr>
        </w:div>
        <w:div w:id="1314682897">
          <w:marLeft w:val="547"/>
          <w:marRight w:val="0"/>
          <w:marTop w:val="115"/>
          <w:marBottom w:val="0"/>
          <w:divBdr>
            <w:top w:val="none" w:sz="0" w:space="0" w:color="auto"/>
            <w:left w:val="none" w:sz="0" w:space="0" w:color="auto"/>
            <w:bottom w:val="none" w:sz="0" w:space="0" w:color="auto"/>
            <w:right w:val="none" w:sz="0" w:space="0" w:color="auto"/>
          </w:divBdr>
        </w:div>
        <w:div w:id="1640721419">
          <w:marLeft w:val="547"/>
          <w:marRight w:val="0"/>
          <w:marTop w:val="115"/>
          <w:marBottom w:val="0"/>
          <w:divBdr>
            <w:top w:val="none" w:sz="0" w:space="0" w:color="auto"/>
            <w:left w:val="none" w:sz="0" w:space="0" w:color="auto"/>
            <w:bottom w:val="none" w:sz="0" w:space="0" w:color="auto"/>
            <w:right w:val="none" w:sz="0" w:space="0" w:color="auto"/>
          </w:divBdr>
        </w:div>
        <w:div w:id="1705787097">
          <w:marLeft w:val="547"/>
          <w:marRight w:val="0"/>
          <w:marTop w:val="115"/>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14155776">
      <w:bodyDiv w:val="1"/>
      <w:marLeft w:val="0"/>
      <w:marRight w:val="0"/>
      <w:marTop w:val="0"/>
      <w:marBottom w:val="0"/>
      <w:divBdr>
        <w:top w:val="none" w:sz="0" w:space="0" w:color="auto"/>
        <w:left w:val="none" w:sz="0" w:space="0" w:color="auto"/>
        <w:bottom w:val="none" w:sz="0" w:space="0" w:color="auto"/>
        <w:right w:val="none" w:sz="0" w:space="0" w:color="auto"/>
      </w:divBdr>
      <w:divsChild>
        <w:div w:id="683409516">
          <w:marLeft w:val="547"/>
          <w:marRight w:val="0"/>
          <w:marTop w:val="115"/>
          <w:marBottom w:val="0"/>
          <w:divBdr>
            <w:top w:val="none" w:sz="0" w:space="0" w:color="auto"/>
            <w:left w:val="none" w:sz="0" w:space="0" w:color="auto"/>
            <w:bottom w:val="none" w:sz="0" w:space="0" w:color="auto"/>
            <w:right w:val="none" w:sz="0" w:space="0" w:color="auto"/>
          </w:divBdr>
        </w:div>
        <w:div w:id="1171990515">
          <w:marLeft w:val="547"/>
          <w:marRight w:val="0"/>
          <w:marTop w:val="115"/>
          <w:marBottom w:val="0"/>
          <w:divBdr>
            <w:top w:val="none" w:sz="0" w:space="0" w:color="auto"/>
            <w:left w:val="none" w:sz="0" w:space="0" w:color="auto"/>
            <w:bottom w:val="none" w:sz="0" w:space="0" w:color="auto"/>
            <w:right w:val="none" w:sz="0" w:space="0" w:color="auto"/>
          </w:divBdr>
        </w:div>
      </w:divsChild>
    </w:div>
    <w:div w:id="541406879">
      <w:bodyDiv w:val="1"/>
      <w:marLeft w:val="0"/>
      <w:marRight w:val="0"/>
      <w:marTop w:val="0"/>
      <w:marBottom w:val="0"/>
      <w:divBdr>
        <w:top w:val="none" w:sz="0" w:space="0" w:color="auto"/>
        <w:left w:val="none" w:sz="0" w:space="0" w:color="auto"/>
        <w:bottom w:val="none" w:sz="0" w:space="0" w:color="auto"/>
        <w:right w:val="none" w:sz="0" w:space="0" w:color="auto"/>
      </w:divBdr>
      <w:divsChild>
        <w:div w:id="1282420608">
          <w:marLeft w:val="547"/>
          <w:marRight w:val="0"/>
          <w:marTop w:val="115"/>
          <w:marBottom w:val="0"/>
          <w:divBdr>
            <w:top w:val="none" w:sz="0" w:space="0" w:color="auto"/>
            <w:left w:val="none" w:sz="0" w:space="0" w:color="auto"/>
            <w:bottom w:val="none" w:sz="0" w:space="0" w:color="auto"/>
            <w:right w:val="none" w:sz="0" w:space="0" w:color="auto"/>
          </w:divBdr>
        </w:div>
        <w:div w:id="1335962277">
          <w:marLeft w:val="547"/>
          <w:marRight w:val="0"/>
          <w:marTop w:val="115"/>
          <w:marBottom w:val="0"/>
          <w:divBdr>
            <w:top w:val="none" w:sz="0" w:space="0" w:color="auto"/>
            <w:left w:val="none" w:sz="0" w:space="0" w:color="auto"/>
            <w:bottom w:val="none" w:sz="0" w:space="0" w:color="auto"/>
            <w:right w:val="none" w:sz="0" w:space="0" w:color="auto"/>
          </w:divBdr>
        </w:div>
        <w:div w:id="1387684181">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86056886">
      <w:bodyDiv w:val="1"/>
      <w:marLeft w:val="0"/>
      <w:marRight w:val="0"/>
      <w:marTop w:val="0"/>
      <w:marBottom w:val="0"/>
      <w:divBdr>
        <w:top w:val="none" w:sz="0" w:space="0" w:color="auto"/>
        <w:left w:val="none" w:sz="0" w:space="0" w:color="auto"/>
        <w:bottom w:val="none" w:sz="0" w:space="0" w:color="auto"/>
        <w:right w:val="none" w:sz="0" w:space="0" w:color="auto"/>
      </w:divBdr>
    </w:div>
    <w:div w:id="698628524">
      <w:bodyDiv w:val="1"/>
      <w:marLeft w:val="0"/>
      <w:marRight w:val="0"/>
      <w:marTop w:val="0"/>
      <w:marBottom w:val="0"/>
      <w:divBdr>
        <w:top w:val="none" w:sz="0" w:space="0" w:color="auto"/>
        <w:left w:val="none" w:sz="0" w:space="0" w:color="auto"/>
        <w:bottom w:val="none" w:sz="0" w:space="0" w:color="auto"/>
        <w:right w:val="none" w:sz="0" w:space="0" w:color="auto"/>
      </w:divBdr>
      <w:divsChild>
        <w:div w:id="199976537">
          <w:marLeft w:val="547"/>
          <w:marRight w:val="0"/>
          <w:marTop w:val="115"/>
          <w:marBottom w:val="0"/>
          <w:divBdr>
            <w:top w:val="none" w:sz="0" w:space="0" w:color="auto"/>
            <w:left w:val="none" w:sz="0" w:space="0" w:color="auto"/>
            <w:bottom w:val="none" w:sz="0" w:space="0" w:color="auto"/>
            <w:right w:val="none" w:sz="0" w:space="0" w:color="auto"/>
          </w:divBdr>
        </w:div>
        <w:div w:id="233056414">
          <w:marLeft w:val="1886"/>
          <w:marRight w:val="0"/>
          <w:marTop w:val="115"/>
          <w:marBottom w:val="0"/>
          <w:divBdr>
            <w:top w:val="none" w:sz="0" w:space="0" w:color="auto"/>
            <w:left w:val="none" w:sz="0" w:space="0" w:color="auto"/>
            <w:bottom w:val="none" w:sz="0" w:space="0" w:color="auto"/>
            <w:right w:val="none" w:sz="0" w:space="0" w:color="auto"/>
          </w:divBdr>
        </w:div>
        <w:div w:id="309290889">
          <w:marLeft w:val="1886"/>
          <w:marRight w:val="0"/>
          <w:marTop w:val="115"/>
          <w:marBottom w:val="0"/>
          <w:divBdr>
            <w:top w:val="none" w:sz="0" w:space="0" w:color="auto"/>
            <w:left w:val="none" w:sz="0" w:space="0" w:color="auto"/>
            <w:bottom w:val="none" w:sz="0" w:space="0" w:color="auto"/>
            <w:right w:val="none" w:sz="0" w:space="0" w:color="auto"/>
          </w:divBdr>
        </w:div>
        <w:div w:id="467868920">
          <w:marLeft w:val="1886"/>
          <w:marRight w:val="0"/>
          <w:marTop w:val="115"/>
          <w:marBottom w:val="0"/>
          <w:divBdr>
            <w:top w:val="none" w:sz="0" w:space="0" w:color="auto"/>
            <w:left w:val="none" w:sz="0" w:space="0" w:color="auto"/>
            <w:bottom w:val="none" w:sz="0" w:space="0" w:color="auto"/>
            <w:right w:val="none" w:sz="0" w:space="0" w:color="auto"/>
          </w:divBdr>
        </w:div>
        <w:div w:id="535167896">
          <w:marLeft w:val="1886"/>
          <w:marRight w:val="0"/>
          <w:marTop w:val="115"/>
          <w:marBottom w:val="0"/>
          <w:divBdr>
            <w:top w:val="none" w:sz="0" w:space="0" w:color="auto"/>
            <w:left w:val="none" w:sz="0" w:space="0" w:color="auto"/>
            <w:bottom w:val="none" w:sz="0" w:space="0" w:color="auto"/>
            <w:right w:val="none" w:sz="0" w:space="0" w:color="auto"/>
          </w:divBdr>
        </w:div>
        <w:div w:id="1743092791">
          <w:marLeft w:val="1886"/>
          <w:marRight w:val="0"/>
          <w:marTop w:val="115"/>
          <w:marBottom w:val="0"/>
          <w:divBdr>
            <w:top w:val="none" w:sz="0" w:space="0" w:color="auto"/>
            <w:left w:val="none" w:sz="0" w:space="0" w:color="auto"/>
            <w:bottom w:val="none" w:sz="0" w:space="0" w:color="auto"/>
            <w:right w:val="none" w:sz="0" w:space="0" w:color="auto"/>
          </w:divBdr>
        </w:div>
        <w:div w:id="2028827801">
          <w:marLeft w:val="1886"/>
          <w:marRight w:val="0"/>
          <w:marTop w:val="115"/>
          <w:marBottom w:val="0"/>
          <w:divBdr>
            <w:top w:val="none" w:sz="0" w:space="0" w:color="auto"/>
            <w:left w:val="none" w:sz="0" w:space="0" w:color="auto"/>
            <w:bottom w:val="none" w:sz="0" w:space="0" w:color="auto"/>
            <w:right w:val="none" w:sz="0" w:space="0" w:color="auto"/>
          </w:divBdr>
        </w:div>
      </w:divsChild>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6174087">
      <w:bodyDiv w:val="1"/>
      <w:marLeft w:val="0"/>
      <w:marRight w:val="0"/>
      <w:marTop w:val="0"/>
      <w:marBottom w:val="0"/>
      <w:divBdr>
        <w:top w:val="none" w:sz="0" w:space="0" w:color="auto"/>
        <w:left w:val="none" w:sz="0" w:space="0" w:color="auto"/>
        <w:bottom w:val="none" w:sz="0" w:space="0" w:color="auto"/>
        <w:right w:val="none" w:sz="0" w:space="0" w:color="auto"/>
      </w:divBdr>
      <w:divsChild>
        <w:div w:id="90585766">
          <w:marLeft w:val="1166"/>
          <w:marRight w:val="0"/>
          <w:marTop w:val="115"/>
          <w:marBottom w:val="0"/>
          <w:divBdr>
            <w:top w:val="none" w:sz="0" w:space="0" w:color="auto"/>
            <w:left w:val="none" w:sz="0" w:space="0" w:color="auto"/>
            <w:bottom w:val="none" w:sz="0" w:space="0" w:color="auto"/>
            <w:right w:val="none" w:sz="0" w:space="0" w:color="auto"/>
          </w:divBdr>
        </w:div>
        <w:div w:id="192503909">
          <w:marLeft w:val="1166"/>
          <w:marRight w:val="0"/>
          <w:marTop w:val="115"/>
          <w:marBottom w:val="0"/>
          <w:divBdr>
            <w:top w:val="none" w:sz="0" w:space="0" w:color="auto"/>
            <w:left w:val="none" w:sz="0" w:space="0" w:color="auto"/>
            <w:bottom w:val="none" w:sz="0" w:space="0" w:color="auto"/>
            <w:right w:val="none" w:sz="0" w:space="0" w:color="auto"/>
          </w:divBdr>
        </w:div>
        <w:div w:id="255986804">
          <w:marLeft w:val="1166"/>
          <w:marRight w:val="0"/>
          <w:marTop w:val="115"/>
          <w:marBottom w:val="0"/>
          <w:divBdr>
            <w:top w:val="none" w:sz="0" w:space="0" w:color="auto"/>
            <w:left w:val="none" w:sz="0" w:space="0" w:color="auto"/>
            <w:bottom w:val="none" w:sz="0" w:space="0" w:color="auto"/>
            <w:right w:val="none" w:sz="0" w:space="0" w:color="auto"/>
          </w:divBdr>
        </w:div>
        <w:div w:id="1583173829">
          <w:marLeft w:val="1166"/>
          <w:marRight w:val="0"/>
          <w:marTop w:val="115"/>
          <w:marBottom w:val="0"/>
          <w:divBdr>
            <w:top w:val="none" w:sz="0" w:space="0" w:color="auto"/>
            <w:left w:val="none" w:sz="0" w:space="0" w:color="auto"/>
            <w:bottom w:val="none" w:sz="0" w:space="0" w:color="auto"/>
            <w:right w:val="none" w:sz="0" w:space="0" w:color="auto"/>
          </w:divBdr>
        </w:div>
        <w:div w:id="1804889498">
          <w:marLeft w:val="1166"/>
          <w:marRight w:val="0"/>
          <w:marTop w:val="115"/>
          <w:marBottom w:val="0"/>
          <w:divBdr>
            <w:top w:val="none" w:sz="0" w:space="0" w:color="auto"/>
            <w:left w:val="none" w:sz="0" w:space="0" w:color="auto"/>
            <w:bottom w:val="none" w:sz="0" w:space="0" w:color="auto"/>
            <w:right w:val="none" w:sz="0" w:space="0" w:color="auto"/>
          </w:divBdr>
        </w:div>
      </w:divsChild>
    </w:div>
    <w:div w:id="761803712">
      <w:bodyDiv w:val="1"/>
      <w:marLeft w:val="0"/>
      <w:marRight w:val="0"/>
      <w:marTop w:val="0"/>
      <w:marBottom w:val="0"/>
      <w:divBdr>
        <w:top w:val="none" w:sz="0" w:space="0" w:color="auto"/>
        <w:left w:val="none" w:sz="0" w:space="0" w:color="auto"/>
        <w:bottom w:val="none" w:sz="0" w:space="0" w:color="auto"/>
        <w:right w:val="none" w:sz="0" w:space="0" w:color="auto"/>
      </w:divBdr>
      <w:divsChild>
        <w:div w:id="1616598647">
          <w:marLeft w:val="1166"/>
          <w:marRight w:val="0"/>
          <w:marTop w:val="115"/>
          <w:marBottom w:val="0"/>
          <w:divBdr>
            <w:top w:val="none" w:sz="0" w:space="0" w:color="auto"/>
            <w:left w:val="none" w:sz="0" w:space="0" w:color="auto"/>
            <w:bottom w:val="none" w:sz="0" w:space="0" w:color="auto"/>
            <w:right w:val="none" w:sz="0" w:space="0" w:color="auto"/>
          </w:divBdr>
        </w:div>
        <w:div w:id="1750033874">
          <w:marLeft w:val="1166"/>
          <w:marRight w:val="0"/>
          <w:marTop w:val="115"/>
          <w:marBottom w:val="0"/>
          <w:divBdr>
            <w:top w:val="none" w:sz="0" w:space="0" w:color="auto"/>
            <w:left w:val="none" w:sz="0" w:space="0" w:color="auto"/>
            <w:bottom w:val="none" w:sz="0" w:space="0" w:color="auto"/>
            <w:right w:val="none" w:sz="0" w:space="0" w:color="auto"/>
          </w:divBdr>
        </w:div>
        <w:div w:id="1806654846">
          <w:marLeft w:val="1166"/>
          <w:marRight w:val="0"/>
          <w:marTop w:val="115"/>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820579721">
      <w:bodyDiv w:val="1"/>
      <w:marLeft w:val="0"/>
      <w:marRight w:val="0"/>
      <w:marTop w:val="0"/>
      <w:marBottom w:val="0"/>
      <w:divBdr>
        <w:top w:val="none" w:sz="0" w:space="0" w:color="auto"/>
        <w:left w:val="none" w:sz="0" w:space="0" w:color="auto"/>
        <w:bottom w:val="none" w:sz="0" w:space="0" w:color="auto"/>
        <w:right w:val="none" w:sz="0" w:space="0" w:color="auto"/>
      </w:divBdr>
      <w:divsChild>
        <w:div w:id="37173407">
          <w:marLeft w:val="547"/>
          <w:marRight w:val="0"/>
          <w:marTop w:val="106"/>
          <w:marBottom w:val="0"/>
          <w:divBdr>
            <w:top w:val="none" w:sz="0" w:space="0" w:color="auto"/>
            <w:left w:val="none" w:sz="0" w:space="0" w:color="auto"/>
            <w:bottom w:val="none" w:sz="0" w:space="0" w:color="auto"/>
            <w:right w:val="none" w:sz="0" w:space="0" w:color="auto"/>
          </w:divBdr>
        </w:div>
        <w:div w:id="77674099">
          <w:marLeft w:val="547"/>
          <w:marRight w:val="0"/>
          <w:marTop w:val="106"/>
          <w:marBottom w:val="0"/>
          <w:divBdr>
            <w:top w:val="none" w:sz="0" w:space="0" w:color="auto"/>
            <w:left w:val="none" w:sz="0" w:space="0" w:color="auto"/>
            <w:bottom w:val="none" w:sz="0" w:space="0" w:color="auto"/>
            <w:right w:val="none" w:sz="0" w:space="0" w:color="auto"/>
          </w:divBdr>
        </w:div>
        <w:div w:id="163128199">
          <w:marLeft w:val="547"/>
          <w:marRight w:val="0"/>
          <w:marTop w:val="106"/>
          <w:marBottom w:val="0"/>
          <w:divBdr>
            <w:top w:val="none" w:sz="0" w:space="0" w:color="auto"/>
            <w:left w:val="none" w:sz="0" w:space="0" w:color="auto"/>
            <w:bottom w:val="none" w:sz="0" w:space="0" w:color="auto"/>
            <w:right w:val="none" w:sz="0" w:space="0" w:color="auto"/>
          </w:divBdr>
        </w:div>
        <w:div w:id="263538474">
          <w:marLeft w:val="547"/>
          <w:marRight w:val="0"/>
          <w:marTop w:val="106"/>
          <w:marBottom w:val="0"/>
          <w:divBdr>
            <w:top w:val="none" w:sz="0" w:space="0" w:color="auto"/>
            <w:left w:val="none" w:sz="0" w:space="0" w:color="auto"/>
            <w:bottom w:val="none" w:sz="0" w:space="0" w:color="auto"/>
            <w:right w:val="none" w:sz="0" w:space="0" w:color="auto"/>
          </w:divBdr>
        </w:div>
        <w:div w:id="296494908">
          <w:marLeft w:val="547"/>
          <w:marRight w:val="0"/>
          <w:marTop w:val="106"/>
          <w:marBottom w:val="0"/>
          <w:divBdr>
            <w:top w:val="none" w:sz="0" w:space="0" w:color="auto"/>
            <w:left w:val="none" w:sz="0" w:space="0" w:color="auto"/>
            <w:bottom w:val="none" w:sz="0" w:space="0" w:color="auto"/>
            <w:right w:val="none" w:sz="0" w:space="0" w:color="auto"/>
          </w:divBdr>
        </w:div>
        <w:div w:id="649023450">
          <w:marLeft w:val="547"/>
          <w:marRight w:val="0"/>
          <w:marTop w:val="106"/>
          <w:marBottom w:val="0"/>
          <w:divBdr>
            <w:top w:val="none" w:sz="0" w:space="0" w:color="auto"/>
            <w:left w:val="none" w:sz="0" w:space="0" w:color="auto"/>
            <w:bottom w:val="none" w:sz="0" w:space="0" w:color="auto"/>
            <w:right w:val="none" w:sz="0" w:space="0" w:color="auto"/>
          </w:divBdr>
        </w:div>
        <w:div w:id="928584045">
          <w:marLeft w:val="547"/>
          <w:marRight w:val="0"/>
          <w:marTop w:val="106"/>
          <w:marBottom w:val="0"/>
          <w:divBdr>
            <w:top w:val="none" w:sz="0" w:space="0" w:color="auto"/>
            <w:left w:val="none" w:sz="0" w:space="0" w:color="auto"/>
            <w:bottom w:val="none" w:sz="0" w:space="0" w:color="auto"/>
            <w:right w:val="none" w:sz="0" w:space="0" w:color="auto"/>
          </w:divBdr>
        </w:div>
        <w:div w:id="1724018988">
          <w:marLeft w:val="547"/>
          <w:marRight w:val="0"/>
          <w:marTop w:val="106"/>
          <w:marBottom w:val="0"/>
          <w:divBdr>
            <w:top w:val="none" w:sz="0" w:space="0" w:color="auto"/>
            <w:left w:val="none" w:sz="0" w:space="0" w:color="auto"/>
            <w:bottom w:val="none" w:sz="0" w:space="0" w:color="auto"/>
            <w:right w:val="none" w:sz="0" w:space="0" w:color="auto"/>
          </w:divBdr>
        </w:div>
        <w:div w:id="1812476461">
          <w:marLeft w:val="547"/>
          <w:marRight w:val="0"/>
          <w:marTop w:val="106"/>
          <w:marBottom w:val="0"/>
          <w:divBdr>
            <w:top w:val="none" w:sz="0" w:space="0" w:color="auto"/>
            <w:left w:val="none" w:sz="0" w:space="0" w:color="auto"/>
            <w:bottom w:val="none" w:sz="0" w:space="0" w:color="auto"/>
            <w:right w:val="none" w:sz="0" w:space="0" w:color="auto"/>
          </w:divBdr>
        </w:div>
        <w:div w:id="1927834780">
          <w:marLeft w:val="547"/>
          <w:marRight w:val="0"/>
          <w:marTop w:val="106"/>
          <w:marBottom w:val="0"/>
          <w:divBdr>
            <w:top w:val="none" w:sz="0" w:space="0" w:color="auto"/>
            <w:left w:val="none" w:sz="0" w:space="0" w:color="auto"/>
            <w:bottom w:val="none" w:sz="0" w:space="0" w:color="auto"/>
            <w:right w:val="none" w:sz="0" w:space="0" w:color="auto"/>
          </w:divBdr>
        </w:div>
        <w:div w:id="2052996629">
          <w:marLeft w:val="547"/>
          <w:marRight w:val="0"/>
          <w:marTop w:val="106"/>
          <w:marBottom w:val="0"/>
          <w:divBdr>
            <w:top w:val="none" w:sz="0" w:space="0" w:color="auto"/>
            <w:left w:val="none" w:sz="0" w:space="0" w:color="auto"/>
            <w:bottom w:val="none" w:sz="0" w:space="0" w:color="auto"/>
            <w:right w:val="none" w:sz="0" w:space="0" w:color="auto"/>
          </w:divBdr>
        </w:div>
      </w:divsChild>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56233965">
      <w:bodyDiv w:val="1"/>
      <w:marLeft w:val="0"/>
      <w:marRight w:val="0"/>
      <w:marTop w:val="0"/>
      <w:marBottom w:val="0"/>
      <w:divBdr>
        <w:top w:val="none" w:sz="0" w:space="0" w:color="auto"/>
        <w:left w:val="none" w:sz="0" w:space="0" w:color="auto"/>
        <w:bottom w:val="none" w:sz="0" w:space="0" w:color="auto"/>
        <w:right w:val="none" w:sz="0" w:space="0" w:color="auto"/>
      </w:divBdr>
      <w:divsChild>
        <w:div w:id="728773303">
          <w:marLeft w:val="547"/>
          <w:marRight w:val="0"/>
          <w:marTop w:val="106"/>
          <w:marBottom w:val="0"/>
          <w:divBdr>
            <w:top w:val="none" w:sz="0" w:space="0" w:color="auto"/>
            <w:left w:val="none" w:sz="0" w:space="0" w:color="auto"/>
            <w:bottom w:val="none" w:sz="0" w:space="0" w:color="auto"/>
            <w:right w:val="none" w:sz="0" w:space="0" w:color="auto"/>
          </w:divBdr>
        </w:div>
      </w:divsChild>
    </w:div>
    <w:div w:id="857475072">
      <w:bodyDiv w:val="1"/>
      <w:marLeft w:val="0"/>
      <w:marRight w:val="0"/>
      <w:marTop w:val="0"/>
      <w:marBottom w:val="0"/>
      <w:divBdr>
        <w:top w:val="none" w:sz="0" w:space="0" w:color="auto"/>
        <w:left w:val="none" w:sz="0" w:space="0" w:color="auto"/>
        <w:bottom w:val="none" w:sz="0" w:space="0" w:color="auto"/>
        <w:right w:val="none" w:sz="0" w:space="0" w:color="auto"/>
      </w:divBdr>
      <w:divsChild>
        <w:div w:id="475605006">
          <w:marLeft w:val="547"/>
          <w:marRight w:val="0"/>
          <w:marTop w:val="115"/>
          <w:marBottom w:val="0"/>
          <w:divBdr>
            <w:top w:val="none" w:sz="0" w:space="0" w:color="auto"/>
            <w:left w:val="none" w:sz="0" w:space="0" w:color="auto"/>
            <w:bottom w:val="none" w:sz="0" w:space="0" w:color="auto"/>
            <w:right w:val="none" w:sz="0" w:space="0" w:color="auto"/>
          </w:divBdr>
        </w:div>
        <w:div w:id="710618669">
          <w:marLeft w:val="547"/>
          <w:marRight w:val="0"/>
          <w:marTop w:val="115"/>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04490253">
      <w:bodyDiv w:val="1"/>
      <w:marLeft w:val="0"/>
      <w:marRight w:val="0"/>
      <w:marTop w:val="0"/>
      <w:marBottom w:val="0"/>
      <w:divBdr>
        <w:top w:val="none" w:sz="0" w:space="0" w:color="auto"/>
        <w:left w:val="none" w:sz="0" w:space="0" w:color="auto"/>
        <w:bottom w:val="none" w:sz="0" w:space="0" w:color="auto"/>
        <w:right w:val="none" w:sz="0" w:space="0" w:color="auto"/>
      </w:divBdr>
    </w:div>
    <w:div w:id="906915865">
      <w:bodyDiv w:val="1"/>
      <w:marLeft w:val="0"/>
      <w:marRight w:val="0"/>
      <w:marTop w:val="0"/>
      <w:marBottom w:val="0"/>
      <w:divBdr>
        <w:top w:val="none" w:sz="0" w:space="0" w:color="auto"/>
        <w:left w:val="none" w:sz="0" w:space="0" w:color="auto"/>
        <w:bottom w:val="none" w:sz="0" w:space="0" w:color="auto"/>
        <w:right w:val="none" w:sz="0" w:space="0" w:color="auto"/>
      </w:divBdr>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86937285">
      <w:bodyDiv w:val="1"/>
      <w:marLeft w:val="0"/>
      <w:marRight w:val="0"/>
      <w:marTop w:val="0"/>
      <w:marBottom w:val="0"/>
      <w:divBdr>
        <w:top w:val="none" w:sz="0" w:space="0" w:color="auto"/>
        <w:left w:val="none" w:sz="0" w:space="0" w:color="auto"/>
        <w:bottom w:val="none" w:sz="0" w:space="0" w:color="auto"/>
        <w:right w:val="none" w:sz="0" w:space="0" w:color="auto"/>
      </w:divBdr>
      <w:divsChild>
        <w:div w:id="1066222269">
          <w:marLeft w:val="547"/>
          <w:marRight w:val="0"/>
          <w:marTop w:val="115"/>
          <w:marBottom w:val="0"/>
          <w:divBdr>
            <w:top w:val="none" w:sz="0" w:space="0" w:color="auto"/>
            <w:left w:val="none" w:sz="0" w:space="0" w:color="auto"/>
            <w:bottom w:val="none" w:sz="0" w:space="0" w:color="auto"/>
            <w:right w:val="none" w:sz="0" w:space="0" w:color="auto"/>
          </w:divBdr>
        </w:div>
        <w:div w:id="1755862190">
          <w:marLeft w:val="547"/>
          <w:marRight w:val="0"/>
          <w:marTop w:val="115"/>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10451863">
      <w:bodyDiv w:val="1"/>
      <w:marLeft w:val="0"/>
      <w:marRight w:val="0"/>
      <w:marTop w:val="0"/>
      <w:marBottom w:val="0"/>
      <w:divBdr>
        <w:top w:val="none" w:sz="0" w:space="0" w:color="auto"/>
        <w:left w:val="none" w:sz="0" w:space="0" w:color="auto"/>
        <w:bottom w:val="none" w:sz="0" w:space="0" w:color="auto"/>
        <w:right w:val="none" w:sz="0" w:space="0" w:color="auto"/>
      </w:divBdr>
      <w:divsChild>
        <w:div w:id="1305886289">
          <w:marLeft w:val="547"/>
          <w:marRight w:val="0"/>
          <w:marTop w:val="115"/>
          <w:marBottom w:val="0"/>
          <w:divBdr>
            <w:top w:val="none" w:sz="0" w:space="0" w:color="auto"/>
            <w:left w:val="none" w:sz="0" w:space="0" w:color="auto"/>
            <w:bottom w:val="none" w:sz="0" w:space="0" w:color="auto"/>
            <w:right w:val="none" w:sz="0" w:space="0" w:color="auto"/>
          </w:divBdr>
        </w:div>
        <w:div w:id="2002198651">
          <w:marLeft w:val="547"/>
          <w:marRight w:val="0"/>
          <w:marTop w:val="115"/>
          <w:marBottom w:val="0"/>
          <w:divBdr>
            <w:top w:val="none" w:sz="0" w:space="0" w:color="auto"/>
            <w:left w:val="none" w:sz="0" w:space="0" w:color="auto"/>
            <w:bottom w:val="none" w:sz="0" w:space="0" w:color="auto"/>
            <w:right w:val="none" w:sz="0" w:space="0" w:color="auto"/>
          </w:divBdr>
        </w:div>
      </w:divsChild>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73494914">
      <w:bodyDiv w:val="1"/>
      <w:marLeft w:val="0"/>
      <w:marRight w:val="0"/>
      <w:marTop w:val="0"/>
      <w:marBottom w:val="0"/>
      <w:divBdr>
        <w:top w:val="none" w:sz="0" w:space="0" w:color="auto"/>
        <w:left w:val="none" w:sz="0" w:space="0" w:color="auto"/>
        <w:bottom w:val="none" w:sz="0" w:space="0" w:color="auto"/>
        <w:right w:val="none" w:sz="0" w:space="0" w:color="auto"/>
      </w:divBdr>
      <w:divsChild>
        <w:div w:id="253977257">
          <w:marLeft w:val="1166"/>
          <w:marRight w:val="0"/>
          <w:marTop w:val="115"/>
          <w:marBottom w:val="0"/>
          <w:divBdr>
            <w:top w:val="none" w:sz="0" w:space="0" w:color="auto"/>
            <w:left w:val="none" w:sz="0" w:space="0" w:color="auto"/>
            <w:bottom w:val="none" w:sz="0" w:space="0" w:color="auto"/>
            <w:right w:val="none" w:sz="0" w:space="0" w:color="auto"/>
          </w:divBdr>
        </w:div>
        <w:div w:id="1507086411">
          <w:marLeft w:val="1166"/>
          <w:marRight w:val="0"/>
          <w:marTop w:val="115"/>
          <w:marBottom w:val="0"/>
          <w:divBdr>
            <w:top w:val="none" w:sz="0" w:space="0" w:color="auto"/>
            <w:left w:val="none" w:sz="0" w:space="0" w:color="auto"/>
            <w:bottom w:val="none" w:sz="0" w:space="0" w:color="auto"/>
            <w:right w:val="none" w:sz="0" w:space="0" w:color="auto"/>
          </w:divBdr>
        </w:div>
        <w:div w:id="2126999051">
          <w:marLeft w:val="1166"/>
          <w:marRight w:val="0"/>
          <w:marTop w:val="115"/>
          <w:marBottom w:val="0"/>
          <w:divBdr>
            <w:top w:val="none" w:sz="0" w:space="0" w:color="auto"/>
            <w:left w:val="none" w:sz="0" w:space="0" w:color="auto"/>
            <w:bottom w:val="none" w:sz="0" w:space="0" w:color="auto"/>
            <w:right w:val="none" w:sz="0" w:space="0" w:color="auto"/>
          </w:divBdr>
        </w:div>
      </w:divsChild>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29799459">
      <w:bodyDiv w:val="1"/>
      <w:marLeft w:val="0"/>
      <w:marRight w:val="0"/>
      <w:marTop w:val="0"/>
      <w:marBottom w:val="0"/>
      <w:divBdr>
        <w:top w:val="none" w:sz="0" w:space="0" w:color="auto"/>
        <w:left w:val="none" w:sz="0" w:space="0" w:color="auto"/>
        <w:bottom w:val="none" w:sz="0" w:space="0" w:color="auto"/>
        <w:right w:val="none" w:sz="0" w:space="0" w:color="auto"/>
      </w:divBdr>
      <w:divsChild>
        <w:div w:id="703363367">
          <w:marLeft w:val="547"/>
          <w:marRight w:val="0"/>
          <w:marTop w:val="115"/>
          <w:marBottom w:val="0"/>
          <w:divBdr>
            <w:top w:val="none" w:sz="0" w:space="0" w:color="auto"/>
            <w:left w:val="none" w:sz="0" w:space="0" w:color="auto"/>
            <w:bottom w:val="none" w:sz="0" w:space="0" w:color="auto"/>
            <w:right w:val="none" w:sz="0" w:space="0" w:color="auto"/>
          </w:divBdr>
        </w:div>
        <w:div w:id="801390492">
          <w:marLeft w:val="547"/>
          <w:marRight w:val="0"/>
          <w:marTop w:val="115"/>
          <w:marBottom w:val="0"/>
          <w:divBdr>
            <w:top w:val="none" w:sz="0" w:space="0" w:color="auto"/>
            <w:left w:val="none" w:sz="0" w:space="0" w:color="auto"/>
            <w:bottom w:val="none" w:sz="0" w:space="0" w:color="auto"/>
            <w:right w:val="none" w:sz="0" w:space="0" w:color="auto"/>
          </w:divBdr>
        </w:div>
        <w:div w:id="1049382035">
          <w:marLeft w:val="547"/>
          <w:marRight w:val="0"/>
          <w:marTop w:val="115"/>
          <w:marBottom w:val="0"/>
          <w:divBdr>
            <w:top w:val="none" w:sz="0" w:space="0" w:color="auto"/>
            <w:left w:val="none" w:sz="0" w:space="0" w:color="auto"/>
            <w:bottom w:val="none" w:sz="0" w:space="0" w:color="auto"/>
            <w:right w:val="none" w:sz="0" w:space="0" w:color="auto"/>
          </w:divBdr>
        </w:div>
        <w:div w:id="1106122718">
          <w:marLeft w:val="547"/>
          <w:marRight w:val="0"/>
          <w:marTop w:val="115"/>
          <w:marBottom w:val="0"/>
          <w:divBdr>
            <w:top w:val="none" w:sz="0" w:space="0" w:color="auto"/>
            <w:left w:val="none" w:sz="0" w:space="0" w:color="auto"/>
            <w:bottom w:val="none" w:sz="0" w:space="0" w:color="auto"/>
            <w:right w:val="none" w:sz="0" w:space="0" w:color="auto"/>
          </w:divBdr>
        </w:div>
        <w:div w:id="1564221331">
          <w:marLeft w:val="1166"/>
          <w:marRight w:val="0"/>
          <w:marTop w:val="115"/>
          <w:marBottom w:val="0"/>
          <w:divBdr>
            <w:top w:val="none" w:sz="0" w:space="0" w:color="auto"/>
            <w:left w:val="none" w:sz="0" w:space="0" w:color="auto"/>
            <w:bottom w:val="none" w:sz="0" w:space="0" w:color="auto"/>
            <w:right w:val="none" w:sz="0" w:space="0" w:color="auto"/>
          </w:divBdr>
        </w:div>
        <w:div w:id="1852253735">
          <w:marLeft w:val="547"/>
          <w:marRight w:val="0"/>
          <w:marTop w:val="115"/>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09431690">
      <w:bodyDiv w:val="1"/>
      <w:marLeft w:val="0"/>
      <w:marRight w:val="0"/>
      <w:marTop w:val="0"/>
      <w:marBottom w:val="0"/>
      <w:divBdr>
        <w:top w:val="none" w:sz="0" w:space="0" w:color="auto"/>
        <w:left w:val="none" w:sz="0" w:space="0" w:color="auto"/>
        <w:bottom w:val="none" w:sz="0" w:space="0" w:color="auto"/>
        <w:right w:val="none" w:sz="0" w:space="0" w:color="auto"/>
      </w:divBdr>
      <w:divsChild>
        <w:div w:id="4290464">
          <w:marLeft w:val="547"/>
          <w:marRight w:val="0"/>
          <w:marTop w:val="115"/>
          <w:marBottom w:val="0"/>
          <w:divBdr>
            <w:top w:val="none" w:sz="0" w:space="0" w:color="auto"/>
            <w:left w:val="none" w:sz="0" w:space="0" w:color="auto"/>
            <w:bottom w:val="none" w:sz="0" w:space="0" w:color="auto"/>
            <w:right w:val="none" w:sz="0" w:space="0" w:color="auto"/>
          </w:divBdr>
        </w:div>
        <w:div w:id="268003311">
          <w:marLeft w:val="547"/>
          <w:marRight w:val="0"/>
          <w:marTop w:val="115"/>
          <w:marBottom w:val="0"/>
          <w:divBdr>
            <w:top w:val="none" w:sz="0" w:space="0" w:color="auto"/>
            <w:left w:val="none" w:sz="0" w:space="0" w:color="auto"/>
            <w:bottom w:val="none" w:sz="0" w:space="0" w:color="auto"/>
            <w:right w:val="none" w:sz="0" w:space="0" w:color="auto"/>
          </w:divBdr>
        </w:div>
        <w:div w:id="907302519">
          <w:marLeft w:val="547"/>
          <w:marRight w:val="0"/>
          <w:marTop w:val="115"/>
          <w:marBottom w:val="0"/>
          <w:divBdr>
            <w:top w:val="none" w:sz="0" w:space="0" w:color="auto"/>
            <w:left w:val="none" w:sz="0" w:space="0" w:color="auto"/>
            <w:bottom w:val="none" w:sz="0" w:space="0" w:color="auto"/>
            <w:right w:val="none" w:sz="0" w:space="0" w:color="auto"/>
          </w:divBdr>
        </w:div>
        <w:div w:id="1023823303">
          <w:marLeft w:val="547"/>
          <w:marRight w:val="0"/>
          <w:marTop w:val="115"/>
          <w:marBottom w:val="0"/>
          <w:divBdr>
            <w:top w:val="none" w:sz="0" w:space="0" w:color="auto"/>
            <w:left w:val="none" w:sz="0" w:space="0" w:color="auto"/>
            <w:bottom w:val="none" w:sz="0" w:space="0" w:color="auto"/>
            <w:right w:val="none" w:sz="0" w:space="0" w:color="auto"/>
          </w:divBdr>
        </w:div>
        <w:div w:id="1141193861">
          <w:marLeft w:val="547"/>
          <w:marRight w:val="0"/>
          <w:marTop w:val="115"/>
          <w:marBottom w:val="0"/>
          <w:divBdr>
            <w:top w:val="none" w:sz="0" w:space="0" w:color="auto"/>
            <w:left w:val="none" w:sz="0" w:space="0" w:color="auto"/>
            <w:bottom w:val="none" w:sz="0" w:space="0" w:color="auto"/>
            <w:right w:val="none" w:sz="0" w:space="0" w:color="auto"/>
          </w:divBdr>
        </w:div>
        <w:div w:id="1593584535">
          <w:marLeft w:val="1166"/>
          <w:marRight w:val="0"/>
          <w:marTop w:val="115"/>
          <w:marBottom w:val="0"/>
          <w:divBdr>
            <w:top w:val="none" w:sz="0" w:space="0" w:color="auto"/>
            <w:left w:val="none" w:sz="0" w:space="0" w:color="auto"/>
            <w:bottom w:val="none" w:sz="0" w:space="0" w:color="auto"/>
            <w:right w:val="none" w:sz="0" w:space="0" w:color="auto"/>
          </w:divBdr>
        </w:div>
        <w:div w:id="1701542746">
          <w:marLeft w:val="1166"/>
          <w:marRight w:val="0"/>
          <w:marTop w:val="115"/>
          <w:marBottom w:val="0"/>
          <w:divBdr>
            <w:top w:val="none" w:sz="0" w:space="0" w:color="auto"/>
            <w:left w:val="none" w:sz="0" w:space="0" w:color="auto"/>
            <w:bottom w:val="none" w:sz="0" w:space="0" w:color="auto"/>
            <w:right w:val="none" w:sz="0" w:space="0" w:color="auto"/>
          </w:divBdr>
        </w:div>
        <w:div w:id="2036225071">
          <w:marLeft w:val="547"/>
          <w:marRight w:val="0"/>
          <w:marTop w:val="115"/>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56884041">
      <w:bodyDiv w:val="1"/>
      <w:marLeft w:val="0"/>
      <w:marRight w:val="0"/>
      <w:marTop w:val="0"/>
      <w:marBottom w:val="0"/>
      <w:divBdr>
        <w:top w:val="none" w:sz="0" w:space="0" w:color="auto"/>
        <w:left w:val="none" w:sz="0" w:space="0" w:color="auto"/>
        <w:bottom w:val="none" w:sz="0" w:space="0" w:color="auto"/>
        <w:right w:val="none" w:sz="0" w:space="0" w:color="auto"/>
      </w:divBdr>
      <w:divsChild>
        <w:div w:id="650403570">
          <w:marLeft w:val="1166"/>
          <w:marRight w:val="0"/>
          <w:marTop w:val="115"/>
          <w:marBottom w:val="0"/>
          <w:divBdr>
            <w:top w:val="none" w:sz="0" w:space="0" w:color="auto"/>
            <w:left w:val="none" w:sz="0" w:space="0" w:color="auto"/>
            <w:bottom w:val="none" w:sz="0" w:space="0" w:color="auto"/>
            <w:right w:val="none" w:sz="0" w:space="0" w:color="auto"/>
          </w:divBdr>
        </w:div>
        <w:div w:id="815025979">
          <w:marLeft w:val="547"/>
          <w:marRight w:val="0"/>
          <w:marTop w:val="115"/>
          <w:marBottom w:val="0"/>
          <w:divBdr>
            <w:top w:val="none" w:sz="0" w:space="0" w:color="auto"/>
            <w:left w:val="none" w:sz="0" w:space="0" w:color="auto"/>
            <w:bottom w:val="none" w:sz="0" w:space="0" w:color="auto"/>
            <w:right w:val="none" w:sz="0" w:space="0" w:color="auto"/>
          </w:divBdr>
        </w:div>
        <w:div w:id="968827233">
          <w:marLeft w:val="1166"/>
          <w:marRight w:val="0"/>
          <w:marTop w:val="115"/>
          <w:marBottom w:val="0"/>
          <w:divBdr>
            <w:top w:val="none" w:sz="0" w:space="0" w:color="auto"/>
            <w:left w:val="none" w:sz="0" w:space="0" w:color="auto"/>
            <w:bottom w:val="none" w:sz="0" w:space="0" w:color="auto"/>
            <w:right w:val="none" w:sz="0" w:space="0" w:color="auto"/>
          </w:divBdr>
        </w:div>
        <w:div w:id="1269703778">
          <w:marLeft w:val="547"/>
          <w:marRight w:val="0"/>
          <w:marTop w:val="115"/>
          <w:marBottom w:val="0"/>
          <w:divBdr>
            <w:top w:val="none" w:sz="0" w:space="0" w:color="auto"/>
            <w:left w:val="none" w:sz="0" w:space="0" w:color="auto"/>
            <w:bottom w:val="none" w:sz="0" w:space="0" w:color="auto"/>
            <w:right w:val="none" w:sz="0" w:space="0" w:color="auto"/>
          </w:divBdr>
        </w:div>
        <w:div w:id="1832981258">
          <w:marLeft w:val="1166"/>
          <w:marRight w:val="0"/>
          <w:marTop w:val="115"/>
          <w:marBottom w:val="0"/>
          <w:divBdr>
            <w:top w:val="none" w:sz="0" w:space="0" w:color="auto"/>
            <w:left w:val="none" w:sz="0" w:space="0" w:color="auto"/>
            <w:bottom w:val="none" w:sz="0" w:space="0" w:color="auto"/>
            <w:right w:val="none" w:sz="0" w:space="0" w:color="auto"/>
          </w:divBdr>
        </w:div>
        <w:div w:id="1945533961">
          <w:marLeft w:val="1166"/>
          <w:marRight w:val="0"/>
          <w:marTop w:val="115"/>
          <w:marBottom w:val="0"/>
          <w:divBdr>
            <w:top w:val="none" w:sz="0" w:space="0" w:color="auto"/>
            <w:left w:val="none" w:sz="0" w:space="0" w:color="auto"/>
            <w:bottom w:val="none" w:sz="0" w:space="0" w:color="auto"/>
            <w:right w:val="none" w:sz="0" w:space="0" w:color="auto"/>
          </w:divBdr>
        </w:div>
      </w:divsChild>
    </w:div>
    <w:div w:id="1383334023">
      <w:bodyDiv w:val="1"/>
      <w:marLeft w:val="0"/>
      <w:marRight w:val="0"/>
      <w:marTop w:val="0"/>
      <w:marBottom w:val="0"/>
      <w:divBdr>
        <w:top w:val="none" w:sz="0" w:space="0" w:color="auto"/>
        <w:left w:val="none" w:sz="0" w:space="0" w:color="auto"/>
        <w:bottom w:val="none" w:sz="0" w:space="0" w:color="auto"/>
        <w:right w:val="none" w:sz="0" w:space="0" w:color="auto"/>
      </w:divBdr>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47836794">
      <w:bodyDiv w:val="1"/>
      <w:marLeft w:val="0"/>
      <w:marRight w:val="0"/>
      <w:marTop w:val="0"/>
      <w:marBottom w:val="0"/>
      <w:divBdr>
        <w:top w:val="none" w:sz="0" w:space="0" w:color="auto"/>
        <w:left w:val="none" w:sz="0" w:space="0" w:color="auto"/>
        <w:bottom w:val="none" w:sz="0" w:space="0" w:color="auto"/>
        <w:right w:val="none" w:sz="0" w:space="0" w:color="auto"/>
      </w:divBdr>
      <w:divsChild>
        <w:div w:id="79134217">
          <w:marLeft w:val="1166"/>
          <w:marRight w:val="0"/>
          <w:marTop w:val="115"/>
          <w:marBottom w:val="0"/>
          <w:divBdr>
            <w:top w:val="none" w:sz="0" w:space="0" w:color="auto"/>
            <w:left w:val="none" w:sz="0" w:space="0" w:color="auto"/>
            <w:bottom w:val="none" w:sz="0" w:space="0" w:color="auto"/>
            <w:right w:val="none" w:sz="0" w:space="0" w:color="auto"/>
          </w:divBdr>
        </w:div>
        <w:div w:id="534083159">
          <w:marLeft w:val="1166"/>
          <w:marRight w:val="0"/>
          <w:marTop w:val="115"/>
          <w:marBottom w:val="0"/>
          <w:divBdr>
            <w:top w:val="none" w:sz="0" w:space="0" w:color="auto"/>
            <w:left w:val="none" w:sz="0" w:space="0" w:color="auto"/>
            <w:bottom w:val="none" w:sz="0" w:space="0" w:color="auto"/>
            <w:right w:val="none" w:sz="0" w:space="0" w:color="auto"/>
          </w:divBdr>
        </w:div>
        <w:div w:id="868954781">
          <w:marLeft w:val="547"/>
          <w:marRight w:val="0"/>
          <w:marTop w:val="115"/>
          <w:marBottom w:val="0"/>
          <w:divBdr>
            <w:top w:val="none" w:sz="0" w:space="0" w:color="auto"/>
            <w:left w:val="none" w:sz="0" w:space="0" w:color="auto"/>
            <w:bottom w:val="none" w:sz="0" w:space="0" w:color="auto"/>
            <w:right w:val="none" w:sz="0" w:space="0" w:color="auto"/>
          </w:divBdr>
        </w:div>
        <w:div w:id="1242327497">
          <w:marLeft w:val="1166"/>
          <w:marRight w:val="0"/>
          <w:marTop w:val="115"/>
          <w:marBottom w:val="0"/>
          <w:divBdr>
            <w:top w:val="none" w:sz="0" w:space="0" w:color="auto"/>
            <w:left w:val="none" w:sz="0" w:space="0" w:color="auto"/>
            <w:bottom w:val="none" w:sz="0" w:space="0" w:color="auto"/>
            <w:right w:val="none" w:sz="0" w:space="0" w:color="auto"/>
          </w:divBdr>
        </w:div>
        <w:div w:id="1245797168">
          <w:marLeft w:val="1166"/>
          <w:marRight w:val="0"/>
          <w:marTop w:val="115"/>
          <w:marBottom w:val="0"/>
          <w:divBdr>
            <w:top w:val="none" w:sz="0" w:space="0" w:color="auto"/>
            <w:left w:val="none" w:sz="0" w:space="0" w:color="auto"/>
            <w:bottom w:val="none" w:sz="0" w:space="0" w:color="auto"/>
            <w:right w:val="none" w:sz="0" w:space="0" w:color="auto"/>
          </w:divBdr>
        </w:div>
        <w:div w:id="1308895190">
          <w:marLeft w:val="1166"/>
          <w:marRight w:val="0"/>
          <w:marTop w:val="115"/>
          <w:marBottom w:val="0"/>
          <w:divBdr>
            <w:top w:val="none" w:sz="0" w:space="0" w:color="auto"/>
            <w:left w:val="none" w:sz="0" w:space="0" w:color="auto"/>
            <w:bottom w:val="none" w:sz="0" w:space="0" w:color="auto"/>
            <w:right w:val="none" w:sz="0" w:space="0" w:color="auto"/>
          </w:divBdr>
        </w:div>
        <w:div w:id="1770735077">
          <w:marLeft w:val="1166"/>
          <w:marRight w:val="0"/>
          <w:marTop w:val="115"/>
          <w:marBottom w:val="0"/>
          <w:divBdr>
            <w:top w:val="none" w:sz="0" w:space="0" w:color="auto"/>
            <w:left w:val="none" w:sz="0" w:space="0" w:color="auto"/>
            <w:bottom w:val="none" w:sz="0" w:space="0" w:color="auto"/>
            <w:right w:val="none" w:sz="0" w:space="0" w:color="auto"/>
          </w:divBdr>
        </w:div>
        <w:div w:id="1877349480">
          <w:marLeft w:val="547"/>
          <w:marRight w:val="0"/>
          <w:marTop w:val="115"/>
          <w:marBottom w:val="0"/>
          <w:divBdr>
            <w:top w:val="none" w:sz="0" w:space="0" w:color="auto"/>
            <w:left w:val="none" w:sz="0" w:space="0" w:color="auto"/>
            <w:bottom w:val="none" w:sz="0" w:space="0" w:color="auto"/>
            <w:right w:val="none" w:sz="0" w:space="0" w:color="auto"/>
          </w:divBdr>
        </w:div>
      </w:divsChild>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99022604">
      <w:bodyDiv w:val="1"/>
      <w:marLeft w:val="0"/>
      <w:marRight w:val="0"/>
      <w:marTop w:val="0"/>
      <w:marBottom w:val="0"/>
      <w:divBdr>
        <w:top w:val="none" w:sz="0" w:space="0" w:color="auto"/>
        <w:left w:val="none" w:sz="0" w:space="0" w:color="auto"/>
        <w:bottom w:val="none" w:sz="0" w:space="0" w:color="auto"/>
        <w:right w:val="none" w:sz="0" w:space="0" w:color="auto"/>
      </w:divBdr>
      <w:divsChild>
        <w:div w:id="723331201">
          <w:marLeft w:val="547"/>
          <w:marRight w:val="0"/>
          <w:marTop w:val="115"/>
          <w:marBottom w:val="0"/>
          <w:divBdr>
            <w:top w:val="none" w:sz="0" w:space="0" w:color="auto"/>
            <w:left w:val="none" w:sz="0" w:space="0" w:color="auto"/>
            <w:bottom w:val="none" w:sz="0" w:space="0" w:color="auto"/>
            <w:right w:val="none" w:sz="0" w:space="0" w:color="auto"/>
          </w:divBdr>
        </w:div>
        <w:div w:id="877740567">
          <w:marLeft w:val="547"/>
          <w:marRight w:val="0"/>
          <w:marTop w:val="115"/>
          <w:marBottom w:val="0"/>
          <w:divBdr>
            <w:top w:val="none" w:sz="0" w:space="0" w:color="auto"/>
            <w:left w:val="none" w:sz="0" w:space="0" w:color="auto"/>
            <w:bottom w:val="none" w:sz="0" w:space="0" w:color="auto"/>
            <w:right w:val="none" w:sz="0" w:space="0" w:color="auto"/>
          </w:divBdr>
        </w:div>
        <w:div w:id="1747994015">
          <w:marLeft w:val="547"/>
          <w:marRight w:val="0"/>
          <w:marTop w:val="115"/>
          <w:marBottom w:val="0"/>
          <w:divBdr>
            <w:top w:val="none" w:sz="0" w:space="0" w:color="auto"/>
            <w:left w:val="none" w:sz="0" w:space="0" w:color="auto"/>
            <w:bottom w:val="none" w:sz="0" w:space="0" w:color="auto"/>
            <w:right w:val="none" w:sz="0" w:space="0" w:color="auto"/>
          </w:divBdr>
        </w:div>
        <w:div w:id="2066030403">
          <w:marLeft w:val="547"/>
          <w:marRight w:val="0"/>
          <w:marTop w:val="115"/>
          <w:marBottom w:val="0"/>
          <w:divBdr>
            <w:top w:val="none" w:sz="0" w:space="0" w:color="auto"/>
            <w:left w:val="none" w:sz="0" w:space="0" w:color="auto"/>
            <w:bottom w:val="none" w:sz="0" w:space="0" w:color="auto"/>
            <w:right w:val="none" w:sz="0" w:space="0" w:color="auto"/>
          </w:divBdr>
        </w:div>
      </w:divsChild>
    </w:div>
    <w:div w:id="1602180916">
      <w:bodyDiv w:val="1"/>
      <w:marLeft w:val="0"/>
      <w:marRight w:val="0"/>
      <w:marTop w:val="0"/>
      <w:marBottom w:val="0"/>
      <w:divBdr>
        <w:top w:val="none" w:sz="0" w:space="0" w:color="auto"/>
        <w:left w:val="none" w:sz="0" w:space="0" w:color="auto"/>
        <w:bottom w:val="none" w:sz="0" w:space="0" w:color="auto"/>
        <w:right w:val="none" w:sz="0" w:space="0" w:color="auto"/>
      </w:divBdr>
      <w:divsChild>
        <w:div w:id="255210288">
          <w:marLeft w:val="547"/>
          <w:marRight w:val="0"/>
          <w:marTop w:val="106"/>
          <w:marBottom w:val="0"/>
          <w:divBdr>
            <w:top w:val="none" w:sz="0" w:space="0" w:color="auto"/>
            <w:left w:val="none" w:sz="0" w:space="0" w:color="auto"/>
            <w:bottom w:val="none" w:sz="0" w:space="0" w:color="auto"/>
            <w:right w:val="none" w:sz="0" w:space="0" w:color="auto"/>
          </w:divBdr>
        </w:div>
        <w:div w:id="1609657226">
          <w:marLeft w:val="547"/>
          <w:marRight w:val="0"/>
          <w:marTop w:val="106"/>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56780756">
      <w:bodyDiv w:val="1"/>
      <w:marLeft w:val="0"/>
      <w:marRight w:val="0"/>
      <w:marTop w:val="0"/>
      <w:marBottom w:val="0"/>
      <w:divBdr>
        <w:top w:val="none" w:sz="0" w:space="0" w:color="auto"/>
        <w:left w:val="none" w:sz="0" w:space="0" w:color="auto"/>
        <w:bottom w:val="none" w:sz="0" w:space="0" w:color="auto"/>
        <w:right w:val="none" w:sz="0" w:space="0" w:color="auto"/>
      </w:divBdr>
      <w:divsChild>
        <w:div w:id="492838324">
          <w:marLeft w:val="547"/>
          <w:marRight w:val="0"/>
          <w:marTop w:val="115"/>
          <w:marBottom w:val="0"/>
          <w:divBdr>
            <w:top w:val="none" w:sz="0" w:space="0" w:color="auto"/>
            <w:left w:val="none" w:sz="0" w:space="0" w:color="auto"/>
            <w:bottom w:val="none" w:sz="0" w:space="0" w:color="auto"/>
            <w:right w:val="none" w:sz="0" w:space="0" w:color="auto"/>
          </w:divBdr>
        </w:div>
        <w:div w:id="878005870">
          <w:marLeft w:val="547"/>
          <w:marRight w:val="0"/>
          <w:marTop w:val="115"/>
          <w:marBottom w:val="0"/>
          <w:divBdr>
            <w:top w:val="none" w:sz="0" w:space="0" w:color="auto"/>
            <w:left w:val="none" w:sz="0" w:space="0" w:color="auto"/>
            <w:bottom w:val="none" w:sz="0" w:space="0" w:color="auto"/>
            <w:right w:val="none" w:sz="0" w:space="0" w:color="auto"/>
          </w:divBdr>
        </w:div>
        <w:div w:id="1671331834">
          <w:marLeft w:val="547"/>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6650899">
      <w:bodyDiv w:val="1"/>
      <w:marLeft w:val="0"/>
      <w:marRight w:val="0"/>
      <w:marTop w:val="0"/>
      <w:marBottom w:val="0"/>
      <w:divBdr>
        <w:top w:val="none" w:sz="0" w:space="0" w:color="auto"/>
        <w:left w:val="none" w:sz="0" w:space="0" w:color="auto"/>
        <w:bottom w:val="none" w:sz="0" w:space="0" w:color="auto"/>
        <w:right w:val="none" w:sz="0" w:space="0" w:color="auto"/>
      </w:divBdr>
      <w:divsChild>
        <w:div w:id="932322262">
          <w:marLeft w:val="1166"/>
          <w:marRight w:val="0"/>
          <w:marTop w:val="115"/>
          <w:marBottom w:val="0"/>
          <w:divBdr>
            <w:top w:val="none" w:sz="0" w:space="0" w:color="auto"/>
            <w:left w:val="none" w:sz="0" w:space="0" w:color="auto"/>
            <w:bottom w:val="none" w:sz="0" w:space="0" w:color="auto"/>
            <w:right w:val="none" w:sz="0" w:space="0" w:color="auto"/>
          </w:divBdr>
        </w:div>
        <w:div w:id="1080372819">
          <w:marLeft w:val="1166"/>
          <w:marRight w:val="0"/>
          <w:marTop w:val="115"/>
          <w:marBottom w:val="0"/>
          <w:divBdr>
            <w:top w:val="none" w:sz="0" w:space="0" w:color="auto"/>
            <w:left w:val="none" w:sz="0" w:space="0" w:color="auto"/>
            <w:bottom w:val="none" w:sz="0" w:space="0" w:color="auto"/>
            <w:right w:val="none" w:sz="0" w:space="0" w:color="auto"/>
          </w:divBdr>
        </w:div>
        <w:div w:id="1427729071">
          <w:marLeft w:val="1166"/>
          <w:marRight w:val="0"/>
          <w:marTop w:val="115"/>
          <w:marBottom w:val="0"/>
          <w:divBdr>
            <w:top w:val="none" w:sz="0" w:space="0" w:color="auto"/>
            <w:left w:val="none" w:sz="0" w:space="0" w:color="auto"/>
            <w:bottom w:val="none" w:sz="0" w:space="0" w:color="auto"/>
            <w:right w:val="none" w:sz="0" w:space="0" w:color="auto"/>
          </w:divBdr>
        </w:div>
        <w:div w:id="1518080127">
          <w:marLeft w:val="1166"/>
          <w:marRight w:val="0"/>
          <w:marTop w:val="115"/>
          <w:marBottom w:val="0"/>
          <w:divBdr>
            <w:top w:val="none" w:sz="0" w:space="0" w:color="auto"/>
            <w:left w:val="none" w:sz="0" w:space="0" w:color="auto"/>
            <w:bottom w:val="none" w:sz="0" w:space="0" w:color="auto"/>
            <w:right w:val="none" w:sz="0" w:space="0" w:color="auto"/>
          </w:divBdr>
        </w:div>
        <w:div w:id="1918048843">
          <w:marLeft w:val="1166"/>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3817040">
      <w:bodyDiv w:val="1"/>
      <w:marLeft w:val="0"/>
      <w:marRight w:val="0"/>
      <w:marTop w:val="0"/>
      <w:marBottom w:val="0"/>
      <w:divBdr>
        <w:top w:val="none" w:sz="0" w:space="0" w:color="auto"/>
        <w:left w:val="none" w:sz="0" w:space="0" w:color="auto"/>
        <w:bottom w:val="none" w:sz="0" w:space="0" w:color="auto"/>
        <w:right w:val="none" w:sz="0" w:space="0" w:color="auto"/>
      </w:divBdr>
      <w:divsChild>
        <w:div w:id="323364340">
          <w:marLeft w:val="1166"/>
          <w:marRight w:val="0"/>
          <w:marTop w:val="115"/>
          <w:marBottom w:val="0"/>
          <w:divBdr>
            <w:top w:val="none" w:sz="0" w:space="0" w:color="auto"/>
            <w:left w:val="none" w:sz="0" w:space="0" w:color="auto"/>
            <w:bottom w:val="none" w:sz="0" w:space="0" w:color="auto"/>
            <w:right w:val="none" w:sz="0" w:space="0" w:color="auto"/>
          </w:divBdr>
        </w:div>
        <w:div w:id="550189910">
          <w:marLeft w:val="547"/>
          <w:marRight w:val="0"/>
          <w:marTop w:val="115"/>
          <w:marBottom w:val="0"/>
          <w:divBdr>
            <w:top w:val="none" w:sz="0" w:space="0" w:color="auto"/>
            <w:left w:val="none" w:sz="0" w:space="0" w:color="auto"/>
            <w:bottom w:val="none" w:sz="0" w:space="0" w:color="auto"/>
            <w:right w:val="none" w:sz="0" w:space="0" w:color="auto"/>
          </w:divBdr>
        </w:div>
        <w:div w:id="894969766">
          <w:marLeft w:val="1166"/>
          <w:marRight w:val="0"/>
          <w:marTop w:val="115"/>
          <w:marBottom w:val="0"/>
          <w:divBdr>
            <w:top w:val="none" w:sz="0" w:space="0" w:color="auto"/>
            <w:left w:val="none" w:sz="0" w:space="0" w:color="auto"/>
            <w:bottom w:val="none" w:sz="0" w:space="0" w:color="auto"/>
            <w:right w:val="none" w:sz="0" w:space="0" w:color="auto"/>
          </w:divBdr>
        </w:div>
        <w:div w:id="969825266">
          <w:marLeft w:val="1166"/>
          <w:marRight w:val="0"/>
          <w:marTop w:val="115"/>
          <w:marBottom w:val="0"/>
          <w:divBdr>
            <w:top w:val="none" w:sz="0" w:space="0" w:color="auto"/>
            <w:left w:val="none" w:sz="0" w:space="0" w:color="auto"/>
            <w:bottom w:val="none" w:sz="0" w:space="0" w:color="auto"/>
            <w:right w:val="none" w:sz="0" w:space="0" w:color="auto"/>
          </w:divBdr>
        </w:div>
        <w:div w:id="1201436195">
          <w:marLeft w:val="547"/>
          <w:marRight w:val="0"/>
          <w:marTop w:val="115"/>
          <w:marBottom w:val="0"/>
          <w:divBdr>
            <w:top w:val="none" w:sz="0" w:space="0" w:color="auto"/>
            <w:left w:val="none" w:sz="0" w:space="0" w:color="auto"/>
            <w:bottom w:val="none" w:sz="0" w:space="0" w:color="auto"/>
            <w:right w:val="none" w:sz="0" w:space="0" w:color="auto"/>
          </w:divBdr>
        </w:div>
        <w:div w:id="2096708899">
          <w:marLeft w:val="547"/>
          <w:marRight w:val="0"/>
          <w:marTop w:val="115"/>
          <w:marBottom w:val="0"/>
          <w:divBdr>
            <w:top w:val="none" w:sz="0" w:space="0" w:color="auto"/>
            <w:left w:val="none" w:sz="0" w:space="0" w:color="auto"/>
            <w:bottom w:val="none" w:sz="0" w:space="0" w:color="auto"/>
            <w:right w:val="none" w:sz="0" w:space="0" w:color="auto"/>
          </w:divBdr>
        </w:div>
      </w:divsChild>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922564748">
      <w:bodyDiv w:val="1"/>
      <w:marLeft w:val="0"/>
      <w:marRight w:val="0"/>
      <w:marTop w:val="0"/>
      <w:marBottom w:val="0"/>
      <w:divBdr>
        <w:top w:val="none" w:sz="0" w:space="0" w:color="auto"/>
        <w:left w:val="none" w:sz="0" w:space="0" w:color="auto"/>
        <w:bottom w:val="none" w:sz="0" w:space="0" w:color="auto"/>
        <w:right w:val="none" w:sz="0" w:space="0" w:color="auto"/>
      </w:divBdr>
      <w:divsChild>
        <w:div w:id="15929562">
          <w:marLeft w:val="547"/>
          <w:marRight w:val="0"/>
          <w:marTop w:val="106"/>
          <w:marBottom w:val="0"/>
          <w:divBdr>
            <w:top w:val="none" w:sz="0" w:space="0" w:color="auto"/>
            <w:left w:val="none" w:sz="0" w:space="0" w:color="auto"/>
            <w:bottom w:val="none" w:sz="0" w:space="0" w:color="auto"/>
            <w:right w:val="none" w:sz="0" w:space="0" w:color="auto"/>
          </w:divBdr>
        </w:div>
        <w:div w:id="122432601">
          <w:marLeft w:val="547"/>
          <w:marRight w:val="0"/>
          <w:marTop w:val="106"/>
          <w:marBottom w:val="0"/>
          <w:divBdr>
            <w:top w:val="none" w:sz="0" w:space="0" w:color="auto"/>
            <w:left w:val="none" w:sz="0" w:space="0" w:color="auto"/>
            <w:bottom w:val="none" w:sz="0" w:space="0" w:color="auto"/>
            <w:right w:val="none" w:sz="0" w:space="0" w:color="auto"/>
          </w:divBdr>
        </w:div>
        <w:div w:id="266238824">
          <w:marLeft w:val="547"/>
          <w:marRight w:val="0"/>
          <w:marTop w:val="106"/>
          <w:marBottom w:val="0"/>
          <w:divBdr>
            <w:top w:val="none" w:sz="0" w:space="0" w:color="auto"/>
            <w:left w:val="none" w:sz="0" w:space="0" w:color="auto"/>
            <w:bottom w:val="none" w:sz="0" w:space="0" w:color="auto"/>
            <w:right w:val="none" w:sz="0" w:space="0" w:color="auto"/>
          </w:divBdr>
        </w:div>
        <w:div w:id="737367345">
          <w:marLeft w:val="547"/>
          <w:marRight w:val="0"/>
          <w:marTop w:val="106"/>
          <w:marBottom w:val="0"/>
          <w:divBdr>
            <w:top w:val="none" w:sz="0" w:space="0" w:color="auto"/>
            <w:left w:val="none" w:sz="0" w:space="0" w:color="auto"/>
            <w:bottom w:val="none" w:sz="0" w:space="0" w:color="auto"/>
            <w:right w:val="none" w:sz="0" w:space="0" w:color="auto"/>
          </w:divBdr>
        </w:div>
        <w:div w:id="893540967">
          <w:marLeft w:val="547"/>
          <w:marRight w:val="0"/>
          <w:marTop w:val="106"/>
          <w:marBottom w:val="0"/>
          <w:divBdr>
            <w:top w:val="none" w:sz="0" w:space="0" w:color="auto"/>
            <w:left w:val="none" w:sz="0" w:space="0" w:color="auto"/>
            <w:bottom w:val="none" w:sz="0" w:space="0" w:color="auto"/>
            <w:right w:val="none" w:sz="0" w:space="0" w:color="auto"/>
          </w:divBdr>
        </w:div>
        <w:div w:id="1130244842">
          <w:marLeft w:val="547"/>
          <w:marRight w:val="0"/>
          <w:marTop w:val="106"/>
          <w:marBottom w:val="0"/>
          <w:divBdr>
            <w:top w:val="none" w:sz="0" w:space="0" w:color="auto"/>
            <w:left w:val="none" w:sz="0" w:space="0" w:color="auto"/>
            <w:bottom w:val="none" w:sz="0" w:space="0" w:color="auto"/>
            <w:right w:val="none" w:sz="0" w:space="0" w:color="auto"/>
          </w:divBdr>
        </w:div>
        <w:div w:id="1242057955">
          <w:marLeft w:val="547"/>
          <w:marRight w:val="0"/>
          <w:marTop w:val="106"/>
          <w:marBottom w:val="0"/>
          <w:divBdr>
            <w:top w:val="none" w:sz="0" w:space="0" w:color="auto"/>
            <w:left w:val="none" w:sz="0" w:space="0" w:color="auto"/>
            <w:bottom w:val="none" w:sz="0" w:space="0" w:color="auto"/>
            <w:right w:val="none" w:sz="0" w:space="0" w:color="auto"/>
          </w:divBdr>
        </w:div>
        <w:div w:id="1264415589">
          <w:marLeft w:val="547"/>
          <w:marRight w:val="0"/>
          <w:marTop w:val="106"/>
          <w:marBottom w:val="0"/>
          <w:divBdr>
            <w:top w:val="none" w:sz="0" w:space="0" w:color="auto"/>
            <w:left w:val="none" w:sz="0" w:space="0" w:color="auto"/>
            <w:bottom w:val="none" w:sz="0" w:space="0" w:color="auto"/>
            <w:right w:val="none" w:sz="0" w:space="0" w:color="auto"/>
          </w:divBdr>
        </w:div>
        <w:div w:id="1352879225">
          <w:marLeft w:val="547"/>
          <w:marRight w:val="0"/>
          <w:marTop w:val="106"/>
          <w:marBottom w:val="0"/>
          <w:divBdr>
            <w:top w:val="none" w:sz="0" w:space="0" w:color="auto"/>
            <w:left w:val="none" w:sz="0" w:space="0" w:color="auto"/>
            <w:bottom w:val="none" w:sz="0" w:space="0" w:color="auto"/>
            <w:right w:val="none" w:sz="0" w:space="0" w:color="auto"/>
          </w:divBdr>
        </w:div>
        <w:div w:id="1366978734">
          <w:marLeft w:val="547"/>
          <w:marRight w:val="0"/>
          <w:marTop w:val="106"/>
          <w:marBottom w:val="0"/>
          <w:divBdr>
            <w:top w:val="none" w:sz="0" w:space="0" w:color="auto"/>
            <w:left w:val="none" w:sz="0" w:space="0" w:color="auto"/>
            <w:bottom w:val="none" w:sz="0" w:space="0" w:color="auto"/>
            <w:right w:val="none" w:sz="0" w:space="0" w:color="auto"/>
          </w:divBdr>
        </w:div>
        <w:div w:id="1500265178">
          <w:marLeft w:val="547"/>
          <w:marRight w:val="0"/>
          <w:marTop w:val="106"/>
          <w:marBottom w:val="0"/>
          <w:divBdr>
            <w:top w:val="none" w:sz="0" w:space="0" w:color="auto"/>
            <w:left w:val="none" w:sz="0" w:space="0" w:color="auto"/>
            <w:bottom w:val="none" w:sz="0" w:space="0" w:color="auto"/>
            <w:right w:val="none" w:sz="0" w:space="0" w:color="auto"/>
          </w:divBdr>
        </w:div>
      </w:divsChild>
    </w:div>
    <w:div w:id="1924949099">
      <w:bodyDiv w:val="1"/>
      <w:marLeft w:val="0"/>
      <w:marRight w:val="0"/>
      <w:marTop w:val="0"/>
      <w:marBottom w:val="0"/>
      <w:divBdr>
        <w:top w:val="none" w:sz="0" w:space="0" w:color="auto"/>
        <w:left w:val="none" w:sz="0" w:space="0" w:color="auto"/>
        <w:bottom w:val="none" w:sz="0" w:space="0" w:color="auto"/>
        <w:right w:val="none" w:sz="0" w:space="0" w:color="auto"/>
      </w:divBdr>
      <w:divsChild>
        <w:div w:id="576480765">
          <w:marLeft w:val="547"/>
          <w:marRight w:val="0"/>
          <w:marTop w:val="115"/>
          <w:marBottom w:val="0"/>
          <w:divBdr>
            <w:top w:val="none" w:sz="0" w:space="0" w:color="auto"/>
            <w:left w:val="none" w:sz="0" w:space="0" w:color="auto"/>
            <w:bottom w:val="none" w:sz="0" w:space="0" w:color="auto"/>
            <w:right w:val="none" w:sz="0" w:space="0" w:color="auto"/>
          </w:divBdr>
        </w:div>
        <w:div w:id="1756171004">
          <w:marLeft w:val="1166"/>
          <w:marRight w:val="0"/>
          <w:marTop w:val="115"/>
          <w:marBottom w:val="0"/>
          <w:divBdr>
            <w:top w:val="none" w:sz="0" w:space="0" w:color="auto"/>
            <w:left w:val="none" w:sz="0" w:space="0" w:color="auto"/>
            <w:bottom w:val="none" w:sz="0" w:space="0" w:color="auto"/>
            <w:right w:val="none" w:sz="0" w:space="0" w:color="auto"/>
          </w:divBdr>
        </w:div>
        <w:div w:id="2135367636">
          <w:marLeft w:val="1166"/>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55676260">
      <w:bodyDiv w:val="1"/>
      <w:marLeft w:val="0"/>
      <w:marRight w:val="0"/>
      <w:marTop w:val="0"/>
      <w:marBottom w:val="0"/>
      <w:divBdr>
        <w:top w:val="none" w:sz="0" w:space="0" w:color="auto"/>
        <w:left w:val="none" w:sz="0" w:space="0" w:color="auto"/>
        <w:bottom w:val="none" w:sz="0" w:space="0" w:color="auto"/>
        <w:right w:val="none" w:sz="0" w:space="0" w:color="auto"/>
      </w:divBdr>
      <w:divsChild>
        <w:div w:id="286814302">
          <w:marLeft w:val="547"/>
          <w:marRight w:val="0"/>
          <w:marTop w:val="115"/>
          <w:marBottom w:val="0"/>
          <w:divBdr>
            <w:top w:val="none" w:sz="0" w:space="0" w:color="auto"/>
            <w:left w:val="none" w:sz="0" w:space="0" w:color="auto"/>
            <w:bottom w:val="none" w:sz="0" w:space="0" w:color="auto"/>
            <w:right w:val="none" w:sz="0" w:space="0" w:color="auto"/>
          </w:divBdr>
        </w:div>
        <w:div w:id="1033962019">
          <w:marLeft w:val="547"/>
          <w:marRight w:val="0"/>
          <w:marTop w:val="115"/>
          <w:marBottom w:val="0"/>
          <w:divBdr>
            <w:top w:val="none" w:sz="0" w:space="0" w:color="auto"/>
            <w:left w:val="none" w:sz="0" w:space="0" w:color="auto"/>
            <w:bottom w:val="none" w:sz="0" w:space="0" w:color="auto"/>
            <w:right w:val="none" w:sz="0" w:space="0" w:color="auto"/>
          </w:divBdr>
        </w:div>
        <w:div w:id="1156994428">
          <w:marLeft w:val="547"/>
          <w:marRight w:val="0"/>
          <w:marTop w:val="115"/>
          <w:marBottom w:val="0"/>
          <w:divBdr>
            <w:top w:val="none" w:sz="0" w:space="0" w:color="auto"/>
            <w:left w:val="none" w:sz="0" w:space="0" w:color="auto"/>
            <w:bottom w:val="none" w:sz="0" w:space="0" w:color="auto"/>
            <w:right w:val="none" w:sz="0" w:space="0" w:color="auto"/>
          </w:divBdr>
        </w:div>
        <w:div w:id="1886795863">
          <w:marLeft w:val="547"/>
          <w:marRight w:val="0"/>
          <w:marTop w:val="115"/>
          <w:marBottom w:val="0"/>
          <w:divBdr>
            <w:top w:val="none" w:sz="0" w:space="0" w:color="auto"/>
            <w:left w:val="none" w:sz="0" w:space="0" w:color="auto"/>
            <w:bottom w:val="none" w:sz="0" w:space="0" w:color="auto"/>
            <w:right w:val="none" w:sz="0" w:space="0" w:color="auto"/>
          </w:divBdr>
        </w:div>
        <w:div w:id="2091585627">
          <w:marLeft w:val="547"/>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12248433">
      <w:bodyDiv w:val="1"/>
      <w:marLeft w:val="0"/>
      <w:marRight w:val="0"/>
      <w:marTop w:val="0"/>
      <w:marBottom w:val="0"/>
      <w:divBdr>
        <w:top w:val="none" w:sz="0" w:space="0" w:color="auto"/>
        <w:left w:val="none" w:sz="0" w:space="0" w:color="auto"/>
        <w:bottom w:val="none" w:sz="0" w:space="0" w:color="auto"/>
        <w:right w:val="none" w:sz="0" w:space="0" w:color="auto"/>
      </w:divBdr>
      <w:divsChild>
        <w:div w:id="281032147">
          <w:marLeft w:val="1166"/>
          <w:marRight w:val="0"/>
          <w:marTop w:val="106"/>
          <w:marBottom w:val="0"/>
          <w:divBdr>
            <w:top w:val="none" w:sz="0" w:space="0" w:color="auto"/>
            <w:left w:val="none" w:sz="0" w:space="0" w:color="auto"/>
            <w:bottom w:val="none" w:sz="0" w:space="0" w:color="auto"/>
            <w:right w:val="none" w:sz="0" w:space="0" w:color="auto"/>
          </w:divBdr>
        </w:div>
        <w:div w:id="805198264">
          <w:marLeft w:val="1166"/>
          <w:marRight w:val="0"/>
          <w:marTop w:val="106"/>
          <w:marBottom w:val="0"/>
          <w:divBdr>
            <w:top w:val="none" w:sz="0" w:space="0" w:color="auto"/>
            <w:left w:val="none" w:sz="0" w:space="0" w:color="auto"/>
            <w:bottom w:val="none" w:sz="0" w:space="0" w:color="auto"/>
            <w:right w:val="none" w:sz="0" w:space="0" w:color="auto"/>
          </w:divBdr>
        </w:div>
        <w:div w:id="1006833616">
          <w:marLeft w:val="547"/>
          <w:marRight w:val="0"/>
          <w:marTop w:val="106"/>
          <w:marBottom w:val="0"/>
          <w:divBdr>
            <w:top w:val="none" w:sz="0" w:space="0" w:color="auto"/>
            <w:left w:val="none" w:sz="0" w:space="0" w:color="auto"/>
            <w:bottom w:val="none" w:sz="0" w:space="0" w:color="auto"/>
            <w:right w:val="none" w:sz="0" w:space="0" w:color="auto"/>
          </w:divBdr>
        </w:div>
        <w:div w:id="1112944553">
          <w:marLeft w:val="547"/>
          <w:marRight w:val="0"/>
          <w:marTop w:val="106"/>
          <w:marBottom w:val="0"/>
          <w:divBdr>
            <w:top w:val="none" w:sz="0" w:space="0" w:color="auto"/>
            <w:left w:val="none" w:sz="0" w:space="0" w:color="auto"/>
            <w:bottom w:val="none" w:sz="0" w:space="0" w:color="auto"/>
            <w:right w:val="none" w:sz="0" w:space="0" w:color="auto"/>
          </w:divBdr>
        </w:div>
        <w:div w:id="1191525472">
          <w:marLeft w:val="1166"/>
          <w:marRight w:val="0"/>
          <w:marTop w:val="106"/>
          <w:marBottom w:val="0"/>
          <w:divBdr>
            <w:top w:val="none" w:sz="0" w:space="0" w:color="auto"/>
            <w:left w:val="none" w:sz="0" w:space="0" w:color="auto"/>
            <w:bottom w:val="none" w:sz="0" w:space="0" w:color="auto"/>
            <w:right w:val="none" w:sz="0" w:space="0" w:color="auto"/>
          </w:divBdr>
        </w:div>
        <w:div w:id="1938974934">
          <w:marLeft w:val="1166"/>
          <w:marRight w:val="0"/>
          <w:marTop w:val="106"/>
          <w:marBottom w:val="0"/>
          <w:divBdr>
            <w:top w:val="none" w:sz="0" w:space="0" w:color="auto"/>
            <w:left w:val="none" w:sz="0" w:space="0" w:color="auto"/>
            <w:bottom w:val="none" w:sz="0" w:space="0" w:color="auto"/>
            <w:right w:val="none" w:sz="0" w:space="0" w:color="auto"/>
          </w:divBdr>
        </w:div>
        <w:div w:id="2017801843">
          <w:marLeft w:val="1166"/>
          <w:marRight w:val="0"/>
          <w:marTop w:val="106"/>
          <w:marBottom w:val="0"/>
          <w:divBdr>
            <w:top w:val="none" w:sz="0" w:space="0" w:color="auto"/>
            <w:left w:val="none" w:sz="0" w:space="0" w:color="auto"/>
            <w:bottom w:val="none" w:sz="0" w:space="0" w:color="auto"/>
            <w:right w:val="none" w:sz="0" w:space="0" w:color="auto"/>
          </w:divBdr>
        </w:div>
        <w:div w:id="2056931078">
          <w:marLeft w:val="547"/>
          <w:marRight w:val="0"/>
          <w:marTop w:val="106"/>
          <w:marBottom w:val="0"/>
          <w:divBdr>
            <w:top w:val="none" w:sz="0" w:space="0" w:color="auto"/>
            <w:left w:val="none" w:sz="0" w:space="0" w:color="auto"/>
            <w:bottom w:val="none" w:sz="0" w:space="0" w:color="auto"/>
            <w:right w:val="none" w:sz="0" w:space="0" w:color="auto"/>
          </w:divBdr>
        </w:div>
      </w:divsChild>
    </w:div>
    <w:div w:id="2022123134">
      <w:bodyDiv w:val="1"/>
      <w:marLeft w:val="0"/>
      <w:marRight w:val="0"/>
      <w:marTop w:val="0"/>
      <w:marBottom w:val="0"/>
      <w:divBdr>
        <w:top w:val="none" w:sz="0" w:space="0" w:color="auto"/>
        <w:left w:val="none" w:sz="0" w:space="0" w:color="auto"/>
        <w:bottom w:val="none" w:sz="0" w:space="0" w:color="auto"/>
        <w:right w:val="none" w:sz="0" w:space="0" w:color="auto"/>
      </w:divBdr>
      <w:divsChild>
        <w:div w:id="618873642">
          <w:marLeft w:val="547"/>
          <w:marRight w:val="0"/>
          <w:marTop w:val="115"/>
          <w:marBottom w:val="0"/>
          <w:divBdr>
            <w:top w:val="none" w:sz="0" w:space="0" w:color="auto"/>
            <w:left w:val="none" w:sz="0" w:space="0" w:color="auto"/>
            <w:bottom w:val="none" w:sz="0" w:space="0" w:color="auto"/>
            <w:right w:val="none" w:sz="0" w:space="0" w:color="auto"/>
          </w:divBdr>
        </w:div>
        <w:div w:id="806702198">
          <w:marLeft w:val="547"/>
          <w:marRight w:val="0"/>
          <w:marTop w:val="115"/>
          <w:marBottom w:val="0"/>
          <w:divBdr>
            <w:top w:val="none" w:sz="0" w:space="0" w:color="auto"/>
            <w:left w:val="none" w:sz="0" w:space="0" w:color="auto"/>
            <w:bottom w:val="none" w:sz="0" w:space="0" w:color="auto"/>
            <w:right w:val="none" w:sz="0" w:space="0" w:color="auto"/>
          </w:divBdr>
        </w:div>
        <w:div w:id="952244228">
          <w:marLeft w:val="547"/>
          <w:marRight w:val="0"/>
          <w:marTop w:val="115"/>
          <w:marBottom w:val="0"/>
          <w:divBdr>
            <w:top w:val="none" w:sz="0" w:space="0" w:color="auto"/>
            <w:left w:val="none" w:sz="0" w:space="0" w:color="auto"/>
            <w:bottom w:val="none" w:sz="0" w:space="0" w:color="auto"/>
            <w:right w:val="none" w:sz="0" w:space="0" w:color="auto"/>
          </w:divBdr>
        </w:div>
        <w:div w:id="1296915088">
          <w:marLeft w:val="547"/>
          <w:marRight w:val="0"/>
          <w:marTop w:val="115"/>
          <w:marBottom w:val="0"/>
          <w:divBdr>
            <w:top w:val="none" w:sz="0" w:space="0" w:color="auto"/>
            <w:left w:val="none" w:sz="0" w:space="0" w:color="auto"/>
            <w:bottom w:val="none" w:sz="0" w:space="0" w:color="auto"/>
            <w:right w:val="none" w:sz="0" w:space="0" w:color="auto"/>
          </w:divBdr>
        </w:div>
        <w:div w:id="1832481487">
          <w:marLeft w:val="547"/>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45323991">
      <w:bodyDiv w:val="1"/>
      <w:marLeft w:val="0"/>
      <w:marRight w:val="0"/>
      <w:marTop w:val="0"/>
      <w:marBottom w:val="0"/>
      <w:divBdr>
        <w:top w:val="none" w:sz="0" w:space="0" w:color="auto"/>
        <w:left w:val="none" w:sz="0" w:space="0" w:color="auto"/>
        <w:bottom w:val="none" w:sz="0" w:space="0" w:color="auto"/>
        <w:right w:val="none" w:sz="0" w:space="0" w:color="auto"/>
      </w:divBdr>
      <w:divsChild>
        <w:div w:id="356129124">
          <w:marLeft w:val="547"/>
          <w:marRight w:val="0"/>
          <w:marTop w:val="115"/>
          <w:marBottom w:val="0"/>
          <w:divBdr>
            <w:top w:val="none" w:sz="0" w:space="0" w:color="auto"/>
            <w:left w:val="none" w:sz="0" w:space="0" w:color="auto"/>
            <w:bottom w:val="none" w:sz="0" w:space="0" w:color="auto"/>
            <w:right w:val="none" w:sz="0" w:space="0" w:color="auto"/>
          </w:divBdr>
        </w:div>
        <w:div w:id="1118375034">
          <w:marLeft w:val="547"/>
          <w:marRight w:val="0"/>
          <w:marTop w:val="115"/>
          <w:marBottom w:val="0"/>
          <w:divBdr>
            <w:top w:val="none" w:sz="0" w:space="0" w:color="auto"/>
            <w:left w:val="none" w:sz="0" w:space="0" w:color="auto"/>
            <w:bottom w:val="none" w:sz="0" w:space="0" w:color="auto"/>
            <w:right w:val="none" w:sz="0" w:space="0" w:color="auto"/>
          </w:divBdr>
        </w:div>
        <w:div w:id="1198353819">
          <w:marLeft w:val="547"/>
          <w:marRight w:val="0"/>
          <w:marTop w:val="115"/>
          <w:marBottom w:val="0"/>
          <w:divBdr>
            <w:top w:val="none" w:sz="0" w:space="0" w:color="auto"/>
            <w:left w:val="none" w:sz="0" w:space="0" w:color="auto"/>
            <w:bottom w:val="none" w:sz="0" w:space="0" w:color="auto"/>
            <w:right w:val="none" w:sz="0" w:space="0" w:color="auto"/>
          </w:divBdr>
        </w:div>
        <w:div w:id="1472554751">
          <w:marLeft w:val="547"/>
          <w:marRight w:val="0"/>
          <w:marTop w:val="115"/>
          <w:marBottom w:val="0"/>
          <w:divBdr>
            <w:top w:val="none" w:sz="0" w:space="0" w:color="auto"/>
            <w:left w:val="none" w:sz="0" w:space="0" w:color="auto"/>
            <w:bottom w:val="none" w:sz="0" w:space="0" w:color="auto"/>
            <w:right w:val="none" w:sz="0" w:space="0" w:color="auto"/>
          </w:divBdr>
        </w:div>
        <w:div w:id="2049641199">
          <w:marLeft w:val="547"/>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jpg@01D1641F.5600026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cfr.gov/cgi-bin/ECFR?page=brow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ECFR?page=brows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60994D-2E51-41E5-B75C-EBB42C618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D51854-D147-4764-BB8E-CA201C18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Lesson 3: References Lesson Plan</vt:lpstr>
    </vt:vector>
  </TitlesOfParts>
  <Company>Veterans Benefits Administration</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 References Lesson Plan</dc:title>
  <dc:subject>PMC VSR</dc:subject>
  <dc:creator>Department of Veterans Affairs, Veterans Benefits Administration, Pension Service, STAFF</dc:creator>
  <cp:lastModifiedBy>Kathy Poole</cp:lastModifiedBy>
  <cp:revision>13</cp:revision>
  <dcterms:created xsi:type="dcterms:W3CDTF">2019-10-08T16:26:00Z</dcterms:created>
  <dcterms:modified xsi:type="dcterms:W3CDTF">2019-12-30T15:44:00Z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y fmtid="{D5CDD505-2E9C-101B-9397-08002B2CF9AE}" pid="3" name="Language">
    <vt:lpwstr>en</vt:lpwstr>
  </property>
  <property fmtid="{D5CDD505-2E9C-101B-9397-08002B2CF9AE}" pid="4" name="Type">
    <vt:lpwstr>Teaching Material</vt:lpwstr>
  </property>
</Properties>
</file>