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23E6A" w14:textId="77777777" w:rsidR="001476FD" w:rsidRDefault="003379DE">
      <w:pPr>
        <w:jc w:val="center"/>
        <w:rPr>
          <w:b/>
          <w:bCs/>
          <w:sz w:val="32"/>
        </w:rPr>
      </w:pPr>
      <w:r w:rsidRPr="003379DE">
        <w:rPr>
          <w:b/>
          <w:bCs/>
          <w:sz w:val="32"/>
        </w:rPr>
        <w:t>Apportionments for Compensation</w:t>
      </w:r>
      <w:r w:rsidR="001476FD">
        <w:rPr>
          <w:b/>
          <w:bCs/>
          <w:sz w:val="32"/>
        </w:rPr>
        <w:t xml:space="preserve"> </w:t>
      </w:r>
      <w:r w:rsidR="00506452">
        <w:rPr>
          <w:b/>
          <w:bCs/>
          <w:sz w:val="32"/>
        </w:rPr>
        <w:t>List of Changes</w:t>
      </w:r>
    </w:p>
    <w:p w14:paraId="55C1547A"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787"/>
        <w:gridCol w:w="788"/>
        <w:gridCol w:w="787"/>
        <w:gridCol w:w="788"/>
        <w:gridCol w:w="1548"/>
      </w:tblGrid>
      <w:tr w:rsidR="001476FD" w14:paraId="7BC52FDB" w14:textId="77777777" w:rsidTr="00816C9E">
        <w:tblPrEx>
          <w:tblCellMar>
            <w:top w:w="0" w:type="dxa"/>
            <w:bottom w:w="0" w:type="dxa"/>
          </w:tblCellMar>
        </w:tblPrEx>
        <w:trPr>
          <w:cantSplit/>
          <w:trHeight w:val="350"/>
        </w:trPr>
        <w:tc>
          <w:tcPr>
            <w:tcW w:w="4158" w:type="dxa"/>
            <w:vMerge w:val="restart"/>
            <w:tcBorders>
              <w:top w:val="nil"/>
              <w:left w:val="nil"/>
              <w:right w:val="nil"/>
            </w:tcBorders>
            <w:vAlign w:val="center"/>
          </w:tcPr>
          <w:p w14:paraId="74D2C2C7" w14:textId="77777777" w:rsidR="001476FD" w:rsidRDefault="001476FD" w:rsidP="00506452">
            <w:pPr>
              <w:jc w:val="center"/>
              <w:rPr>
                <w:b/>
                <w:bCs/>
                <w:sz w:val="28"/>
              </w:rPr>
            </w:pPr>
            <w:r>
              <w:rPr>
                <w:b/>
                <w:bCs/>
                <w:sz w:val="28"/>
              </w:rPr>
              <w:t>C</w:t>
            </w:r>
            <w:r w:rsidR="00506452">
              <w:rPr>
                <w:b/>
                <w:bCs/>
                <w:sz w:val="28"/>
              </w:rPr>
              <w:t>hange</w:t>
            </w:r>
          </w:p>
        </w:tc>
        <w:tc>
          <w:tcPr>
            <w:tcW w:w="3150" w:type="dxa"/>
            <w:gridSpan w:val="4"/>
            <w:tcBorders>
              <w:top w:val="nil"/>
              <w:left w:val="nil"/>
              <w:bottom w:val="single" w:sz="4" w:space="0" w:color="auto"/>
              <w:right w:val="nil"/>
            </w:tcBorders>
            <w:vAlign w:val="center"/>
          </w:tcPr>
          <w:p w14:paraId="5487532A" w14:textId="77777777" w:rsidR="001476FD" w:rsidRDefault="001476FD" w:rsidP="00816C9E">
            <w:pPr>
              <w:pStyle w:val="Heading1"/>
            </w:pPr>
            <w:r>
              <w:t>Pages/PPT # affected</w:t>
            </w:r>
          </w:p>
        </w:tc>
        <w:tc>
          <w:tcPr>
            <w:tcW w:w="1548" w:type="dxa"/>
            <w:vMerge w:val="restart"/>
            <w:tcBorders>
              <w:top w:val="nil"/>
              <w:left w:val="nil"/>
              <w:right w:val="nil"/>
            </w:tcBorders>
            <w:vAlign w:val="bottom"/>
          </w:tcPr>
          <w:p w14:paraId="668E4A4C" w14:textId="77777777" w:rsidR="001476FD" w:rsidRDefault="00506452">
            <w:pPr>
              <w:jc w:val="center"/>
              <w:rPr>
                <w:b/>
                <w:bCs/>
                <w:sz w:val="32"/>
              </w:rPr>
            </w:pPr>
            <w:r>
              <w:rPr>
                <w:b/>
                <w:bCs/>
                <w:sz w:val="28"/>
              </w:rPr>
              <w:t>Date of C</w:t>
            </w:r>
            <w:r w:rsidR="001476FD" w:rsidRPr="00506452">
              <w:rPr>
                <w:b/>
                <w:bCs/>
                <w:sz w:val="28"/>
              </w:rPr>
              <w:t>hange</w:t>
            </w:r>
          </w:p>
        </w:tc>
      </w:tr>
      <w:tr w:rsidR="001476FD" w14:paraId="791F6FE7" w14:textId="77777777" w:rsidTr="00816C9E">
        <w:tblPrEx>
          <w:tblCellMar>
            <w:top w:w="0" w:type="dxa"/>
            <w:bottom w:w="0" w:type="dxa"/>
          </w:tblCellMar>
        </w:tblPrEx>
        <w:trPr>
          <w:cantSplit/>
          <w:trHeight w:val="350"/>
        </w:trPr>
        <w:tc>
          <w:tcPr>
            <w:tcW w:w="4158" w:type="dxa"/>
            <w:vMerge/>
            <w:tcBorders>
              <w:left w:val="nil"/>
              <w:bottom w:val="single" w:sz="4" w:space="0" w:color="auto"/>
              <w:right w:val="single" w:sz="4" w:space="0" w:color="auto"/>
            </w:tcBorders>
            <w:vAlign w:val="bottom"/>
          </w:tcPr>
          <w:p w14:paraId="56C9D420" w14:textId="77777777" w:rsidR="001476FD" w:rsidRDefault="001476FD">
            <w:pPr>
              <w:jc w:val="center"/>
              <w:rPr>
                <w:b/>
                <w:bCs/>
                <w:sz w:val="28"/>
              </w:rPr>
            </w:pPr>
          </w:p>
        </w:tc>
        <w:tc>
          <w:tcPr>
            <w:tcW w:w="787" w:type="dxa"/>
            <w:tcBorders>
              <w:top w:val="single" w:sz="4" w:space="0" w:color="auto"/>
              <w:left w:val="single" w:sz="4" w:space="0" w:color="auto"/>
              <w:bottom w:val="single" w:sz="4" w:space="0" w:color="auto"/>
              <w:right w:val="single" w:sz="4" w:space="0" w:color="auto"/>
            </w:tcBorders>
            <w:vAlign w:val="bottom"/>
          </w:tcPr>
          <w:p w14:paraId="17DBBB4D" w14:textId="77777777" w:rsidR="001476FD" w:rsidRDefault="001476FD" w:rsidP="00816C9E">
            <w:pPr>
              <w:pStyle w:val="Heading1"/>
            </w:pPr>
            <w:r>
              <w:t>LP</w:t>
            </w:r>
          </w:p>
        </w:tc>
        <w:tc>
          <w:tcPr>
            <w:tcW w:w="788" w:type="dxa"/>
            <w:tcBorders>
              <w:top w:val="single" w:sz="4" w:space="0" w:color="auto"/>
              <w:left w:val="single" w:sz="4" w:space="0" w:color="auto"/>
              <w:bottom w:val="single" w:sz="4" w:space="0" w:color="auto"/>
              <w:right w:val="single" w:sz="4" w:space="0" w:color="auto"/>
            </w:tcBorders>
            <w:vAlign w:val="bottom"/>
          </w:tcPr>
          <w:p w14:paraId="63AD2D1F" w14:textId="77777777" w:rsidR="001476FD" w:rsidRDefault="001476FD" w:rsidP="00816C9E">
            <w:pPr>
              <w:pStyle w:val="Heading1"/>
            </w:pPr>
            <w:r>
              <w:t>HO</w:t>
            </w:r>
          </w:p>
        </w:tc>
        <w:tc>
          <w:tcPr>
            <w:tcW w:w="787" w:type="dxa"/>
            <w:tcBorders>
              <w:top w:val="single" w:sz="4" w:space="0" w:color="auto"/>
              <w:left w:val="single" w:sz="4" w:space="0" w:color="auto"/>
              <w:bottom w:val="single" w:sz="4" w:space="0" w:color="auto"/>
              <w:right w:val="single" w:sz="4" w:space="0" w:color="auto"/>
            </w:tcBorders>
            <w:vAlign w:val="bottom"/>
          </w:tcPr>
          <w:p w14:paraId="05A8E84A" w14:textId="77777777" w:rsidR="001476FD" w:rsidRDefault="001476FD" w:rsidP="00816C9E">
            <w:pPr>
              <w:pStyle w:val="Heading1"/>
            </w:pPr>
            <w:r>
              <w:t>AK</w:t>
            </w:r>
          </w:p>
        </w:tc>
        <w:tc>
          <w:tcPr>
            <w:tcW w:w="788" w:type="dxa"/>
            <w:tcBorders>
              <w:top w:val="single" w:sz="4" w:space="0" w:color="auto"/>
              <w:left w:val="single" w:sz="4" w:space="0" w:color="auto"/>
              <w:bottom w:val="single" w:sz="4" w:space="0" w:color="auto"/>
              <w:right w:val="single" w:sz="4" w:space="0" w:color="auto"/>
            </w:tcBorders>
            <w:vAlign w:val="bottom"/>
          </w:tcPr>
          <w:p w14:paraId="3BE4132F" w14:textId="77777777" w:rsidR="001476FD" w:rsidRDefault="001476FD" w:rsidP="00816C9E">
            <w:pPr>
              <w:pStyle w:val="Heading1"/>
            </w:pPr>
            <w:r>
              <w:t>PPT</w:t>
            </w:r>
          </w:p>
        </w:tc>
        <w:tc>
          <w:tcPr>
            <w:tcW w:w="1548" w:type="dxa"/>
            <w:vMerge/>
            <w:tcBorders>
              <w:left w:val="single" w:sz="4" w:space="0" w:color="auto"/>
              <w:bottom w:val="single" w:sz="4" w:space="0" w:color="auto"/>
              <w:right w:val="nil"/>
            </w:tcBorders>
            <w:vAlign w:val="bottom"/>
          </w:tcPr>
          <w:p w14:paraId="37C0C3AC" w14:textId="77777777" w:rsidR="001476FD" w:rsidRDefault="001476FD">
            <w:pPr>
              <w:pStyle w:val="Heading1"/>
              <w:rPr>
                <w:b w:val="0"/>
                <w:bCs w:val="0"/>
                <w:sz w:val="32"/>
              </w:rPr>
            </w:pPr>
          </w:p>
        </w:tc>
      </w:tr>
      <w:tr w:rsidR="006C0241" w14:paraId="352DF7BC"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4614E9A1" w14:textId="77777777" w:rsidR="006C0241" w:rsidRDefault="006C0241" w:rsidP="00506452">
            <w:r>
              <w:t>Updated Metadata and added Job Aids</w:t>
            </w:r>
          </w:p>
        </w:tc>
        <w:tc>
          <w:tcPr>
            <w:tcW w:w="787" w:type="dxa"/>
            <w:tcBorders>
              <w:top w:val="single" w:sz="4" w:space="0" w:color="auto"/>
              <w:bottom w:val="single" w:sz="4" w:space="0" w:color="auto"/>
            </w:tcBorders>
          </w:tcPr>
          <w:p w14:paraId="2B5390F1" w14:textId="77777777" w:rsidR="006C0241" w:rsidRDefault="006C0241" w:rsidP="00F6657B">
            <w:pPr>
              <w:jc w:val="center"/>
            </w:pPr>
            <w:r>
              <w:t>1-12</w:t>
            </w:r>
          </w:p>
        </w:tc>
        <w:tc>
          <w:tcPr>
            <w:tcW w:w="788" w:type="dxa"/>
            <w:tcBorders>
              <w:top w:val="single" w:sz="4" w:space="0" w:color="auto"/>
              <w:bottom w:val="single" w:sz="4" w:space="0" w:color="auto"/>
            </w:tcBorders>
          </w:tcPr>
          <w:p w14:paraId="3FEC4405" w14:textId="77777777" w:rsidR="006C0241" w:rsidRDefault="006C0241" w:rsidP="00F6657B">
            <w:pPr>
              <w:jc w:val="center"/>
            </w:pPr>
            <w:r>
              <w:t>1-23</w:t>
            </w:r>
          </w:p>
        </w:tc>
        <w:tc>
          <w:tcPr>
            <w:tcW w:w="787" w:type="dxa"/>
            <w:tcBorders>
              <w:top w:val="single" w:sz="4" w:space="0" w:color="auto"/>
              <w:bottom w:val="single" w:sz="4" w:space="0" w:color="auto"/>
            </w:tcBorders>
          </w:tcPr>
          <w:p w14:paraId="65FA3ED1" w14:textId="77777777" w:rsidR="006C0241" w:rsidRDefault="006C0241" w:rsidP="00F6657B">
            <w:pPr>
              <w:jc w:val="center"/>
            </w:pPr>
          </w:p>
        </w:tc>
        <w:tc>
          <w:tcPr>
            <w:tcW w:w="788" w:type="dxa"/>
            <w:tcBorders>
              <w:top w:val="single" w:sz="4" w:space="0" w:color="auto"/>
              <w:bottom w:val="single" w:sz="4" w:space="0" w:color="auto"/>
            </w:tcBorders>
          </w:tcPr>
          <w:p w14:paraId="4C48D14F" w14:textId="77777777" w:rsidR="006C0241" w:rsidRDefault="006C0241" w:rsidP="00F6657B">
            <w:pPr>
              <w:jc w:val="center"/>
            </w:pPr>
            <w:r>
              <w:t>1-19</w:t>
            </w:r>
          </w:p>
        </w:tc>
        <w:tc>
          <w:tcPr>
            <w:tcW w:w="1548" w:type="dxa"/>
            <w:tcBorders>
              <w:top w:val="single" w:sz="4" w:space="0" w:color="auto"/>
              <w:bottom w:val="single" w:sz="4" w:space="0" w:color="auto"/>
            </w:tcBorders>
          </w:tcPr>
          <w:p w14:paraId="2092A76E" w14:textId="77777777" w:rsidR="006C0241" w:rsidRDefault="006C0241" w:rsidP="00F6657B">
            <w:pPr>
              <w:jc w:val="center"/>
            </w:pPr>
            <w:r>
              <w:t>11</w:t>
            </w:r>
            <w:r w:rsidR="00816C9E">
              <w:t>/</w:t>
            </w:r>
            <w:r>
              <w:t>19</w:t>
            </w:r>
            <w:r w:rsidR="00816C9E">
              <w:t>/</w:t>
            </w:r>
            <w:r>
              <w:t>2014</w:t>
            </w:r>
          </w:p>
        </w:tc>
      </w:tr>
      <w:tr w:rsidR="006C0241" w14:paraId="2A0CC587" w14:textId="77777777" w:rsidTr="00816C9E">
        <w:tblPrEx>
          <w:tblCellMar>
            <w:top w:w="0" w:type="dxa"/>
            <w:bottom w:w="0" w:type="dxa"/>
          </w:tblCellMar>
        </w:tblPrEx>
        <w:trPr>
          <w:cantSplit/>
        </w:trPr>
        <w:tc>
          <w:tcPr>
            <w:tcW w:w="4158" w:type="dxa"/>
            <w:tcBorders>
              <w:top w:val="single" w:sz="4" w:space="0" w:color="auto"/>
            </w:tcBorders>
          </w:tcPr>
          <w:p w14:paraId="3F85B9CB" w14:textId="77777777" w:rsidR="006C0241" w:rsidRDefault="006C0241" w:rsidP="00506452">
            <w:r>
              <w:t>Updated formatting, references and standardized form requirement</w:t>
            </w:r>
          </w:p>
        </w:tc>
        <w:tc>
          <w:tcPr>
            <w:tcW w:w="787" w:type="dxa"/>
            <w:tcBorders>
              <w:top w:val="single" w:sz="4" w:space="0" w:color="auto"/>
            </w:tcBorders>
          </w:tcPr>
          <w:p w14:paraId="08357A10" w14:textId="77777777" w:rsidR="006C0241" w:rsidRDefault="006C0241" w:rsidP="000E23D3">
            <w:pPr>
              <w:jc w:val="center"/>
            </w:pPr>
            <w:r>
              <w:t>X</w:t>
            </w:r>
          </w:p>
        </w:tc>
        <w:tc>
          <w:tcPr>
            <w:tcW w:w="788" w:type="dxa"/>
            <w:tcBorders>
              <w:top w:val="single" w:sz="4" w:space="0" w:color="auto"/>
            </w:tcBorders>
          </w:tcPr>
          <w:p w14:paraId="06987F13" w14:textId="77777777" w:rsidR="006C0241" w:rsidRDefault="006C0241" w:rsidP="000E23D3">
            <w:pPr>
              <w:jc w:val="center"/>
            </w:pPr>
          </w:p>
        </w:tc>
        <w:tc>
          <w:tcPr>
            <w:tcW w:w="787" w:type="dxa"/>
            <w:tcBorders>
              <w:top w:val="single" w:sz="4" w:space="0" w:color="auto"/>
            </w:tcBorders>
          </w:tcPr>
          <w:p w14:paraId="234FA56A" w14:textId="77777777" w:rsidR="006C0241" w:rsidRDefault="006C0241" w:rsidP="000E23D3">
            <w:pPr>
              <w:jc w:val="center"/>
            </w:pPr>
          </w:p>
        </w:tc>
        <w:tc>
          <w:tcPr>
            <w:tcW w:w="788" w:type="dxa"/>
            <w:tcBorders>
              <w:top w:val="single" w:sz="4" w:space="0" w:color="auto"/>
            </w:tcBorders>
          </w:tcPr>
          <w:p w14:paraId="41899F1C" w14:textId="77777777" w:rsidR="006C0241" w:rsidRDefault="006C0241" w:rsidP="000E23D3">
            <w:pPr>
              <w:jc w:val="center"/>
            </w:pPr>
          </w:p>
        </w:tc>
        <w:tc>
          <w:tcPr>
            <w:tcW w:w="1548" w:type="dxa"/>
            <w:tcBorders>
              <w:top w:val="single" w:sz="4" w:space="0" w:color="auto"/>
            </w:tcBorders>
          </w:tcPr>
          <w:p w14:paraId="57A9D993" w14:textId="77777777" w:rsidR="006C0241" w:rsidRDefault="00816C9E" w:rsidP="00F6657B">
            <w:pPr>
              <w:jc w:val="center"/>
            </w:pPr>
            <w:r>
              <w:t>2/17/2016</w:t>
            </w:r>
          </w:p>
        </w:tc>
      </w:tr>
      <w:tr w:rsidR="006C0241" w14:paraId="16B60EE2" w14:textId="77777777" w:rsidTr="00816C9E">
        <w:tblPrEx>
          <w:tblCellMar>
            <w:top w:w="0" w:type="dxa"/>
            <w:bottom w:w="0" w:type="dxa"/>
          </w:tblCellMar>
        </w:tblPrEx>
        <w:trPr>
          <w:cantSplit/>
        </w:trPr>
        <w:tc>
          <w:tcPr>
            <w:tcW w:w="4158" w:type="dxa"/>
            <w:tcBorders>
              <w:top w:val="single" w:sz="4" w:space="0" w:color="auto"/>
            </w:tcBorders>
          </w:tcPr>
          <w:p w14:paraId="47029FD0" w14:textId="77777777" w:rsidR="006C0241" w:rsidRDefault="006C0241" w:rsidP="00506452">
            <w:pPr>
              <w:pStyle w:val="Header"/>
              <w:tabs>
                <w:tab w:val="clear" w:pos="4320"/>
                <w:tab w:val="clear" w:pos="8640"/>
              </w:tabs>
            </w:pPr>
            <w:r>
              <w:t>Updated formatting and references</w:t>
            </w:r>
          </w:p>
        </w:tc>
        <w:tc>
          <w:tcPr>
            <w:tcW w:w="787" w:type="dxa"/>
            <w:tcBorders>
              <w:top w:val="single" w:sz="4" w:space="0" w:color="auto"/>
            </w:tcBorders>
          </w:tcPr>
          <w:p w14:paraId="4AB9CB40" w14:textId="77777777" w:rsidR="006C0241" w:rsidRDefault="006C0241" w:rsidP="000E23D3">
            <w:pPr>
              <w:jc w:val="center"/>
            </w:pPr>
          </w:p>
        </w:tc>
        <w:tc>
          <w:tcPr>
            <w:tcW w:w="788" w:type="dxa"/>
            <w:tcBorders>
              <w:top w:val="single" w:sz="4" w:space="0" w:color="auto"/>
            </w:tcBorders>
          </w:tcPr>
          <w:p w14:paraId="54B7242D" w14:textId="77777777" w:rsidR="006C0241" w:rsidRDefault="006C0241" w:rsidP="000E23D3">
            <w:pPr>
              <w:jc w:val="center"/>
            </w:pPr>
          </w:p>
        </w:tc>
        <w:tc>
          <w:tcPr>
            <w:tcW w:w="787" w:type="dxa"/>
            <w:tcBorders>
              <w:top w:val="single" w:sz="4" w:space="0" w:color="auto"/>
            </w:tcBorders>
          </w:tcPr>
          <w:p w14:paraId="10F3A898" w14:textId="77777777" w:rsidR="006C0241" w:rsidRDefault="006C0241" w:rsidP="000E23D3">
            <w:pPr>
              <w:jc w:val="center"/>
            </w:pPr>
          </w:p>
        </w:tc>
        <w:tc>
          <w:tcPr>
            <w:tcW w:w="788" w:type="dxa"/>
            <w:tcBorders>
              <w:top w:val="single" w:sz="4" w:space="0" w:color="auto"/>
            </w:tcBorders>
          </w:tcPr>
          <w:p w14:paraId="6E978551" w14:textId="77777777" w:rsidR="006C0241" w:rsidRDefault="006C0241" w:rsidP="000E23D3">
            <w:pPr>
              <w:jc w:val="center"/>
            </w:pPr>
            <w:r>
              <w:t>X</w:t>
            </w:r>
          </w:p>
        </w:tc>
        <w:tc>
          <w:tcPr>
            <w:tcW w:w="1548" w:type="dxa"/>
            <w:tcBorders>
              <w:top w:val="single" w:sz="4" w:space="0" w:color="auto"/>
            </w:tcBorders>
          </w:tcPr>
          <w:p w14:paraId="45E253CF" w14:textId="77777777" w:rsidR="006C0241" w:rsidRDefault="00816C9E" w:rsidP="00F6657B">
            <w:pPr>
              <w:jc w:val="center"/>
            </w:pPr>
            <w:r>
              <w:t>2/17/2016</w:t>
            </w:r>
          </w:p>
        </w:tc>
      </w:tr>
      <w:tr w:rsidR="006C0241" w14:paraId="093BE10C"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6165B00B" w14:textId="77777777" w:rsidR="006C0241" w:rsidRDefault="006C0241" w:rsidP="00506452">
            <w:r>
              <w:t>Updated formatting, references and standardized form requirement</w:t>
            </w:r>
          </w:p>
        </w:tc>
        <w:tc>
          <w:tcPr>
            <w:tcW w:w="787" w:type="dxa"/>
            <w:tcBorders>
              <w:top w:val="single" w:sz="4" w:space="0" w:color="auto"/>
              <w:bottom w:val="single" w:sz="4" w:space="0" w:color="auto"/>
            </w:tcBorders>
          </w:tcPr>
          <w:p w14:paraId="151F7BD4" w14:textId="77777777" w:rsidR="006C0241" w:rsidRDefault="006C0241" w:rsidP="000E23D3">
            <w:pPr>
              <w:jc w:val="center"/>
            </w:pPr>
          </w:p>
        </w:tc>
        <w:tc>
          <w:tcPr>
            <w:tcW w:w="788" w:type="dxa"/>
            <w:tcBorders>
              <w:top w:val="single" w:sz="4" w:space="0" w:color="auto"/>
              <w:bottom w:val="single" w:sz="4" w:space="0" w:color="auto"/>
            </w:tcBorders>
          </w:tcPr>
          <w:p w14:paraId="73DE21B8" w14:textId="77777777" w:rsidR="006C0241" w:rsidRDefault="006C0241" w:rsidP="000E23D3">
            <w:pPr>
              <w:jc w:val="center"/>
            </w:pPr>
            <w:r>
              <w:t>X</w:t>
            </w:r>
          </w:p>
        </w:tc>
        <w:tc>
          <w:tcPr>
            <w:tcW w:w="787" w:type="dxa"/>
            <w:tcBorders>
              <w:top w:val="single" w:sz="4" w:space="0" w:color="auto"/>
              <w:bottom w:val="single" w:sz="4" w:space="0" w:color="auto"/>
            </w:tcBorders>
          </w:tcPr>
          <w:p w14:paraId="2BC08868" w14:textId="77777777" w:rsidR="006C0241" w:rsidRDefault="006C0241" w:rsidP="000E23D3">
            <w:pPr>
              <w:jc w:val="center"/>
            </w:pPr>
          </w:p>
        </w:tc>
        <w:tc>
          <w:tcPr>
            <w:tcW w:w="788" w:type="dxa"/>
            <w:tcBorders>
              <w:top w:val="single" w:sz="4" w:space="0" w:color="auto"/>
              <w:bottom w:val="single" w:sz="4" w:space="0" w:color="auto"/>
            </w:tcBorders>
          </w:tcPr>
          <w:p w14:paraId="143DBB4D" w14:textId="77777777" w:rsidR="006C0241" w:rsidRDefault="006C0241" w:rsidP="000E23D3">
            <w:pPr>
              <w:jc w:val="center"/>
            </w:pPr>
          </w:p>
        </w:tc>
        <w:tc>
          <w:tcPr>
            <w:tcW w:w="1548" w:type="dxa"/>
            <w:tcBorders>
              <w:top w:val="single" w:sz="4" w:space="0" w:color="auto"/>
              <w:bottom w:val="single" w:sz="4" w:space="0" w:color="auto"/>
            </w:tcBorders>
          </w:tcPr>
          <w:p w14:paraId="1F473152" w14:textId="77777777" w:rsidR="006C0241" w:rsidRDefault="00816C9E" w:rsidP="00F6657B">
            <w:pPr>
              <w:jc w:val="center"/>
            </w:pPr>
            <w:r>
              <w:t>2/</w:t>
            </w:r>
            <w:r w:rsidR="006C0241">
              <w:t>17</w:t>
            </w:r>
            <w:r>
              <w:t>/</w:t>
            </w:r>
            <w:r w:rsidR="006C0241">
              <w:t>2016</w:t>
            </w:r>
          </w:p>
        </w:tc>
      </w:tr>
      <w:tr w:rsidR="000E23D3" w14:paraId="37E0199C"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59353D0F" w14:textId="77777777" w:rsidR="000E23D3" w:rsidRDefault="000E23D3" w:rsidP="00506452">
            <w:r>
              <w:t>Updated formatting, references, and objectives</w:t>
            </w:r>
          </w:p>
        </w:tc>
        <w:tc>
          <w:tcPr>
            <w:tcW w:w="787" w:type="dxa"/>
            <w:tcBorders>
              <w:top w:val="single" w:sz="4" w:space="0" w:color="auto"/>
              <w:bottom w:val="single" w:sz="4" w:space="0" w:color="auto"/>
            </w:tcBorders>
          </w:tcPr>
          <w:p w14:paraId="6A744F06" w14:textId="77777777" w:rsidR="000E23D3" w:rsidRDefault="000E23D3" w:rsidP="000E23D3">
            <w:pPr>
              <w:jc w:val="center"/>
            </w:pPr>
            <w:r>
              <w:t>4, 6</w:t>
            </w:r>
          </w:p>
        </w:tc>
        <w:tc>
          <w:tcPr>
            <w:tcW w:w="788" w:type="dxa"/>
            <w:tcBorders>
              <w:top w:val="single" w:sz="4" w:space="0" w:color="auto"/>
              <w:bottom w:val="single" w:sz="4" w:space="0" w:color="auto"/>
            </w:tcBorders>
          </w:tcPr>
          <w:p w14:paraId="0B088C93" w14:textId="77777777" w:rsidR="000E23D3" w:rsidRDefault="000E23D3" w:rsidP="000E23D3">
            <w:pPr>
              <w:jc w:val="center"/>
            </w:pPr>
            <w:r>
              <w:t>2-3</w:t>
            </w:r>
          </w:p>
        </w:tc>
        <w:tc>
          <w:tcPr>
            <w:tcW w:w="787" w:type="dxa"/>
            <w:tcBorders>
              <w:top w:val="single" w:sz="4" w:space="0" w:color="auto"/>
              <w:bottom w:val="single" w:sz="4" w:space="0" w:color="auto"/>
            </w:tcBorders>
          </w:tcPr>
          <w:p w14:paraId="62058C63" w14:textId="77777777" w:rsidR="000E23D3" w:rsidRDefault="000E23D3" w:rsidP="000E23D3">
            <w:pPr>
              <w:jc w:val="center"/>
            </w:pPr>
          </w:p>
        </w:tc>
        <w:tc>
          <w:tcPr>
            <w:tcW w:w="788" w:type="dxa"/>
            <w:tcBorders>
              <w:top w:val="single" w:sz="4" w:space="0" w:color="auto"/>
              <w:bottom w:val="single" w:sz="4" w:space="0" w:color="auto"/>
            </w:tcBorders>
          </w:tcPr>
          <w:p w14:paraId="09E79985" w14:textId="77777777" w:rsidR="000E23D3" w:rsidRDefault="000E23D3" w:rsidP="000E23D3">
            <w:pPr>
              <w:jc w:val="center"/>
            </w:pPr>
            <w:r>
              <w:t>2-5</w:t>
            </w:r>
          </w:p>
        </w:tc>
        <w:tc>
          <w:tcPr>
            <w:tcW w:w="1548" w:type="dxa"/>
            <w:tcBorders>
              <w:top w:val="single" w:sz="4" w:space="0" w:color="auto"/>
              <w:bottom w:val="single" w:sz="4" w:space="0" w:color="auto"/>
            </w:tcBorders>
          </w:tcPr>
          <w:p w14:paraId="14F937D8" w14:textId="77777777" w:rsidR="000E23D3" w:rsidRDefault="00816C9E" w:rsidP="00F6657B">
            <w:pPr>
              <w:jc w:val="center"/>
            </w:pPr>
            <w:r>
              <w:t>5/2016</w:t>
            </w:r>
          </w:p>
        </w:tc>
      </w:tr>
      <w:tr w:rsidR="000E23D3" w14:paraId="5BA91343"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2B433BBB" w14:textId="77777777" w:rsidR="000E23D3" w:rsidRDefault="000E23D3" w:rsidP="00506452">
            <w:r>
              <w:t>Updated metadata</w:t>
            </w:r>
          </w:p>
        </w:tc>
        <w:tc>
          <w:tcPr>
            <w:tcW w:w="787" w:type="dxa"/>
            <w:tcBorders>
              <w:top w:val="single" w:sz="4" w:space="0" w:color="auto"/>
              <w:bottom w:val="single" w:sz="4" w:space="0" w:color="auto"/>
            </w:tcBorders>
          </w:tcPr>
          <w:p w14:paraId="4D574867" w14:textId="77777777" w:rsidR="000E23D3" w:rsidRDefault="000E23D3" w:rsidP="000E23D3">
            <w:pPr>
              <w:jc w:val="center"/>
            </w:pPr>
            <w:r>
              <w:t>X</w:t>
            </w:r>
          </w:p>
        </w:tc>
        <w:tc>
          <w:tcPr>
            <w:tcW w:w="788" w:type="dxa"/>
            <w:tcBorders>
              <w:top w:val="single" w:sz="4" w:space="0" w:color="auto"/>
              <w:bottom w:val="single" w:sz="4" w:space="0" w:color="auto"/>
            </w:tcBorders>
          </w:tcPr>
          <w:p w14:paraId="28817E99" w14:textId="77777777" w:rsidR="000E23D3" w:rsidRDefault="000E23D3" w:rsidP="000E23D3">
            <w:pPr>
              <w:jc w:val="center"/>
            </w:pPr>
            <w:r>
              <w:t>X</w:t>
            </w:r>
          </w:p>
        </w:tc>
        <w:tc>
          <w:tcPr>
            <w:tcW w:w="787" w:type="dxa"/>
            <w:tcBorders>
              <w:top w:val="single" w:sz="4" w:space="0" w:color="auto"/>
              <w:bottom w:val="single" w:sz="4" w:space="0" w:color="auto"/>
            </w:tcBorders>
          </w:tcPr>
          <w:p w14:paraId="0AE26BA2" w14:textId="77777777" w:rsidR="000E23D3" w:rsidRDefault="000E23D3" w:rsidP="000E23D3">
            <w:pPr>
              <w:jc w:val="center"/>
            </w:pPr>
            <w:r>
              <w:t>X</w:t>
            </w:r>
          </w:p>
        </w:tc>
        <w:tc>
          <w:tcPr>
            <w:tcW w:w="788" w:type="dxa"/>
            <w:tcBorders>
              <w:top w:val="single" w:sz="4" w:space="0" w:color="auto"/>
              <w:bottom w:val="single" w:sz="4" w:space="0" w:color="auto"/>
            </w:tcBorders>
          </w:tcPr>
          <w:p w14:paraId="2B47D43C" w14:textId="77777777" w:rsidR="000E23D3" w:rsidRDefault="000E23D3" w:rsidP="000E23D3">
            <w:pPr>
              <w:jc w:val="center"/>
            </w:pPr>
            <w:r>
              <w:t>X</w:t>
            </w:r>
          </w:p>
        </w:tc>
        <w:tc>
          <w:tcPr>
            <w:tcW w:w="1548" w:type="dxa"/>
            <w:tcBorders>
              <w:top w:val="single" w:sz="4" w:space="0" w:color="auto"/>
              <w:bottom w:val="single" w:sz="4" w:space="0" w:color="auto"/>
            </w:tcBorders>
          </w:tcPr>
          <w:p w14:paraId="7DA5C5FA" w14:textId="77777777" w:rsidR="000E23D3" w:rsidRDefault="00816C9E" w:rsidP="000E23D3">
            <w:pPr>
              <w:jc w:val="center"/>
            </w:pPr>
            <w:r>
              <w:t>5/2016</w:t>
            </w:r>
          </w:p>
        </w:tc>
      </w:tr>
      <w:tr w:rsidR="000E23D3" w14:paraId="4D579D1A"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0054CC88" w14:textId="77777777" w:rsidR="000E23D3" w:rsidRDefault="0096001D" w:rsidP="00506452">
            <w:r>
              <w:t>Updated time required</w:t>
            </w:r>
          </w:p>
        </w:tc>
        <w:tc>
          <w:tcPr>
            <w:tcW w:w="787" w:type="dxa"/>
            <w:tcBorders>
              <w:top w:val="single" w:sz="4" w:space="0" w:color="auto"/>
              <w:bottom w:val="single" w:sz="4" w:space="0" w:color="auto"/>
            </w:tcBorders>
          </w:tcPr>
          <w:p w14:paraId="5037330E" w14:textId="77777777" w:rsidR="000E23D3" w:rsidRDefault="0096001D" w:rsidP="000E23D3">
            <w:pPr>
              <w:jc w:val="center"/>
            </w:pPr>
            <w:r>
              <w:t>X</w:t>
            </w:r>
          </w:p>
        </w:tc>
        <w:tc>
          <w:tcPr>
            <w:tcW w:w="788" w:type="dxa"/>
            <w:tcBorders>
              <w:top w:val="single" w:sz="4" w:space="0" w:color="auto"/>
              <w:bottom w:val="single" w:sz="4" w:space="0" w:color="auto"/>
            </w:tcBorders>
          </w:tcPr>
          <w:p w14:paraId="70AE7C06" w14:textId="77777777" w:rsidR="000E23D3" w:rsidRDefault="0096001D" w:rsidP="000E23D3">
            <w:pPr>
              <w:jc w:val="center"/>
            </w:pPr>
            <w:r>
              <w:t>X</w:t>
            </w:r>
          </w:p>
        </w:tc>
        <w:tc>
          <w:tcPr>
            <w:tcW w:w="787" w:type="dxa"/>
            <w:tcBorders>
              <w:top w:val="single" w:sz="4" w:space="0" w:color="auto"/>
              <w:bottom w:val="single" w:sz="4" w:space="0" w:color="auto"/>
            </w:tcBorders>
          </w:tcPr>
          <w:p w14:paraId="70D8D588" w14:textId="77777777" w:rsidR="000E23D3" w:rsidRDefault="0096001D" w:rsidP="000E23D3">
            <w:pPr>
              <w:jc w:val="center"/>
            </w:pPr>
            <w:r>
              <w:t>X</w:t>
            </w:r>
          </w:p>
        </w:tc>
        <w:tc>
          <w:tcPr>
            <w:tcW w:w="788" w:type="dxa"/>
            <w:tcBorders>
              <w:top w:val="single" w:sz="4" w:space="0" w:color="auto"/>
              <w:bottom w:val="single" w:sz="4" w:space="0" w:color="auto"/>
            </w:tcBorders>
          </w:tcPr>
          <w:p w14:paraId="4984BD37" w14:textId="77777777" w:rsidR="000E23D3" w:rsidRDefault="0096001D" w:rsidP="000E23D3">
            <w:pPr>
              <w:jc w:val="center"/>
            </w:pPr>
            <w:r>
              <w:t>X</w:t>
            </w:r>
          </w:p>
        </w:tc>
        <w:tc>
          <w:tcPr>
            <w:tcW w:w="1548" w:type="dxa"/>
            <w:tcBorders>
              <w:top w:val="single" w:sz="4" w:space="0" w:color="auto"/>
              <w:bottom w:val="single" w:sz="4" w:space="0" w:color="auto"/>
            </w:tcBorders>
          </w:tcPr>
          <w:p w14:paraId="045BB5BC" w14:textId="77777777" w:rsidR="000E23D3" w:rsidRDefault="00816C9E" w:rsidP="000E23D3">
            <w:pPr>
              <w:jc w:val="center"/>
            </w:pPr>
            <w:r>
              <w:t>5/2016</w:t>
            </w:r>
          </w:p>
        </w:tc>
      </w:tr>
      <w:tr w:rsidR="0096001D" w14:paraId="69501882"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3532C3F1" w14:textId="77777777" w:rsidR="0096001D" w:rsidRDefault="0024079E" w:rsidP="00506452">
            <w:r>
              <w:t>Hyperlinked references</w:t>
            </w:r>
          </w:p>
        </w:tc>
        <w:tc>
          <w:tcPr>
            <w:tcW w:w="787" w:type="dxa"/>
            <w:tcBorders>
              <w:top w:val="single" w:sz="4" w:space="0" w:color="auto"/>
              <w:bottom w:val="single" w:sz="4" w:space="0" w:color="auto"/>
            </w:tcBorders>
          </w:tcPr>
          <w:p w14:paraId="7793B1B0" w14:textId="77777777" w:rsidR="0096001D" w:rsidRDefault="005E5520" w:rsidP="000E23D3">
            <w:pPr>
              <w:jc w:val="center"/>
            </w:pPr>
            <w:r>
              <w:t>6</w:t>
            </w:r>
          </w:p>
        </w:tc>
        <w:tc>
          <w:tcPr>
            <w:tcW w:w="788" w:type="dxa"/>
            <w:tcBorders>
              <w:top w:val="single" w:sz="4" w:space="0" w:color="auto"/>
              <w:bottom w:val="single" w:sz="4" w:space="0" w:color="auto"/>
            </w:tcBorders>
          </w:tcPr>
          <w:p w14:paraId="7814B587" w14:textId="77777777" w:rsidR="0096001D" w:rsidRDefault="005E5520" w:rsidP="000E23D3">
            <w:pPr>
              <w:jc w:val="center"/>
            </w:pPr>
            <w:r>
              <w:t>3</w:t>
            </w:r>
          </w:p>
        </w:tc>
        <w:tc>
          <w:tcPr>
            <w:tcW w:w="787" w:type="dxa"/>
            <w:tcBorders>
              <w:top w:val="single" w:sz="4" w:space="0" w:color="auto"/>
              <w:bottom w:val="single" w:sz="4" w:space="0" w:color="auto"/>
            </w:tcBorders>
          </w:tcPr>
          <w:p w14:paraId="4D850157" w14:textId="77777777" w:rsidR="0096001D" w:rsidRDefault="0096001D" w:rsidP="000E23D3">
            <w:pPr>
              <w:jc w:val="center"/>
            </w:pPr>
          </w:p>
        </w:tc>
        <w:tc>
          <w:tcPr>
            <w:tcW w:w="788" w:type="dxa"/>
            <w:tcBorders>
              <w:top w:val="single" w:sz="4" w:space="0" w:color="auto"/>
              <w:bottom w:val="single" w:sz="4" w:space="0" w:color="auto"/>
            </w:tcBorders>
          </w:tcPr>
          <w:p w14:paraId="029145D8" w14:textId="77777777" w:rsidR="0096001D" w:rsidRDefault="0096001D" w:rsidP="000E23D3">
            <w:pPr>
              <w:jc w:val="center"/>
            </w:pPr>
          </w:p>
        </w:tc>
        <w:tc>
          <w:tcPr>
            <w:tcW w:w="1548" w:type="dxa"/>
            <w:tcBorders>
              <w:top w:val="single" w:sz="4" w:space="0" w:color="auto"/>
              <w:bottom w:val="single" w:sz="4" w:space="0" w:color="auto"/>
            </w:tcBorders>
          </w:tcPr>
          <w:p w14:paraId="1A311DC7" w14:textId="77777777" w:rsidR="0096001D" w:rsidRDefault="00816C9E" w:rsidP="000E23D3">
            <w:pPr>
              <w:jc w:val="center"/>
            </w:pPr>
            <w:r>
              <w:t>5/2016</w:t>
            </w:r>
          </w:p>
        </w:tc>
      </w:tr>
      <w:tr w:rsidR="0024079E" w14:paraId="17D96A80"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40C9336E" w14:textId="77777777" w:rsidR="0024079E" w:rsidRDefault="005E5520" w:rsidP="00506452">
            <w:r>
              <w:t>Corrected and updated examples of due process letter and claimant development letter</w:t>
            </w:r>
          </w:p>
        </w:tc>
        <w:tc>
          <w:tcPr>
            <w:tcW w:w="787" w:type="dxa"/>
            <w:tcBorders>
              <w:top w:val="single" w:sz="4" w:space="0" w:color="auto"/>
              <w:bottom w:val="single" w:sz="4" w:space="0" w:color="auto"/>
            </w:tcBorders>
          </w:tcPr>
          <w:p w14:paraId="01C6D4A3" w14:textId="77777777" w:rsidR="0024079E" w:rsidRDefault="0024079E" w:rsidP="000E23D3">
            <w:pPr>
              <w:jc w:val="center"/>
            </w:pPr>
          </w:p>
        </w:tc>
        <w:tc>
          <w:tcPr>
            <w:tcW w:w="788" w:type="dxa"/>
            <w:tcBorders>
              <w:top w:val="single" w:sz="4" w:space="0" w:color="auto"/>
              <w:bottom w:val="single" w:sz="4" w:space="0" w:color="auto"/>
            </w:tcBorders>
          </w:tcPr>
          <w:p w14:paraId="43D8243E" w14:textId="77777777" w:rsidR="0024079E" w:rsidRDefault="005E5520" w:rsidP="000E23D3">
            <w:pPr>
              <w:jc w:val="center"/>
            </w:pPr>
            <w:r>
              <w:t>16-21</w:t>
            </w:r>
          </w:p>
        </w:tc>
        <w:tc>
          <w:tcPr>
            <w:tcW w:w="787" w:type="dxa"/>
            <w:tcBorders>
              <w:top w:val="single" w:sz="4" w:space="0" w:color="auto"/>
              <w:bottom w:val="single" w:sz="4" w:space="0" w:color="auto"/>
            </w:tcBorders>
          </w:tcPr>
          <w:p w14:paraId="55F32CC0" w14:textId="77777777" w:rsidR="0024079E" w:rsidRDefault="0024079E" w:rsidP="000E23D3">
            <w:pPr>
              <w:jc w:val="center"/>
            </w:pPr>
          </w:p>
        </w:tc>
        <w:tc>
          <w:tcPr>
            <w:tcW w:w="788" w:type="dxa"/>
            <w:tcBorders>
              <w:top w:val="single" w:sz="4" w:space="0" w:color="auto"/>
              <w:bottom w:val="single" w:sz="4" w:space="0" w:color="auto"/>
            </w:tcBorders>
          </w:tcPr>
          <w:p w14:paraId="6D08A481" w14:textId="77777777" w:rsidR="0024079E" w:rsidRDefault="0024079E" w:rsidP="000E23D3">
            <w:pPr>
              <w:jc w:val="center"/>
            </w:pPr>
          </w:p>
        </w:tc>
        <w:tc>
          <w:tcPr>
            <w:tcW w:w="1548" w:type="dxa"/>
            <w:tcBorders>
              <w:top w:val="single" w:sz="4" w:space="0" w:color="auto"/>
              <w:bottom w:val="single" w:sz="4" w:space="0" w:color="auto"/>
            </w:tcBorders>
          </w:tcPr>
          <w:p w14:paraId="7F9BD222" w14:textId="77777777" w:rsidR="0024079E" w:rsidRDefault="00816C9E" w:rsidP="000E23D3">
            <w:pPr>
              <w:jc w:val="center"/>
            </w:pPr>
            <w:r>
              <w:t>5/2016</w:t>
            </w:r>
          </w:p>
        </w:tc>
      </w:tr>
      <w:tr w:rsidR="005E5520" w14:paraId="78C16F0E"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0AD765A1" w14:textId="77777777" w:rsidR="005E5520" w:rsidRDefault="005E5520" w:rsidP="00506452">
            <w:r>
              <w:t>Reformatted, re-ordered, and updated subject information, including which EP’s to establish and when, how to develop and what to develop for, how to make the decision and notify the beneficiary, how to input the award into VA systems, etc.</w:t>
            </w:r>
          </w:p>
        </w:tc>
        <w:tc>
          <w:tcPr>
            <w:tcW w:w="787" w:type="dxa"/>
            <w:tcBorders>
              <w:top w:val="single" w:sz="4" w:space="0" w:color="auto"/>
              <w:bottom w:val="single" w:sz="4" w:space="0" w:color="auto"/>
            </w:tcBorders>
          </w:tcPr>
          <w:p w14:paraId="04627CA7" w14:textId="77777777" w:rsidR="005E5520" w:rsidRDefault="005E5520" w:rsidP="000E23D3">
            <w:pPr>
              <w:jc w:val="center"/>
            </w:pPr>
            <w:r>
              <w:t>X</w:t>
            </w:r>
          </w:p>
        </w:tc>
        <w:tc>
          <w:tcPr>
            <w:tcW w:w="788" w:type="dxa"/>
            <w:tcBorders>
              <w:top w:val="single" w:sz="4" w:space="0" w:color="auto"/>
              <w:bottom w:val="single" w:sz="4" w:space="0" w:color="auto"/>
            </w:tcBorders>
          </w:tcPr>
          <w:p w14:paraId="5154B7C2" w14:textId="77777777" w:rsidR="005E5520" w:rsidRDefault="005E5520" w:rsidP="000E23D3">
            <w:pPr>
              <w:jc w:val="center"/>
            </w:pPr>
            <w:r>
              <w:t>X</w:t>
            </w:r>
          </w:p>
        </w:tc>
        <w:tc>
          <w:tcPr>
            <w:tcW w:w="787" w:type="dxa"/>
            <w:tcBorders>
              <w:top w:val="single" w:sz="4" w:space="0" w:color="auto"/>
              <w:bottom w:val="single" w:sz="4" w:space="0" w:color="auto"/>
            </w:tcBorders>
          </w:tcPr>
          <w:p w14:paraId="3A1A63F2" w14:textId="77777777" w:rsidR="005E5520" w:rsidRDefault="005E5520" w:rsidP="000E23D3">
            <w:pPr>
              <w:jc w:val="center"/>
            </w:pPr>
            <w:r>
              <w:t>X</w:t>
            </w:r>
          </w:p>
        </w:tc>
        <w:tc>
          <w:tcPr>
            <w:tcW w:w="788" w:type="dxa"/>
            <w:tcBorders>
              <w:top w:val="single" w:sz="4" w:space="0" w:color="auto"/>
              <w:bottom w:val="single" w:sz="4" w:space="0" w:color="auto"/>
            </w:tcBorders>
          </w:tcPr>
          <w:p w14:paraId="217905EB" w14:textId="77777777" w:rsidR="005E5520" w:rsidRDefault="005E5520" w:rsidP="000E23D3">
            <w:pPr>
              <w:jc w:val="center"/>
            </w:pPr>
            <w:r>
              <w:t>X</w:t>
            </w:r>
          </w:p>
        </w:tc>
        <w:tc>
          <w:tcPr>
            <w:tcW w:w="1548" w:type="dxa"/>
            <w:tcBorders>
              <w:top w:val="single" w:sz="4" w:space="0" w:color="auto"/>
              <w:bottom w:val="single" w:sz="4" w:space="0" w:color="auto"/>
            </w:tcBorders>
          </w:tcPr>
          <w:p w14:paraId="3AE4DB64" w14:textId="77777777" w:rsidR="005E5520" w:rsidRDefault="00816C9E" w:rsidP="000E23D3">
            <w:pPr>
              <w:jc w:val="center"/>
            </w:pPr>
            <w:r>
              <w:t>5/</w:t>
            </w:r>
            <w:r w:rsidR="005E5520">
              <w:t>2016</w:t>
            </w:r>
          </w:p>
        </w:tc>
      </w:tr>
      <w:tr w:rsidR="00816C9E" w14:paraId="2D676E99"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2FCE6339" w14:textId="77777777" w:rsidR="00816C9E" w:rsidRDefault="00816C9E" w:rsidP="00506452">
            <w:r>
              <w:t>Updated content</w:t>
            </w:r>
          </w:p>
        </w:tc>
        <w:tc>
          <w:tcPr>
            <w:tcW w:w="787" w:type="dxa"/>
            <w:tcBorders>
              <w:top w:val="single" w:sz="4" w:space="0" w:color="auto"/>
              <w:bottom w:val="single" w:sz="4" w:space="0" w:color="auto"/>
            </w:tcBorders>
          </w:tcPr>
          <w:p w14:paraId="1BC1545B" w14:textId="77777777" w:rsidR="00816C9E" w:rsidRDefault="00816C9E" w:rsidP="000E23D3">
            <w:pPr>
              <w:jc w:val="center"/>
            </w:pPr>
            <w:r>
              <w:t>X</w:t>
            </w:r>
          </w:p>
        </w:tc>
        <w:tc>
          <w:tcPr>
            <w:tcW w:w="788" w:type="dxa"/>
            <w:tcBorders>
              <w:top w:val="single" w:sz="4" w:space="0" w:color="auto"/>
              <w:bottom w:val="single" w:sz="4" w:space="0" w:color="auto"/>
            </w:tcBorders>
          </w:tcPr>
          <w:p w14:paraId="62CDE7F2" w14:textId="77777777" w:rsidR="00816C9E" w:rsidRDefault="00816C9E" w:rsidP="000E23D3">
            <w:pPr>
              <w:jc w:val="center"/>
            </w:pPr>
            <w:r>
              <w:t>X</w:t>
            </w:r>
          </w:p>
        </w:tc>
        <w:tc>
          <w:tcPr>
            <w:tcW w:w="787" w:type="dxa"/>
            <w:tcBorders>
              <w:top w:val="single" w:sz="4" w:space="0" w:color="auto"/>
              <w:bottom w:val="single" w:sz="4" w:space="0" w:color="auto"/>
            </w:tcBorders>
          </w:tcPr>
          <w:p w14:paraId="1048144C" w14:textId="77777777" w:rsidR="00816C9E" w:rsidRDefault="00816C9E" w:rsidP="000E23D3">
            <w:pPr>
              <w:jc w:val="center"/>
            </w:pPr>
            <w:r>
              <w:t>X</w:t>
            </w:r>
          </w:p>
        </w:tc>
        <w:tc>
          <w:tcPr>
            <w:tcW w:w="788" w:type="dxa"/>
            <w:tcBorders>
              <w:top w:val="single" w:sz="4" w:space="0" w:color="auto"/>
              <w:bottom w:val="single" w:sz="4" w:space="0" w:color="auto"/>
            </w:tcBorders>
          </w:tcPr>
          <w:p w14:paraId="383F51DF" w14:textId="77777777" w:rsidR="00816C9E" w:rsidRDefault="00816C9E" w:rsidP="000E23D3">
            <w:pPr>
              <w:jc w:val="center"/>
            </w:pPr>
            <w:r>
              <w:t>X</w:t>
            </w:r>
          </w:p>
        </w:tc>
        <w:tc>
          <w:tcPr>
            <w:tcW w:w="1548" w:type="dxa"/>
            <w:tcBorders>
              <w:top w:val="single" w:sz="4" w:space="0" w:color="auto"/>
              <w:bottom w:val="single" w:sz="4" w:space="0" w:color="auto"/>
            </w:tcBorders>
          </w:tcPr>
          <w:p w14:paraId="70349C92" w14:textId="77777777" w:rsidR="00816C9E" w:rsidRDefault="00816C9E" w:rsidP="000E23D3">
            <w:pPr>
              <w:jc w:val="center"/>
            </w:pPr>
            <w:r>
              <w:t>3/2020</w:t>
            </w:r>
          </w:p>
        </w:tc>
      </w:tr>
      <w:tr w:rsidR="00816C9E" w14:paraId="2C64CEFE"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740AAA3D" w14:textId="77777777" w:rsidR="00816C9E" w:rsidRDefault="004772BD" w:rsidP="00506452">
            <w:r>
              <w:t>Updated content</w:t>
            </w:r>
          </w:p>
        </w:tc>
        <w:tc>
          <w:tcPr>
            <w:tcW w:w="787" w:type="dxa"/>
            <w:tcBorders>
              <w:top w:val="single" w:sz="4" w:space="0" w:color="auto"/>
              <w:bottom w:val="single" w:sz="4" w:space="0" w:color="auto"/>
            </w:tcBorders>
          </w:tcPr>
          <w:p w14:paraId="5831CB03" w14:textId="77777777" w:rsidR="00816C9E" w:rsidRDefault="004772BD" w:rsidP="000E23D3">
            <w:pPr>
              <w:jc w:val="center"/>
            </w:pPr>
            <w:r>
              <w:t>X</w:t>
            </w:r>
          </w:p>
        </w:tc>
        <w:tc>
          <w:tcPr>
            <w:tcW w:w="788" w:type="dxa"/>
            <w:tcBorders>
              <w:top w:val="single" w:sz="4" w:space="0" w:color="auto"/>
              <w:bottom w:val="single" w:sz="4" w:space="0" w:color="auto"/>
            </w:tcBorders>
          </w:tcPr>
          <w:p w14:paraId="09461ED1" w14:textId="77777777" w:rsidR="00816C9E" w:rsidRDefault="004772BD" w:rsidP="000E23D3">
            <w:pPr>
              <w:jc w:val="center"/>
            </w:pPr>
            <w:r>
              <w:t>X</w:t>
            </w:r>
          </w:p>
        </w:tc>
        <w:tc>
          <w:tcPr>
            <w:tcW w:w="787" w:type="dxa"/>
            <w:tcBorders>
              <w:top w:val="single" w:sz="4" w:space="0" w:color="auto"/>
              <w:bottom w:val="single" w:sz="4" w:space="0" w:color="auto"/>
            </w:tcBorders>
          </w:tcPr>
          <w:p w14:paraId="6218DA8A" w14:textId="77777777" w:rsidR="00816C9E" w:rsidRDefault="004772BD" w:rsidP="000E23D3">
            <w:pPr>
              <w:jc w:val="center"/>
            </w:pPr>
            <w:r>
              <w:t>X</w:t>
            </w:r>
          </w:p>
        </w:tc>
        <w:tc>
          <w:tcPr>
            <w:tcW w:w="788" w:type="dxa"/>
            <w:tcBorders>
              <w:top w:val="single" w:sz="4" w:space="0" w:color="auto"/>
              <w:bottom w:val="single" w:sz="4" w:space="0" w:color="auto"/>
            </w:tcBorders>
          </w:tcPr>
          <w:p w14:paraId="6E84DD30" w14:textId="77777777" w:rsidR="00816C9E" w:rsidRDefault="004772BD" w:rsidP="000E23D3">
            <w:pPr>
              <w:jc w:val="center"/>
            </w:pPr>
            <w:r>
              <w:t>X</w:t>
            </w:r>
          </w:p>
        </w:tc>
        <w:tc>
          <w:tcPr>
            <w:tcW w:w="1548" w:type="dxa"/>
            <w:tcBorders>
              <w:top w:val="single" w:sz="4" w:space="0" w:color="auto"/>
              <w:bottom w:val="single" w:sz="4" w:space="0" w:color="auto"/>
            </w:tcBorders>
          </w:tcPr>
          <w:p w14:paraId="7A265A58" w14:textId="77777777" w:rsidR="00816C9E" w:rsidRDefault="004772BD" w:rsidP="000E23D3">
            <w:pPr>
              <w:jc w:val="center"/>
            </w:pPr>
            <w:r>
              <w:t>7/2020</w:t>
            </w:r>
          </w:p>
        </w:tc>
      </w:tr>
      <w:tr w:rsidR="00816C9E" w14:paraId="4CA41102"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3265A4D7" w14:textId="77777777" w:rsidR="00816C9E" w:rsidRDefault="00816C9E" w:rsidP="00506452"/>
        </w:tc>
        <w:tc>
          <w:tcPr>
            <w:tcW w:w="787" w:type="dxa"/>
            <w:tcBorders>
              <w:top w:val="single" w:sz="4" w:space="0" w:color="auto"/>
              <w:bottom w:val="single" w:sz="4" w:space="0" w:color="auto"/>
            </w:tcBorders>
          </w:tcPr>
          <w:p w14:paraId="00719949" w14:textId="77777777" w:rsidR="00816C9E" w:rsidRDefault="00816C9E" w:rsidP="000E23D3">
            <w:pPr>
              <w:jc w:val="center"/>
            </w:pPr>
          </w:p>
        </w:tc>
        <w:tc>
          <w:tcPr>
            <w:tcW w:w="788" w:type="dxa"/>
            <w:tcBorders>
              <w:top w:val="single" w:sz="4" w:space="0" w:color="auto"/>
              <w:bottom w:val="single" w:sz="4" w:space="0" w:color="auto"/>
            </w:tcBorders>
          </w:tcPr>
          <w:p w14:paraId="21123C72" w14:textId="77777777" w:rsidR="00816C9E" w:rsidRDefault="00816C9E" w:rsidP="000E23D3">
            <w:pPr>
              <w:jc w:val="center"/>
            </w:pPr>
          </w:p>
        </w:tc>
        <w:tc>
          <w:tcPr>
            <w:tcW w:w="787" w:type="dxa"/>
            <w:tcBorders>
              <w:top w:val="single" w:sz="4" w:space="0" w:color="auto"/>
              <w:bottom w:val="single" w:sz="4" w:space="0" w:color="auto"/>
            </w:tcBorders>
          </w:tcPr>
          <w:p w14:paraId="53A59A5C" w14:textId="77777777" w:rsidR="00816C9E" w:rsidRDefault="00816C9E" w:rsidP="000E23D3">
            <w:pPr>
              <w:jc w:val="center"/>
            </w:pPr>
          </w:p>
        </w:tc>
        <w:tc>
          <w:tcPr>
            <w:tcW w:w="788" w:type="dxa"/>
            <w:tcBorders>
              <w:top w:val="single" w:sz="4" w:space="0" w:color="auto"/>
              <w:bottom w:val="single" w:sz="4" w:space="0" w:color="auto"/>
            </w:tcBorders>
          </w:tcPr>
          <w:p w14:paraId="131FA290" w14:textId="77777777" w:rsidR="00816C9E" w:rsidRDefault="00816C9E" w:rsidP="000E23D3">
            <w:pPr>
              <w:jc w:val="center"/>
            </w:pPr>
          </w:p>
        </w:tc>
        <w:tc>
          <w:tcPr>
            <w:tcW w:w="1548" w:type="dxa"/>
            <w:tcBorders>
              <w:top w:val="single" w:sz="4" w:space="0" w:color="auto"/>
              <w:bottom w:val="single" w:sz="4" w:space="0" w:color="auto"/>
            </w:tcBorders>
          </w:tcPr>
          <w:p w14:paraId="3FAC3618" w14:textId="77777777" w:rsidR="00816C9E" w:rsidRDefault="00816C9E" w:rsidP="000E23D3">
            <w:pPr>
              <w:jc w:val="center"/>
            </w:pPr>
          </w:p>
        </w:tc>
      </w:tr>
      <w:tr w:rsidR="004772BD" w14:paraId="23A62191"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4D2D4ED8" w14:textId="77777777" w:rsidR="004772BD" w:rsidRDefault="004772BD" w:rsidP="00506452"/>
        </w:tc>
        <w:tc>
          <w:tcPr>
            <w:tcW w:w="787" w:type="dxa"/>
            <w:tcBorders>
              <w:top w:val="single" w:sz="4" w:space="0" w:color="auto"/>
              <w:bottom w:val="single" w:sz="4" w:space="0" w:color="auto"/>
            </w:tcBorders>
          </w:tcPr>
          <w:p w14:paraId="5E369B7E" w14:textId="77777777" w:rsidR="004772BD" w:rsidRDefault="004772BD" w:rsidP="000E23D3">
            <w:pPr>
              <w:jc w:val="center"/>
            </w:pPr>
          </w:p>
        </w:tc>
        <w:tc>
          <w:tcPr>
            <w:tcW w:w="788" w:type="dxa"/>
            <w:tcBorders>
              <w:top w:val="single" w:sz="4" w:space="0" w:color="auto"/>
              <w:bottom w:val="single" w:sz="4" w:space="0" w:color="auto"/>
            </w:tcBorders>
          </w:tcPr>
          <w:p w14:paraId="6FF8279B" w14:textId="77777777" w:rsidR="004772BD" w:rsidRDefault="004772BD" w:rsidP="000E23D3">
            <w:pPr>
              <w:jc w:val="center"/>
            </w:pPr>
          </w:p>
        </w:tc>
        <w:tc>
          <w:tcPr>
            <w:tcW w:w="787" w:type="dxa"/>
            <w:tcBorders>
              <w:top w:val="single" w:sz="4" w:space="0" w:color="auto"/>
              <w:bottom w:val="single" w:sz="4" w:space="0" w:color="auto"/>
            </w:tcBorders>
          </w:tcPr>
          <w:p w14:paraId="1E1468A9" w14:textId="77777777" w:rsidR="004772BD" w:rsidRDefault="004772BD" w:rsidP="000E23D3">
            <w:pPr>
              <w:jc w:val="center"/>
            </w:pPr>
          </w:p>
        </w:tc>
        <w:tc>
          <w:tcPr>
            <w:tcW w:w="788" w:type="dxa"/>
            <w:tcBorders>
              <w:top w:val="single" w:sz="4" w:space="0" w:color="auto"/>
              <w:bottom w:val="single" w:sz="4" w:space="0" w:color="auto"/>
            </w:tcBorders>
          </w:tcPr>
          <w:p w14:paraId="0FFFDEE8" w14:textId="77777777" w:rsidR="004772BD" w:rsidRDefault="004772BD" w:rsidP="000E23D3">
            <w:pPr>
              <w:jc w:val="center"/>
            </w:pPr>
          </w:p>
        </w:tc>
        <w:tc>
          <w:tcPr>
            <w:tcW w:w="1548" w:type="dxa"/>
            <w:tcBorders>
              <w:top w:val="single" w:sz="4" w:space="0" w:color="auto"/>
              <w:bottom w:val="single" w:sz="4" w:space="0" w:color="auto"/>
            </w:tcBorders>
          </w:tcPr>
          <w:p w14:paraId="66173701" w14:textId="77777777" w:rsidR="004772BD" w:rsidRDefault="004772BD" w:rsidP="000E23D3">
            <w:pPr>
              <w:jc w:val="center"/>
            </w:pPr>
          </w:p>
        </w:tc>
      </w:tr>
      <w:tr w:rsidR="00816C9E" w14:paraId="0C6CAD4E" w14:textId="77777777" w:rsidTr="00816C9E">
        <w:tblPrEx>
          <w:tblCellMar>
            <w:top w:w="0" w:type="dxa"/>
            <w:bottom w:w="0" w:type="dxa"/>
          </w:tblCellMar>
        </w:tblPrEx>
        <w:trPr>
          <w:cantSplit/>
        </w:trPr>
        <w:tc>
          <w:tcPr>
            <w:tcW w:w="4158" w:type="dxa"/>
            <w:tcBorders>
              <w:top w:val="single" w:sz="4" w:space="0" w:color="auto"/>
              <w:bottom w:val="single" w:sz="4" w:space="0" w:color="auto"/>
            </w:tcBorders>
          </w:tcPr>
          <w:p w14:paraId="37628959" w14:textId="77777777" w:rsidR="00816C9E" w:rsidRDefault="00816C9E" w:rsidP="00506452"/>
        </w:tc>
        <w:tc>
          <w:tcPr>
            <w:tcW w:w="787" w:type="dxa"/>
            <w:tcBorders>
              <w:top w:val="single" w:sz="4" w:space="0" w:color="auto"/>
              <w:bottom w:val="single" w:sz="4" w:space="0" w:color="auto"/>
            </w:tcBorders>
          </w:tcPr>
          <w:p w14:paraId="5A3BF4B8" w14:textId="77777777" w:rsidR="00816C9E" w:rsidRDefault="00816C9E" w:rsidP="000E23D3">
            <w:pPr>
              <w:jc w:val="center"/>
            </w:pPr>
          </w:p>
        </w:tc>
        <w:tc>
          <w:tcPr>
            <w:tcW w:w="788" w:type="dxa"/>
            <w:tcBorders>
              <w:top w:val="single" w:sz="4" w:space="0" w:color="auto"/>
              <w:bottom w:val="single" w:sz="4" w:space="0" w:color="auto"/>
            </w:tcBorders>
          </w:tcPr>
          <w:p w14:paraId="49282B6F" w14:textId="77777777" w:rsidR="00816C9E" w:rsidRDefault="00816C9E" w:rsidP="000E23D3">
            <w:pPr>
              <w:jc w:val="center"/>
            </w:pPr>
          </w:p>
        </w:tc>
        <w:tc>
          <w:tcPr>
            <w:tcW w:w="787" w:type="dxa"/>
            <w:tcBorders>
              <w:top w:val="single" w:sz="4" w:space="0" w:color="auto"/>
              <w:bottom w:val="single" w:sz="4" w:space="0" w:color="auto"/>
            </w:tcBorders>
          </w:tcPr>
          <w:p w14:paraId="25170D14" w14:textId="77777777" w:rsidR="00816C9E" w:rsidRDefault="00816C9E" w:rsidP="000E23D3">
            <w:pPr>
              <w:jc w:val="center"/>
            </w:pPr>
          </w:p>
        </w:tc>
        <w:tc>
          <w:tcPr>
            <w:tcW w:w="788" w:type="dxa"/>
            <w:tcBorders>
              <w:top w:val="single" w:sz="4" w:space="0" w:color="auto"/>
              <w:bottom w:val="single" w:sz="4" w:space="0" w:color="auto"/>
            </w:tcBorders>
          </w:tcPr>
          <w:p w14:paraId="005D843F" w14:textId="77777777" w:rsidR="00816C9E" w:rsidRDefault="00816C9E" w:rsidP="000E23D3">
            <w:pPr>
              <w:jc w:val="center"/>
            </w:pPr>
          </w:p>
        </w:tc>
        <w:tc>
          <w:tcPr>
            <w:tcW w:w="1548" w:type="dxa"/>
            <w:tcBorders>
              <w:top w:val="single" w:sz="4" w:space="0" w:color="auto"/>
              <w:bottom w:val="single" w:sz="4" w:space="0" w:color="auto"/>
            </w:tcBorders>
          </w:tcPr>
          <w:p w14:paraId="1EA71F68" w14:textId="77777777" w:rsidR="00816C9E" w:rsidRDefault="00816C9E" w:rsidP="000E23D3">
            <w:pPr>
              <w:jc w:val="center"/>
            </w:pPr>
          </w:p>
        </w:tc>
      </w:tr>
    </w:tbl>
    <w:p w14:paraId="40414701" w14:textId="77777777" w:rsidR="001476FD" w:rsidRDefault="001476FD">
      <w:pPr>
        <w:jc w:val="center"/>
        <w:rPr>
          <w:b/>
          <w:bCs/>
          <w:sz w:val="32"/>
        </w:rPr>
      </w:pPr>
    </w:p>
    <w:sectPr w:rsidR="001476FD">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0271C" w14:textId="77777777" w:rsidR="00B31617" w:rsidRDefault="00B31617">
      <w:r>
        <w:separator/>
      </w:r>
    </w:p>
  </w:endnote>
  <w:endnote w:type="continuationSeparator" w:id="0">
    <w:p w14:paraId="233298DA" w14:textId="77777777" w:rsidR="00B31617" w:rsidRDefault="00B3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A60F" w14:textId="77777777" w:rsidR="001476FD" w:rsidRDefault="001476FD">
    <w:pPr>
      <w:pStyle w:val="Footer"/>
      <w:jc w:val="right"/>
    </w:pPr>
    <w:r>
      <w:t xml:space="preserve">Page </w:t>
    </w:r>
    <w:r>
      <w:fldChar w:fldCharType="begin"/>
    </w:r>
    <w:r>
      <w:instrText xml:space="preserve"> PAGE </w:instrText>
    </w:r>
    <w:r>
      <w:fldChar w:fldCharType="separate"/>
    </w:r>
    <w:r w:rsidR="009568AF">
      <w:rPr>
        <w:noProof/>
      </w:rPr>
      <w:t>1</w:t>
    </w:r>
    <w:r>
      <w:fldChar w:fldCharType="end"/>
    </w:r>
    <w:r>
      <w:t xml:space="preserve"> of </w:t>
    </w:r>
    <w:fldSimple w:instr=" NUMPAGES ">
      <w:r w:rsidR="009568AF">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4162C" w14:textId="77777777" w:rsidR="00B31617" w:rsidRDefault="00B31617">
      <w:r>
        <w:separator/>
      </w:r>
    </w:p>
  </w:footnote>
  <w:footnote w:type="continuationSeparator" w:id="0">
    <w:p w14:paraId="0428A95A" w14:textId="77777777" w:rsidR="00B31617" w:rsidRDefault="00B3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926E4" w14:textId="77777777" w:rsidR="00506452" w:rsidRPr="00506452" w:rsidRDefault="001476FD" w:rsidP="00506452">
    <w:pPr>
      <w:pStyle w:val="Header"/>
      <w:jc w:val="center"/>
    </w:pPr>
    <w:r w:rsidRPr="00506452">
      <w:t xml:space="preserve">Compensation Service Training Staff Lesson Material </w:t>
    </w:r>
    <w:r w:rsidR="00506452" w:rsidRPr="00506452">
      <w:t>List of Changes (LOC):</w:t>
    </w:r>
  </w:p>
  <w:p w14:paraId="42E5F4FC" w14:textId="77777777" w:rsidR="001476FD" w:rsidRPr="00506452" w:rsidRDefault="003379DE" w:rsidP="00506452">
    <w:pPr>
      <w:pStyle w:val="Header"/>
      <w:jc w:val="center"/>
      <w:rPr>
        <w:bCs/>
        <w:color w:val="FF0000"/>
      </w:rPr>
    </w:pPr>
    <w:r w:rsidRPr="00506452">
      <w:rPr>
        <w:bCs/>
      </w:rPr>
      <w:t>Apportionments for Compensation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249"/>
    <w:rsid w:val="0004673C"/>
    <w:rsid w:val="000E23D3"/>
    <w:rsid w:val="0013515D"/>
    <w:rsid w:val="001476FD"/>
    <w:rsid w:val="0024079E"/>
    <w:rsid w:val="00280507"/>
    <w:rsid w:val="003379DE"/>
    <w:rsid w:val="004772BD"/>
    <w:rsid w:val="00480130"/>
    <w:rsid w:val="004B7175"/>
    <w:rsid w:val="00506452"/>
    <w:rsid w:val="00553F60"/>
    <w:rsid w:val="005E5520"/>
    <w:rsid w:val="006776D4"/>
    <w:rsid w:val="0069180E"/>
    <w:rsid w:val="006C0241"/>
    <w:rsid w:val="00750E1F"/>
    <w:rsid w:val="00816C9E"/>
    <w:rsid w:val="008226FA"/>
    <w:rsid w:val="009568AF"/>
    <w:rsid w:val="0096001D"/>
    <w:rsid w:val="00A22EF4"/>
    <w:rsid w:val="00A41BE8"/>
    <w:rsid w:val="00A57746"/>
    <w:rsid w:val="00B31617"/>
    <w:rsid w:val="00DB1E23"/>
    <w:rsid w:val="00E2420C"/>
    <w:rsid w:val="00EF61E0"/>
    <w:rsid w:val="00F21249"/>
    <w:rsid w:val="00F6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651AF"/>
  <w15:chartTrackingRefBased/>
  <w15:docId w15:val="{49F2F01D-F4D7-4263-A906-ABBA8476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
    <Task_x0020_Status xmlns="b64ba0c6-cbc7-4b8a-8400-04e73b36eec3">116</Task_x0020_Status>
  </documentManagement>
</p:properties>
</file>

<file path=customXml/itemProps1.xml><?xml version="1.0" encoding="utf-8"?>
<ds:datastoreItem xmlns:ds="http://schemas.openxmlformats.org/officeDocument/2006/customXml" ds:itemID="{0298100A-ACF7-4A46-8670-110300078CA6}">
  <ds:schemaRefs>
    <ds:schemaRef ds:uri="http://schemas.microsoft.com/office/2006/metadata/longProperties"/>
  </ds:schemaRefs>
</ds:datastoreItem>
</file>

<file path=customXml/itemProps2.xml><?xml version="1.0" encoding="utf-8"?>
<ds:datastoreItem xmlns:ds="http://schemas.openxmlformats.org/officeDocument/2006/customXml" ds:itemID="{58954367-B79C-4B4A-AE05-A6C9F05D94BE}">
  <ds:schemaRefs>
    <ds:schemaRef ds:uri="http://schemas.microsoft.com/sharepoint/v3/contenttype/forms"/>
  </ds:schemaRefs>
</ds:datastoreItem>
</file>

<file path=customXml/itemProps3.xml><?xml version="1.0" encoding="utf-8"?>
<ds:datastoreItem xmlns:ds="http://schemas.openxmlformats.org/officeDocument/2006/customXml" ds:itemID="{4B5302E2-941F-4A24-A1E7-AF7F334CE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D9522-0AD5-4727-B7AF-C6D6916002DC}">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Apportionments for Compensation List of Changes</vt:lpstr>
    </vt:vector>
  </TitlesOfParts>
  <Company>Veterans Benefits Administration</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Apportionments for Compensation List of Changes</dc:title>
  <dc:subject>VSR, AQRS</dc:subject>
  <dc:creator>Department of Veterans Affairs, Veterans Benefits Administration, Compensation Service, STAFF</dc:creator>
  <cp:keywords>apportionment,21-0788,21-441,allotment,development,award information,decision,notification</cp:keywords>
  <dc:description>This lesson introduces VSR's to the complex apportionement process. It provides an understanding of the rules and regulations pertaining to apportionments; as well as the process of making a decision, entering award information, and notifying the primary beneficiary and claimant.</dc:description>
  <cp:lastModifiedBy>Kathy Poole</cp:lastModifiedBy>
  <cp:revision>2</cp:revision>
  <cp:lastPrinted>2010-04-29T12:29:00Z</cp:lastPrinted>
  <dcterms:created xsi:type="dcterms:W3CDTF">2020-07-30T11:55:00Z</dcterms:created>
  <dcterms:modified xsi:type="dcterms:W3CDTF">2020-07-30T11:55:00Z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