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FF27A" w14:textId="498CAA51" w:rsidR="007A5600" w:rsidRPr="001A6451" w:rsidRDefault="006F4A06" w:rsidP="006F4A06">
      <w:pPr>
        <w:pStyle w:val="VBALessonPlanName"/>
        <w:tabs>
          <w:tab w:val="center" w:pos="4680"/>
          <w:tab w:val="left" w:pos="6990"/>
        </w:tabs>
        <w:jc w:val="left"/>
        <w:rPr>
          <w:rFonts w:ascii="Times New Roman" w:hAnsi="Times New Roman"/>
          <w:color w:val="auto"/>
          <w:sz w:val="24"/>
          <w:szCs w:val="24"/>
        </w:rPr>
      </w:pPr>
      <w:bookmarkStart w:id="0" w:name="_Toc269888736"/>
      <w:bookmarkStart w:id="1" w:name="_Toc269888784"/>
      <w:r w:rsidRPr="001A6451">
        <w:rPr>
          <w:rFonts w:ascii="Times New Roman" w:hAnsi="Times New Roman"/>
          <w:color w:val="auto"/>
          <w:sz w:val="24"/>
          <w:szCs w:val="24"/>
        </w:rPr>
        <w:tab/>
      </w:r>
      <w:bookmarkEnd w:id="0"/>
      <w:bookmarkEnd w:id="1"/>
      <w:r w:rsidRPr="001A6451">
        <w:rPr>
          <w:rFonts w:ascii="Times New Roman" w:hAnsi="Times New Roman"/>
          <w:color w:val="auto"/>
          <w:sz w:val="24"/>
          <w:szCs w:val="24"/>
        </w:rPr>
        <w:t>Compensation Claims</w:t>
      </w:r>
      <w:r w:rsidRPr="001A6451">
        <w:rPr>
          <w:rFonts w:ascii="Times New Roman" w:hAnsi="Times New Roman"/>
          <w:color w:val="auto"/>
          <w:sz w:val="24"/>
          <w:szCs w:val="24"/>
        </w:rPr>
        <w:tab/>
      </w:r>
    </w:p>
    <w:p w14:paraId="1E9FF27B" w14:textId="77777777" w:rsidR="007A5600" w:rsidRPr="001A6451" w:rsidRDefault="007A5600">
      <w:pPr>
        <w:pStyle w:val="VBALessonPlanTitle"/>
        <w:rPr>
          <w:rFonts w:ascii="Times New Roman" w:hAnsi="Times New Roman"/>
          <w:color w:val="auto"/>
          <w:sz w:val="24"/>
          <w:szCs w:val="24"/>
        </w:rPr>
      </w:pPr>
      <w:bookmarkStart w:id="2" w:name="_Toc276556863"/>
      <w:r w:rsidRPr="001A6451">
        <w:rPr>
          <w:rFonts w:ascii="Times New Roman" w:hAnsi="Times New Roman"/>
          <w:color w:val="auto"/>
          <w:sz w:val="24"/>
          <w:szCs w:val="24"/>
        </w:rPr>
        <w:t>Trainee Handout</w:t>
      </w:r>
      <w:bookmarkEnd w:id="2"/>
    </w:p>
    <w:p w14:paraId="1E9FF27C" w14:textId="77777777" w:rsidR="007A5600" w:rsidRPr="001A6451" w:rsidRDefault="007A5600">
      <w:pPr>
        <w:pStyle w:val="VBATopicHeading1"/>
        <w:rPr>
          <w:rFonts w:ascii="Times New Roman" w:hAnsi="Times New Roman"/>
          <w:sz w:val="24"/>
          <w:szCs w:val="24"/>
        </w:rPr>
      </w:pPr>
      <w:bookmarkStart w:id="3" w:name="_Toc276556864"/>
    </w:p>
    <w:p w14:paraId="1E9FF27D" w14:textId="77777777" w:rsidR="007A5600" w:rsidRPr="001A6451" w:rsidRDefault="007A5600">
      <w:pPr>
        <w:jc w:val="center"/>
        <w:textAlignment w:val="baseline"/>
        <w:rPr>
          <w:b/>
          <w:szCs w:val="24"/>
        </w:rPr>
      </w:pPr>
      <w:r w:rsidRPr="001A6451">
        <w:rPr>
          <w:b/>
          <w:szCs w:val="24"/>
        </w:rPr>
        <w:t>Table of Contents</w:t>
      </w:r>
      <w:bookmarkEnd w:id="3"/>
    </w:p>
    <w:p w14:paraId="1E9FF27E" w14:textId="77777777" w:rsidR="007A5600" w:rsidRPr="001A6451" w:rsidRDefault="007A5600">
      <w:pPr>
        <w:rPr>
          <w:szCs w:val="24"/>
        </w:rPr>
      </w:pPr>
    </w:p>
    <w:p w14:paraId="5AF24C1C" w14:textId="77777777" w:rsidR="001A6451" w:rsidRDefault="007A5600">
      <w:pPr>
        <w:pStyle w:val="TOC1"/>
        <w:rPr>
          <w:rFonts w:asciiTheme="minorHAnsi" w:eastAsiaTheme="minorEastAsia" w:hAnsiTheme="minorHAnsi" w:cstheme="minorBidi"/>
          <w:sz w:val="22"/>
        </w:rPr>
      </w:pPr>
      <w:r w:rsidRPr="001A6451">
        <w:rPr>
          <w:rStyle w:val="Hyperlink"/>
          <w:color w:val="auto"/>
          <w:szCs w:val="24"/>
        </w:rPr>
        <w:fldChar w:fldCharType="begin"/>
      </w:r>
      <w:r w:rsidRPr="001A6451">
        <w:rPr>
          <w:rStyle w:val="Hyperlink"/>
          <w:color w:val="auto"/>
          <w:szCs w:val="24"/>
        </w:rPr>
        <w:instrText xml:space="preserve"> TOC \o "1-1" \h \z \u </w:instrText>
      </w:r>
      <w:r w:rsidRPr="001A6451">
        <w:rPr>
          <w:rStyle w:val="Hyperlink"/>
          <w:color w:val="auto"/>
          <w:szCs w:val="24"/>
        </w:rPr>
        <w:fldChar w:fldCharType="separate"/>
      </w:r>
      <w:hyperlink w:anchor="_Toc448323614" w:history="1">
        <w:r w:rsidR="001A6451" w:rsidRPr="00AA3093">
          <w:rPr>
            <w:rStyle w:val="Hyperlink"/>
          </w:rPr>
          <w:t>Objectives</w:t>
        </w:r>
        <w:r w:rsidR="001A6451">
          <w:rPr>
            <w:webHidden/>
          </w:rPr>
          <w:tab/>
        </w:r>
        <w:r w:rsidR="001A6451">
          <w:rPr>
            <w:webHidden/>
          </w:rPr>
          <w:fldChar w:fldCharType="begin"/>
        </w:r>
        <w:r w:rsidR="001A6451">
          <w:rPr>
            <w:webHidden/>
          </w:rPr>
          <w:instrText xml:space="preserve"> PAGEREF _Toc448323614 \h </w:instrText>
        </w:r>
        <w:r w:rsidR="001A6451">
          <w:rPr>
            <w:webHidden/>
          </w:rPr>
        </w:r>
        <w:r w:rsidR="001A6451">
          <w:rPr>
            <w:webHidden/>
          </w:rPr>
          <w:fldChar w:fldCharType="separate"/>
        </w:r>
        <w:r w:rsidR="001A6451">
          <w:rPr>
            <w:webHidden/>
          </w:rPr>
          <w:t>2</w:t>
        </w:r>
        <w:r w:rsidR="001A6451">
          <w:rPr>
            <w:webHidden/>
          </w:rPr>
          <w:fldChar w:fldCharType="end"/>
        </w:r>
      </w:hyperlink>
    </w:p>
    <w:p w14:paraId="1C5EBD11" w14:textId="77777777" w:rsidR="001A6451" w:rsidRDefault="00A26FF3">
      <w:pPr>
        <w:pStyle w:val="TOC1"/>
        <w:rPr>
          <w:rFonts w:asciiTheme="minorHAnsi" w:eastAsiaTheme="minorEastAsia" w:hAnsiTheme="minorHAnsi" w:cstheme="minorBidi"/>
          <w:sz w:val="22"/>
        </w:rPr>
      </w:pPr>
      <w:hyperlink w:anchor="_Toc448323615" w:history="1">
        <w:r w:rsidR="001A6451" w:rsidRPr="00AA3093">
          <w:rPr>
            <w:rStyle w:val="Hyperlink"/>
          </w:rPr>
          <w:t>References</w:t>
        </w:r>
        <w:r w:rsidR="001A6451">
          <w:rPr>
            <w:webHidden/>
          </w:rPr>
          <w:tab/>
        </w:r>
        <w:r w:rsidR="001A6451">
          <w:rPr>
            <w:webHidden/>
          </w:rPr>
          <w:fldChar w:fldCharType="begin"/>
        </w:r>
        <w:r w:rsidR="001A6451">
          <w:rPr>
            <w:webHidden/>
          </w:rPr>
          <w:instrText xml:space="preserve"> PAGEREF _Toc448323615 \h </w:instrText>
        </w:r>
        <w:r w:rsidR="001A6451">
          <w:rPr>
            <w:webHidden/>
          </w:rPr>
        </w:r>
        <w:r w:rsidR="001A6451">
          <w:rPr>
            <w:webHidden/>
          </w:rPr>
          <w:fldChar w:fldCharType="separate"/>
        </w:r>
        <w:r w:rsidR="001A6451">
          <w:rPr>
            <w:webHidden/>
          </w:rPr>
          <w:t>3</w:t>
        </w:r>
        <w:r w:rsidR="001A6451">
          <w:rPr>
            <w:webHidden/>
          </w:rPr>
          <w:fldChar w:fldCharType="end"/>
        </w:r>
      </w:hyperlink>
    </w:p>
    <w:p w14:paraId="7988086B" w14:textId="77777777" w:rsidR="001A6451" w:rsidRDefault="00A26FF3">
      <w:pPr>
        <w:pStyle w:val="TOC1"/>
        <w:rPr>
          <w:rFonts w:asciiTheme="minorHAnsi" w:eastAsiaTheme="minorEastAsia" w:hAnsiTheme="minorHAnsi" w:cstheme="minorBidi"/>
          <w:sz w:val="22"/>
        </w:rPr>
      </w:pPr>
      <w:hyperlink w:anchor="_Toc448323616" w:history="1">
        <w:r w:rsidR="001A6451" w:rsidRPr="00AA3093">
          <w:rPr>
            <w:rStyle w:val="Hyperlink"/>
          </w:rPr>
          <w:t>Topic 1: Compensation Overview</w:t>
        </w:r>
        <w:r w:rsidR="001A6451">
          <w:rPr>
            <w:webHidden/>
          </w:rPr>
          <w:tab/>
        </w:r>
        <w:r w:rsidR="001A6451">
          <w:rPr>
            <w:webHidden/>
          </w:rPr>
          <w:fldChar w:fldCharType="begin"/>
        </w:r>
        <w:r w:rsidR="001A6451">
          <w:rPr>
            <w:webHidden/>
          </w:rPr>
          <w:instrText xml:space="preserve"> PAGEREF _Toc448323616 \h </w:instrText>
        </w:r>
        <w:r w:rsidR="001A6451">
          <w:rPr>
            <w:webHidden/>
          </w:rPr>
        </w:r>
        <w:r w:rsidR="001A6451">
          <w:rPr>
            <w:webHidden/>
          </w:rPr>
          <w:fldChar w:fldCharType="separate"/>
        </w:r>
        <w:r w:rsidR="001A6451">
          <w:rPr>
            <w:webHidden/>
          </w:rPr>
          <w:t>4</w:t>
        </w:r>
        <w:r w:rsidR="001A6451">
          <w:rPr>
            <w:webHidden/>
          </w:rPr>
          <w:fldChar w:fldCharType="end"/>
        </w:r>
      </w:hyperlink>
    </w:p>
    <w:p w14:paraId="72B7E981" w14:textId="77777777" w:rsidR="001A6451" w:rsidRDefault="00A26FF3">
      <w:pPr>
        <w:pStyle w:val="TOC1"/>
        <w:rPr>
          <w:rFonts w:asciiTheme="minorHAnsi" w:eastAsiaTheme="minorEastAsia" w:hAnsiTheme="minorHAnsi" w:cstheme="minorBidi"/>
          <w:sz w:val="22"/>
        </w:rPr>
      </w:pPr>
      <w:hyperlink w:anchor="_Toc448323617" w:history="1">
        <w:r w:rsidR="001A6451" w:rsidRPr="00AA3093">
          <w:rPr>
            <w:rStyle w:val="Hyperlink"/>
          </w:rPr>
          <w:t>Topic 2: Types of Compensation Claims</w:t>
        </w:r>
        <w:r w:rsidR="001A6451">
          <w:rPr>
            <w:webHidden/>
          </w:rPr>
          <w:tab/>
        </w:r>
        <w:r w:rsidR="001A6451">
          <w:rPr>
            <w:webHidden/>
          </w:rPr>
          <w:fldChar w:fldCharType="begin"/>
        </w:r>
        <w:r w:rsidR="001A6451">
          <w:rPr>
            <w:webHidden/>
          </w:rPr>
          <w:instrText xml:space="preserve"> PAGEREF _Toc448323617 \h </w:instrText>
        </w:r>
        <w:r w:rsidR="001A6451">
          <w:rPr>
            <w:webHidden/>
          </w:rPr>
        </w:r>
        <w:r w:rsidR="001A6451">
          <w:rPr>
            <w:webHidden/>
          </w:rPr>
          <w:fldChar w:fldCharType="separate"/>
        </w:r>
        <w:r w:rsidR="001A6451">
          <w:rPr>
            <w:webHidden/>
          </w:rPr>
          <w:t>10</w:t>
        </w:r>
        <w:r w:rsidR="001A6451">
          <w:rPr>
            <w:webHidden/>
          </w:rPr>
          <w:fldChar w:fldCharType="end"/>
        </w:r>
      </w:hyperlink>
    </w:p>
    <w:p w14:paraId="1485E4A4" w14:textId="77777777" w:rsidR="001A6451" w:rsidRDefault="00A26FF3">
      <w:pPr>
        <w:pStyle w:val="TOC1"/>
        <w:rPr>
          <w:rFonts w:asciiTheme="minorHAnsi" w:eastAsiaTheme="minorEastAsia" w:hAnsiTheme="minorHAnsi" w:cstheme="minorBidi"/>
          <w:sz w:val="22"/>
        </w:rPr>
      </w:pPr>
      <w:hyperlink w:anchor="_Toc448323618" w:history="1">
        <w:r w:rsidR="001A6451" w:rsidRPr="00AA3093">
          <w:rPr>
            <w:rStyle w:val="Hyperlink"/>
          </w:rPr>
          <w:t>Topic 3: Application Requirements</w:t>
        </w:r>
        <w:r w:rsidR="001A6451">
          <w:rPr>
            <w:webHidden/>
          </w:rPr>
          <w:tab/>
        </w:r>
        <w:r w:rsidR="001A6451">
          <w:rPr>
            <w:webHidden/>
          </w:rPr>
          <w:fldChar w:fldCharType="begin"/>
        </w:r>
        <w:r w:rsidR="001A6451">
          <w:rPr>
            <w:webHidden/>
          </w:rPr>
          <w:instrText xml:space="preserve"> PAGEREF _Toc448323618 \h </w:instrText>
        </w:r>
        <w:r w:rsidR="001A6451">
          <w:rPr>
            <w:webHidden/>
          </w:rPr>
        </w:r>
        <w:r w:rsidR="001A6451">
          <w:rPr>
            <w:webHidden/>
          </w:rPr>
          <w:fldChar w:fldCharType="separate"/>
        </w:r>
        <w:r w:rsidR="001A6451">
          <w:rPr>
            <w:webHidden/>
          </w:rPr>
          <w:t>16</w:t>
        </w:r>
        <w:r w:rsidR="001A6451">
          <w:rPr>
            <w:webHidden/>
          </w:rPr>
          <w:fldChar w:fldCharType="end"/>
        </w:r>
      </w:hyperlink>
    </w:p>
    <w:p w14:paraId="6FA114E8" w14:textId="77777777" w:rsidR="001A6451" w:rsidRDefault="00A26FF3">
      <w:pPr>
        <w:pStyle w:val="TOC1"/>
        <w:rPr>
          <w:rFonts w:asciiTheme="minorHAnsi" w:eastAsiaTheme="minorEastAsia" w:hAnsiTheme="minorHAnsi" w:cstheme="minorBidi"/>
          <w:sz w:val="22"/>
        </w:rPr>
      </w:pPr>
      <w:hyperlink w:anchor="_Toc448323619" w:history="1">
        <w:r w:rsidR="001A6451" w:rsidRPr="00AA3093">
          <w:rPr>
            <w:rStyle w:val="Hyperlink"/>
          </w:rPr>
          <w:t>Topic 4: End Products (EPs) and Statutory Obligations</w:t>
        </w:r>
        <w:r w:rsidR="001A6451">
          <w:rPr>
            <w:webHidden/>
          </w:rPr>
          <w:tab/>
        </w:r>
        <w:r w:rsidR="001A6451">
          <w:rPr>
            <w:webHidden/>
          </w:rPr>
          <w:fldChar w:fldCharType="begin"/>
        </w:r>
        <w:r w:rsidR="001A6451">
          <w:rPr>
            <w:webHidden/>
          </w:rPr>
          <w:instrText xml:space="preserve"> PAGEREF _Toc448323619 \h </w:instrText>
        </w:r>
        <w:r w:rsidR="001A6451">
          <w:rPr>
            <w:webHidden/>
          </w:rPr>
        </w:r>
        <w:r w:rsidR="001A6451">
          <w:rPr>
            <w:webHidden/>
          </w:rPr>
          <w:fldChar w:fldCharType="separate"/>
        </w:r>
        <w:r w:rsidR="001A6451">
          <w:rPr>
            <w:webHidden/>
          </w:rPr>
          <w:t>20</w:t>
        </w:r>
        <w:r w:rsidR="001A6451">
          <w:rPr>
            <w:webHidden/>
          </w:rPr>
          <w:fldChar w:fldCharType="end"/>
        </w:r>
      </w:hyperlink>
    </w:p>
    <w:p w14:paraId="11AC045E" w14:textId="77777777" w:rsidR="001A6451" w:rsidRDefault="00A26FF3">
      <w:pPr>
        <w:pStyle w:val="TOC1"/>
        <w:rPr>
          <w:rFonts w:asciiTheme="minorHAnsi" w:eastAsiaTheme="minorEastAsia" w:hAnsiTheme="minorHAnsi" w:cstheme="minorBidi"/>
          <w:sz w:val="22"/>
        </w:rPr>
      </w:pPr>
      <w:hyperlink w:anchor="_Toc448323620" w:history="1">
        <w:r w:rsidR="001A6451" w:rsidRPr="00AA3093">
          <w:rPr>
            <w:rStyle w:val="Hyperlink"/>
          </w:rPr>
          <w:t>Practical Exercise</w:t>
        </w:r>
        <w:r w:rsidR="001A6451">
          <w:rPr>
            <w:webHidden/>
          </w:rPr>
          <w:tab/>
        </w:r>
        <w:r w:rsidR="001A6451">
          <w:rPr>
            <w:webHidden/>
          </w:rPr>
          <w:fldChar w:fldCharType="begin"/>
        </w:r>
        <w:r w:rsidR="001A6451">
          <w:rPr>
            <w:webHidden/>
          </w:rPr>
          <w:instrText xml:space="preserve"> PAGEREF _Toc448323620 \h </w:instrText>
        </w:r>
        <w:r w:rsidR="001A6451">
          <w:rPr>
            <w:webHidden/>
          </w:rPr>
        </w:r>
        <w:r w:rsidR="001A6451">
          <w:rPr>
            <w:webHidden/>
          </w:rPr>
          <w:fldChar w:fldCharType="separate"/>
        </w:r>
        <w:r w:rsidR="001A6451">
          <w:rPr>
            <w:webHidden/>
          </w:rPr>
          <w:t>23</w:t>
        </w:r>
        <w:r w:rsidR="001A6451">
          <w:rPr>
            <w:webHidden/>
          </w:rPr>
          <w:fldChar w:fldCharType="end"/>
        </w:r>
      </w:hyperlink>
    </w:p>
    <w:p w14:paraId="1E9FF287" w14:textId="77777777" w:rsidR="007A5600" w:rsidRPr="001A6451" w:rsidRDefault="007A5600">
      <w:pPr>
        <w:pStyle w:val="VBATopicHeading1"/>
        <w:rPr>
          <w:rFonts w:ascii="Times New Roman" w:hAnsi="Times New Roman"/>
          <w:sz w:val="24"/>
          <w:szCs w:val="24"/>
        </w:rPr>
      </w:pPr>
      <w:r w:rsidRPr="001A6451">
        <w:rPr>
          <w:rStyle w:val="Hyperlink"/>
          <w:bCs/>
          <w:color w:val="auto"/>
          <w:sz w:val="24"/>
          <w:szCs w:val="24"/>
        </w:rPr>
        <w:fldChar w:fldCharType="end"/>
      </w:r>
    </w:p>
    <w:p w14:paraId="1E9FF288" w14:textId="77777777" w:rsidR="007A5600" w:rsidRPr="001A6451" w:rsidRDefault="007A5600">
      <w:pPr>
        <w:rPr>
          <w:szCs w:val="24"/>
        </w:rPr>
      </w:pPr>
    </w:p>
    <w:p w14:paraId="1E9FF289" w14:textId="77777777" w:rsidR="007A5600" w:rsidRPr="001A6451" w:rsidRDefault="007A5600">
      <w:pPr>
        <w:rPr>
          <w:szCs w:val="24"/>
        </w:rPr>
      </w:pPr>
    </w:p>
    <w:p w14:paraId="1E9FF28A" w14:textId="77777777" w:rsidR="007A5600" w:rsidRPr="001A6451" w:rsidRDefault="007A5600">
      <w:pPr>
        <w:rPr>
          <w:szCs w:val="24"/>
        </w:rPr>
      </w:pPr>
    </w:p>
    <w:p w14:paraId="1E9FF28B" w14:textId="77777777" w:rsidR="007A5600" w:rsidRPr="001A6451" w:rsidRDefault="007A5600">
      <w:pPr>
        <w:rPr>
          <w:szCs w:val="24"/>
        </w:rPr>
      </w:pPr>
    </w:p>
    <w:p w14:paraId="1E9FF28C" w14:textId="77777777" w:rsidR="007A5600" w:rsidRPr="001A6451" w:rsidRDefault="007A5600">
      <w:pPr>
        <w:rPr>
          <w:szCs w:val="24"/>
        </w:rPr>
      </w:pPr>
    </w:p>
    <w:p w14:paraId="1E9FF28D" w14:textId="77777777" w:rsidR="007A5600" w:rsidRPr="001A6451" w:rsidRDefault="007A5600">
      <w:pPr>
        <w:rPr>
          <w:szCs w:val="24"/>
        </w:rPr>
      </w:pPr>
    </w:p>
    <w:p w14:paraId="1E9FF28E" w14:textId="77777777" w:rsidR="007A5600" w:rsidRPr="001A6451" w:rsidRDefault="007A5600">
      <w:pPr>
        <w:rPr>
          <w:szCs w:val="24"/>
        </w:rPr>
      </w:pPr>
    </w:p>
    <w:p w14:paraId="1E9FF28F" w14:textId="77777777" w:rsidR="007A5600" w:rsidRPr="001A6451" w:rsidRDefault="007A5600">
      <w:pPr>
        <w:rPr>
          <w:szCs w:val="24"/>
        </w:rPr>
      </w:pPr>
    </w:p>
    <w:p w14:paraId="1E9FF290" w14:textId="77777777" w:rsidR="007A5600" w:rsidRPr="001A6451" w:rsidRDefault="007A5600">
      <w:pPr>
        <w:overflowPunct/>
        <w:autoSpaceDE/>
        <w:autoSpaceDN/>
        <w:adjustRightInd/>
        <w:spacing w:before="0"/>
        <w:rPr>
          <w:szCs w:val="24"/>
        </w:rPr>
      </w:pPr>
      <w:r w:rsidRPr="001A6451">
        <w:rPr>
          <w:szCs w:val="24"/>
        </w:rPr>
        <w:br w:type="page"/>
      </w:r>
    </w:p>
    <w:p w14:paraId="1E9FF291" w14:textId="77777777" w:rsidR="007A5600" w:rsidRPr="001A6451" w:rsidRDefault="007A5600">
      <w:pPr>
        <w:pStyle w:val="VBATopicHeading1"/>
        <w:rPr>
          <w:rFonts w:ascii="Times New Roman" w:hAnsi="Times New Roman"/>
          <w:sz w:val="24"/>
          <w:szCs w:val="24"/>
        </w:rPr>
      </w:pPr>
      <w:bookmarkStart w:id="4" w:name="_Toc448323614"/>
      <w:bookmarkStart w:id="5" w:name="_Toc269888405"/>
      <w:bookmarkStart w:id="6" w:name="_Toc269888748"/>
      <w:bookmarkStart w:id="7" w:name="_Toc278291133"/>
      <w:r w:rsidRPr="001A6451">
        <w:rPr>
          <w:rFonts w:ascii="Times New Roman" w:hAnsi="Times New Roman"/>
          <w:sz w:val="24"/>
          <w:szCs w:val="24"/>
        </w:rPr>
        <w:lastRenderedPageBreak/>
        <w:t>Objectives</w:t>
      </w:r>
      <w:bookmarkEnd w:id="4"/>
    </w:p>
    <w:p w14:paraId="7A78DA98" w14:textId="77777777" w:rsidR="006F4A06" w:rsidRPr="001A6451" w:rsidRDefault="006F4A06" w:rsidP="00FE6915">
      <w:pPr>
        <w:pStyle w:val="ListParagraph"/>
        <w:numPr>
          <w:ilvl w:val="0"/>
          <w:numId w:val="1"/>
        </w:numPr>
        <w:contextualSpacing w:val="0"/>
        <w:rPr>
          <w:szCs w:val="24"/>
        </w:rPr>
      </w:pPr>
      <w:r w:rsidRPr="001A6451">
        <w:rPr>
          <w:szCs w:val="24"/>
        </w:rPr>
        <w:t>Define disability compensation, service-connection, and related terms</w:t>
      </w:r>
    </w:p>
    <w:p w14:paraId="0966E472" w14:textId="77777777" w:rsidR="006F4A06" w:rsidRPr="001A6451" w:rsidRDefault="006F4A06" w:rsidP="00FE6915">
      <w:pPr>
        <w:pStyle w:val="ListParagraph"/>
        <w:numPr>
          <w:ilvl w:val="0"/>
          <w:numId w:val="1"/>
        </w:numPr>
        <w:contextualSpacing w:val="0"/>
        <w:rPr>
          <w:szCs w:val="24"/>
        </w:rPr>
      </w:pPr>
      <w:r w:rsidRPr="001A6451">
        <w:rPr>
          <w:szCs w:val="24"/>
        </w:rPr>
        <w:t>Identify Veteran status</w:t>
      </w:r>
    </w:p>
    <w:p w14:paraId="4B569A31" w14:textId="77777777" w:rsidR="006F4A06" w:rsidRPr="001A6451" w:rsidRDefault="006F4A06" w:rsidP="00FE6915">
      <w:pPr>
        <w:pStyle w:val="ListParagraph"/>
        <w:numPr>
          <w:ilvl w:val="0"/>
          <w:numId w:val="1"/>
        </w:numPr>
        <w:contextualSpacing w:val="0"/>
        <w:rPr>
          <w:szCs w:val="24"/>
        </w:rPr>
      </w:pPr>
      <w:r w:rsidRPr="001A6451">
        <w:rPr>
          <w:szCs w:val="24"/>
        </w:rPr>
        <w:t>Differentiate between acute and chronic disabilities</w:t>
      </w:r>
    </w:p>
    <w:p w14:paraId="6225DF82" w14:textId="54662D28" w:rsidR="006F4A06" w:rsidRPr="001A6451" w:rsidRDefault="006F4A06" w:rsidP="00FE6915">
      <w:pPr>
        <w:pStyle w:val="ListParagraph"/>
        <w:numPr>
          <w:ilvl w:val="0"/>
          <w:numId w:val="1"/>
        </w:numPr>
        <w:contextualSpacing w:val="0"/>
        <w:rPr>
          <w:szCs w:val="24"/>
        </w:rPr>
      </w:pPr>
      <w:r w:rsidRPr="001A6451">
        <w:rPr>
          <w:szCs w:val="24"/>
        </w:rPr>
        <w:t>Recognize and identify methods of service-connection</w:t>
      </w:r>
    </w:p>
    <w:p w14:paraId="12B36F33" w14:textId="77777777" w:rsidR="00655CA9" w:rsidRPr="001A6451" w:rsidRDefault="00655CA9" w:rsidP="00FE6915">
      <w:pPr>
        <w:pStyle w:val="ListParagraph"/>
        <w:numPr>
          <w:ilvl w:val="0"/>
          <w:numId w:val="1"/>
        </w:numPr>
        <w:contextualSpacing w:val="0"/>
        <w:rPr>
          <w:szCs w:val="24"/>
        </w:rPr>
      </w:pPr>
      <w:r w:rsidRPr="001A6451">
        <w:rPr>
          <w:szCs w:val="24"/>
        </w:rPr>
        <w:t>Define and identify a complete claim, intent to file, and request for application</w:t>
      </w:r>
    </w:p>
    <w:p w14:paraId="08BDBDE4" w14:textId="77777777" w:rsidR="00655CA9" w:rsidRPr="001A6451" w:rsidRDefault="00655CA9" w:rsidP="00FE6915">
      <w:pPr>
        <w:pStyle w:val="ListParagraph"/>
        <w:numPr>
          <w:ilvl w:val="0"/>
          <w:numId w:val="1"/>
        </w:numPr>
        <w:contextualSpacing w:val="0"/>
        <w:rPr>
          <w:szCs w:val="24"/>
        </w:rPr>
      </w:pPr>
      <w:r w:rsidRPr="001A6451">
        <w:rPr>
          <w:szCs w:val="24"/>
        </w:rPr>
        <w:t>Identify original claims, reopen claims, and claims for increase or reconsideration</w:t>
      </w:r>
    </w:p>
    <w:p w14:paraId="722A7671" w14:textId="2FF6B3CB" w:rsidR="00655CA9" w:rsidRPr="001A6451" w:rsidRDefault="00655CA9" w:rsidP="00FE6915">
      <w:pPr>
        <w:pStyle w:val="ListParagraph"/>
        <w:numPr>
          <w:ilvl w:val="0"/>
          <w:numId w:val="1"/>
        </w:numPr>
        <w:contextualSpacing w:val="0"/>
        <w:rPr>
          <w:szCs w:val="24"/>
        </w:rPr>
      </w:pPr>
      <w:r w:rsidRPr="001A6451">
        <w:rPr>
          <w:szCs w:val="24"/>
        </w:rPr>
        <w:t>Define new and material evidence and recognize its role in reopen claims</w:t>
      </w:r>
    </w:p>
    <w:p w14:paraId="0C1E87E9" w14:textId="77777777" w:rsidR="006F4A06" w:rsidRPr="001A6451" w:rsidRDefault="006F4A06" w:rsidP="00FE6915">
      <w:pPr>
        <w:pStyle w:val="ListParagraph"/>
        <w:numPr>
          <w:ilvl w:val="0"/>
          <w:numId w:val="1"/>
        </w:numPr>
        <w:contextualSpacing w:val="0"/>
        <w:rPr>
          <w:szCs w:val="24"/>
        </w:rPr>
      </w:pPr>
      <w:r w:rsidRPr="001A6451">
        <w:rPr>
          <w:szCs w:val="24"/>
        </w:rPr>
        <w:t>Recognize prescribed forms for compensation claims</w:t>
      </w:r>
    </w:p>
    <w:p w14:paraId="1F7C1287" w14:textId="447965AB" w:rsidR="006F4A06" w:rsidRPr="001A6451" w:rsidRDefault="006F4A06" w:rsidP="00FE6915">
      <w:pPr>
        <w:pStyle w:val="ListParagraph"/>
        <w:numPr>
          <w:ilvl w:val="0"/>
          <w:numId w:val="1"/>
        </w:numPr>
        <w:contextualSpacing w:val="0"/>
        <w:rPr>
          <w:szCs w:val="24"/>
        </w:rPr>
      </w:pPr>
      <w:r w:rsidRPr="001A6451">
        <w:rPr>
          <w:szCs w:val="24"/>
        </w:rPr>
        <w:t>Identify proper end products (EPs)</w:t>
      </w:r>
    </w:p>
    <w:p w14:paraId="003E3C33" w14:textId="0E92038D" w:rsidR="006F4A06" w:rsidRPr="001A6451" w:rsidRDefault="006F4A06" w:rsidP="00FE6915">
      <w:pPr>
        <w:pStyle w:val="ListParagraph"/>
        <w:numPr>
          <w:ilvl w:val="0"/>
          <w:numId w:val="1"/>
        </w:numPr>
        <w:contextualSpacing w:val="0"/>
        <w:rPr>
          <w:szCs w:val="24"/>
        </w:rPr>
      </w:pPr>
      <w:r w:rsidRPr="001A6451">
        <w:rPr>
          <w:szCs w:val="24"/>
        </w:rPr>
        <w:t>Identify VA statutory obligations upon receipt of a substantially complete claim</w:t>
      </w:r>
    </w:p>
    <w:p w14:paraId="1E9FF292" w14:textId="77777777" w:rsidR="007A5600" w:rsidRPr="001A6451" w:rsidRDefault="007A5600">
      <w:pPr>
        <w:pStyle w:val="VBATopicHeading1"/>
        <w:rPr>
          <w:rFonts w:ascii="Times New Roman" w:hAnsi="Times New Roman"/>
          <w:sz w:val="24"/>
          <w:szCs w:val="24"/>
        </w:rPr>
      </w:pPr>
      <w:r w:rsidRPr="001A6451">
        <w:rPr>
          <w:rFonts w:ascii="Times New Roman" w:hAnsi="Times New Roman"/>
          <w:sz w:val="24"/>
          <w:szCs w:val="24"/>
        </w:rPr>
        <w:br w:type="page"/>
      </w:r>
      <w:bookmarkStart w:id="8" w:name="_Toc448323615"/>
      <w:r w:rsidRPr="001A6451">
        <w:rPr>
          <w:rFonts w:ascii="Times New Roman" w:hAnsi="Times New Roman"/>
          <w:sz w:val="24"/>
          <w:szCs w:val="24"/>
        </w:rPr>
        <w:lastRenderedPageBreak/>
        <w:t>References</w:t>
      </w:r>
      <w:bookmarkEnd w:id="8"/>
    </w:p>
    <w:bookmarkEnd w:id="5"/>
    <w:bookmarkEnd w:id="6"/>
    <w:bookmarkEnd w:id="7"/>
    <w:p w14:paraId="34CE9B9F" w14:textId="77777777" w:rsidR="0041184F" w:rsidRPr="00916449" w:rsidRDefault="0041184F" w:rsidP="00CA3798">
      <w:pPr>
        <w:pStyle w:val="VBAFirstLevelBullet"/>
        <w:numPr>
          <w:ilvl w:val="0"/>
          <w:numId w:val="46"/>
        </w:numPr>
        <w:spacing w:before="120"/>
        <w:rPr>
          <w:szCs w:val="24"/>
        </w:rPr>
      </w:pPr>
      <w:r w:rsidRPr="00916449">
        <w:fldChar w:fldCharType="begin"/>
      </w:r>
      <w:r w:rsidRPr="00916449">
        <w:rPr>
          <w:szCs w:val="24"/>
        </w:rPr>
        <w:instrText xml:space="preserve"> HYPERLINK "http://www.ecfr.gov/cgi-bin/text-idx?SID=22093ff882dc290e3eb98ab993b79e5e&amp;mc=true&amp;node=se38.1.3_1303&amp;rgn=div8" </w:instrText>
      </w:r>
      <w:r w:rsidRPr="00916449">
        <w:fldChar w:fldCharType="separate"/>
      </w:r>
      <w:r w:rsidRPr="00916449">
        <w:rPr>
          <w:rStyle w:val="Hyperlink"/>
          <w:color w:val="auto"/>
          <w:szCs w:val="24"/>
        </w:rPr>
        <w:t>38 CFR 3.303</w:t>
      </w:r>
      <w:r w:rsidRPr="00916449">
        <w:rPr>
          <w:rStyle w:val="Hyperlink"/>
          <w:color w:val="auto"/>
          <w:szCs w:val="24"/>
        </w:rPr>
        <w:fldChar w:fldCharType="end"/>
      </w:r>
      <w:r w:rsidRPr="00916449">
        <w:rPr>
          <w:szCs w:val="24"/>
        </w:rPr>
        <w:t>, Principles relating to service-connection</w:t>
      </w:r>
    </w:p>
    <w:p w14:paraId="7534F9E7" w14:textId="77777777" w:rsidR="0041184F" w:rsidRPr="00916449" w:rsidRDefault="00A26FF3" w:rsidP="00CA3798">
      <w:pPr>
        <w:pStyle w:val="VBAFirstLevelBullet"/>
        <w:numPr>
          <w:ilvl w:val="0"/>
          <w:numId w:val="46"/>
        </w:numPr>
        <w:spacing w:before="120"/>
        <w:rPr>
          <w:szCs w:val="24"/>
        </w:rPr>
      </w:pPr>
      <w:hyperlink r:id="rId12" w:history="1">
        <w:r w:rsidR="0041184F" w:rsidRPr="00916449">
          <w:rPr>
            <w:rStyle w:val="Hyperlink"/>
            <w:color w:val="auto"/>
            <w:szCs w:val="24"/>
          </w:rPr>
          <w:t>38 CFR 3.310</w:t>
        </w:r>
      </w:hyperlink>
      <w:r w:rsidR="0041184F" w:rsidRPr="00916449">
        <w:rPr>
          <w:szCs w:val="24"/>
        </w:rPr>
        <w:t>, Disabilities that are proximately due to, or aggravated by, service-connected disease or injury</w:t>
      </w:r>
    </w:p>
    <w:p w14:paraId="0C63F647" w14:textId="77777777" w:rsidR="0041184F" w:rsidRPr="00916449" w:rsidRDefault="00A26FF3" w:rsidP="00CA3798">
      <w:pPr>
        <w:pStyle w:val="VBAFirstLevelBullet"/>
        <w:numPr>
          <w:ilvl w:val="0"/>
          <w:numId w:val="46"/>
        </w:numPr>
        <w:spacing w:before="120"/>
        <w:rPr>
          <w:szCs w:val="24"/>
        </w:rPr>
      </w:pPr>
      <w:hyperlink r:id="rId13" w:history="1">
        <w:r w:rsidR="0041184F" w:rsidRPr="00916449">
          <w:rPr>
            <w:rStyle w:val="Hyperlink"/>
            <w:color w:val="auto"/>
            <w:szCs w:val="24"/>
          </w:rPr>
          <w:t>38 CFR 3.12</w:t>
        </w:r>
      </w:hyperlink>
      <w:r w:rsidR="0041184F" w:rsidRPr="00916449">
        <w:rPr>
          <w:szCs w:val="24"/>
        </w:rPr>
        <w:t>, Character of Discharge</w:t>
      </w:r>
    </w:p>
    <w:p w14:paraId="71EBAFB9" w14:textId="017ADA54" w:rsidR="0041184F" w:rsidRPr="00916449" w:rsidRDefault="00A26FF3" w:rsidP="00CA3798">
      <w:pPr>
        <w:pStyle w:val="VBAFirstLevelBullet"/>
        <w:numPr>
          <w:ilvl w:val="0"/>
          <w:numId w:val="46"/>
        </w:numPr>
        <w:spacing w:before="120"/>
        <w:rPr>
          <w:szCs w:val="24"/>
        </w:rPr>
      </w:pPr>
      <w:hyperlink r:id="rId14" w:history="1">
        <w:r w:rsidR="0041184F" w:rsidRPr="00916449">
          <w:rPr>
            <w:rStyle w:val="Hyperlink"/>
            <w:color w:val="auto"/>
            <w:szCs w:val="24"/>
          </w:rPr>
          <w:t>M21-1, Part I, 1</w:t>
        </w:r>
      </w:hyperlink>
      <w:r w:rsidR="0041184F" w:rsidRPr="00916449">
        <w:rPr>
          <w:szCs w:val="24"/>
        </w:rPr>
        <w:t>, Duty to Assist</w:t>
      </w:r>
    </w:p>
    <w:p w14:paraId="79C1334E" w14:textId="0667D62F" w:rsidR="0041184F" w:rsidRPr="00916449" w:rsidRDefault="00A26FF3" w:rsidP="00CA3798">
      <w:pPr>
        <w:pStyle w:val="VBAFirstLevelBullet"/>
        <w:numPr>
          <w:ilvl w:val="0"/>
          <w:numId w:val="46"/>
        </w:numPr>
        <w:spacing w:before="120"/>
        <w:rPr>
          <w:szCs w:val="24"/>
        </w:rPr>
      </w:pPr>
      <w:hyperlink r:id="rId15" w:history="1">
        <w:r w:rsidR="0041184F" w:rsidRPr="00916449">
          <w:rPr>
            <w:rStyle w:val="Hyperlink"/>
            <w:color w:val="auto"/>
            <w:szCs w:val="24"/>
          </w:rPr>
          <w:t>M21-1, Part III, Subpart ii</w:t>
        </w:r>
      </w:hyperlink>
      <w:r w:rsidR="0041184F" w:rsidRPr="00916449">
        <w:rPr>
          <w:szCs w:val="24"/>
        </w:rPr>
        <w:t>, 1.A, Process Overview</w:t>
      </w:r>
    </w:p>
    <w:p w14:paraId="03DA3525" w14:textId="77777777" w:rsidR="0041184F" w:rsidRPr="00916449" w:rsidRDefault="00A26FF3" w:rsidP="00CA3798">
      <w:pPr>
        <w:pStyle w:val="VBAFirstLevelBullet"/>
        <w:numPr>
          <w:ilvl w:val="0"/>
          <w:numId w:val="46"/>
        </w:numPr>
        <w:spacing w:before="120"/>
        <w:rPr>
          <w:szCs w:val="24"/>
        </w:rPr>
      </w:pPr>
      <w:hyperlink r:id="rId16" w:history="1">
        <w:r w:rsidR="0041184F" w:rsidRPr="00916449">
          <w:rPr>
            <w:rStyle w:val="Hyperlink"/>
            <w:color w:val="auto"/>
            <w:szCs w:val="24"/>
          </w:rPr>
          <w:t>M21-1, Part III, Subpart ii, 2</w:t>
        </w:r>
      </w:hyperlink>
      <w:r w:rsidR="0041184F" w:rsidRPr="00916449">
        <w:rPr>
          <w:szCs w:val="24"/>
        </w:rPr>
        <w:t>, Benefit Programs and Types of Claims</w:t>
      </w:r>
    </w:p>
    <w:p w14:paraId="65357F04" w14:textId="54B9D08C" w:rsidR="0041184F" w:rsidRPr="00916449" w:rsidRDefault="00A26FF3" w:rsidP="00CA3798">
      <w:pPr>
        <w:pStyle w:val="VBAFirstLevelBullet"/>
        <w:numPr>
          <w:ilvl w:val="0"/>
          <w:numId w:val="46"/>
        </w:numPr>
        <w:spacing w:before="120"/>
        <w:rPr>
          <w:szCs w:val="24"/>
        </w:rPr>
      </w:pPr>
      <w:hyperlink r:id="rId17" w:history="1">
        <w:r w:rsidR="0041184F" w:rsidRPr="00916449">
          <w:rPr>
            <w:rStyle w:val="Hyperlink"/>
            <w:color w:val="auto"/>
            <w:szCs w:val="24"/>
          </w:rPr>
          <w:t>M21-1, Part III, Subpart ii, 6</w:t>
        </w:r>
      </w:hyperlink>
      <w:r w:rsidR="0041184F" w:rsidRPr="00916449">
        <w:rPr>
          <w:szCs w:val="24"/>
        </w:rPr>
        <w:t>, Determining Veteran Status and Eligibility for Benefits</w:t>
      </w:r>
    </w:p>
    <w:p w14:paraId="5056AD98" w14:textId="4EA4BDDD" w:rsidR="0041184F" w:rsidRPr="00916449" w:rsidRDefault="00A26FF3" w:rsidP="00CA3798">
      <w:pPr>
        <w:pStyle w:val="VBAFirstLevelBullet"/>
        <w:numPr>
          <w:ilvl w:val="0"/>
          <w:numId w:val="46"/>
        </w:numPr>
        <w:spacing w:before="120"/>
        <w:rPr>
          <w:szCs w:val="24"/>
        </w:rPr>
      </w:pPr>
      <w:hyperlink r:id="rId18" w:history="1">
        <w:r w:rsidR="0041184F" w:rsidRPr="00916449">
          <w:rPr>
            <w:rStyle w:val="Hyperlink"/>
            <w:color w:val="auto"/>
            <w:szCs w:val="24"/>
          </w:rPr>
          <w:t>M21-1, Part III, Subpart iii, 1.A</w:t>
        </w:r>
      </w:hyperlink>
      <w:r w:rsidR="0041184F" w:rsidRPr="00916449">
        <w:rPr>
          <w:szCs w:val="24"/>
        </w:rPr>
        <w:t>, Initial Considerations Regarding the Development Process</w:t>
      </w:r>
    </w:p>
    <w:p w14:paraId="284E84B3" w14:textId="6430882E" w:rsidR="0041184F" w:rsidRPr="00916449" w:rsidRDefault="00A26FF3" w:rsidP="00CA3798">
      <w:pPr>
        <w:pStyle w:val="VBAFirstLevelBullet"/>
        <w:numPr>
          <w:ilvl w:val="0"/>
          <w:numId w:val="46"/>
        </w:numPr>
        <w:spacing w:before="120"/>
        <w:rPr>
          <w:szCs w:val="24"/>
        </w:rPr>
      </w:pPr>
      <w:hyperlink r:id="rId19" w:history="1">
        <w:r w:rsidR="0041184F" w:rsidRPr="00916449">
          <w:rPr>
            <w:rStyle w:val="Hyperlink"/>
            <w:color w:val="auto"/>
            <w:szCs w:val="24"/>
          </w:rPr>
          <w:t>M21-1, Part IV, Subpart ii, 1.A</w:t>
        </w:r>
      </w:hyperlink>
      <w:r w:rsidR="0041184F" w:rsidRPr="00916449">
        <w:rPr>
          <w:szCs w:val="24"/>
        </w:rPr>
        <w:t>, Developing Compensation Claims</w:t>
      </w:r>
    </w:p>
    <w:p w14:paraId="4E01D100" w14:textId="6EAC1521" w:rsidR="006F4A06" w:rsidRPr="00916449" w:rsidRDefault="00A26FF3" w:rsidP="00CA3798">
      <w:pPr>
        <w:pStyle w:val="ListParagraph"/>
        <w:numPr>
          <w:ilvl w:val="0"/>
          <w:numId w:val="46"/>
        </w:numPr>
        <w:overflowPunct/>
        <w:autoSpaceDE/>
        <w:autoSpaceDN/>
        <w:adjustRightInd/>
        <w:contextualSpacing w:val="0"/>
        <w:rPr>
          <w:szCs w:val="24"/>
        </w:rPr>
      </w:pPr>
      <w:hyperlink r:id="rId20" w:history="1">
        <w:r w:rsidR="0041184F" w:rsidRPr="00916449">
          <w:rPr>
            <w:rStyle w:val="Hyperlink"/>
            <w:color w:val="auto"/>
            <w:szCs w:val="24"/>
          </w:rPr>
          <w:t>M21-4, Appendix B</w:t>
        </w:r>
      </w:hyperlink>
      <w:r w:rsidR="0041184F" w:rsidRPr="00916449">
        <w:rPr>
          <w:szCs w:val="24"/>
        </w:rPr>
        <w:t>, Section II, End Products – Compensation, Pension, and Fiduciary Operations</w:t>
      </w:r>
    </w:p>
    <w:p w14:paraId="1E9FF2AF" w14:textId="43202CE4" w:rsidR="007A5600" w:rsidRPr="00916449" w:rsidRDefault="007A5600">
      <w:pPr>
        <w:overflowPunct/>
        <w:autoSpaceDE/>
        <w:autoSpaceDN/>
        <w:adjustRightInd/>
        <w:spacing w:before="0"/>
        <w:rPr>
          <w:b/>
          <w:smallCaps/>
          <w:szCs w:val="24"/>
        </w:rPr>
      </w:pPr>
      <w:r w:rsidRPr="00916449">
        <w:rPr>
          <w:szCs w:val="24"/>
        </w:rPr>
        <w:br w:type="page"/>
      </w:r>
    </w:p>
    <w:p w14:paraId="1E9FF2B0" w14:textId="20F471E4" w:rsidR="007A5600" w:rsidRPr="001A6451" w:rsidRDefault="007A5600">
      <w:pPr>
        <w:pStyle w:val="VBATopicHeading1"/>
        <w:rPr>
          <w:rFonts w:ascii="Times New Roman" w:hAnsi="Times New Roman"/>
          <w:sz w:val="24"/>
          <w:szCs w:val="24"/>
        </w:rPr>
      </w:pPr>
      <w:bookmarkStart w:id="9" w:name="_Toc448323616"/>
      <w:r w:rsidRPr="001A6451">
        <w:rPr>
          <w:rFonts w:ascii="Times New Roman" w:hAnsi="Times New Roman"/>
          <w:sz w:val="24"/>
          <w:szCs w:val="24"/>
        </w:rPr>
        <w:lastRenderedPageBreak/>
        <w:t xml:space="preserve">Topic 1: </w:t>
      </w:r>
      <w:r w:rsidR="006F4A06" w:rsidRPr="001A6451">
        <w:rPr>
          <w:rFonts w:ascii="Times New Roman" w:hAnsi="Times New Roman"/>
          <w:sz w:val="24"/>
          <w:szCs w:val="24"/>
        </w:rPr>
        <w:t>Compensation Overview</w:t>
      </w:r>
      <w:bookmarkEnd w:id="9"/>
    </w:p>
    <w:p w14:paraId="1E9FF2B1" w14:textId="77777777" w:rsidR="007A5600" w:rsidRPr="001A6451" w:rsidRDefault="007A5600">
      <w:pPr>
        <w:jc w:val="center"/>
        <w:rPr>
          <w:szCs w:val="24"/>
        </w:rPr>
      </w:pPr>
    </w:p>
    <w:p w14:paraId="1E9FF2B2" w14:textId="3FACC5EC" w:rsidR="007A5600" w:rsidRPr="001A6451" w:rsidRDefault="006F4A06">
      <w:pPr>
        <w:pStyle w:val="VBASubHeading1"/>
        <w:spacing w:before="0"/>
        <w:rPr>
          <w:b/>
          <w:bCs/>
          <w:i w:val="0"/>
          <w:szCs w:val="24"/>
        </w:rPr>
      </w:pPr>
      <w:r w:rsidRPr="001A6451">
        <w:rPr>
          <w:b/>
          <w:bCs/>
          <w:i w:val="0"/>
          <w:szCs w:val="24"/>
        </w:rPr>
        <w:t>Terminology</w:t>
      </w:r>
    </w:p>
    <w:p w14:paraId="573C888B" w14:textId="77777777" w:rsidR="00273747" w:rsidRPr="001A6451" w:rsidRDefault="00273747" w:rsidP="00CA3798">
      <w:pPr>
        <w:pStyle w:val="VBABodyText0"/>
        <w:numPr>
          <w:ilvl w:val="0"/>
          <w:numId w:val="2"/>
        </w:numPr>
        <w:spacing w:after="100" w:afterAutospacing="1"/>
        <w:rPr>
          <w:szCs w:val="24"/>
        </w:rPr>
      </w:pPr>
      <w:r w:rsidRPr="001A6451">
        <w:rPr>
          <w:b/>
          <w:szCs w:val="24"/>
        </w:rPr>
        <w:t>Service-Connection</w:t>
      </w:r>
      <w:r w:rsidRPr="001A6451">
        <w:rPr>
          <w:szCs w:val="24"/>
        </w:rPr>
        <w:t>:  with respect to disability, such disability was incurred or aggravated in line of duty in active military service.</w:t>
      </w:r>
    </w:p>
    <w:p w14:paraId="484F1117" w14:textId="77777777" w:rsidR="00273747" w:rsidRPr="001A6451" w:rsidRDefault="00273747" w:rsidP="00CA3798">
      <w:pPr>
        <w:pStyle w:val="VBABodyText0"/>
        <w:numPr>
          <w:ilvl w:val="0"/>
          <w:numId w:val="2"/>
        </w:numPr>
        <w:spacing w:after="100" w:afterAutospacing="1"/>
        <w:rPr>
          <w:szCs w:val="24"/>
        </w:rPr>
      </w:pPr>
      <w:r w:rsidRPr="001A6451">
        <w:rPr>
          <w:b/>
          <w:szCs w:val="24"/>
        </w:rPr>
        <w:t>Compensation</w:t>
      </w:r>
      <w:r w:rsidRPr="001A6451">
        <w:rPr>
          <w:szCs w:val="24"/>
        </w:rPr>
        <w:t>:  monthly benefits to Veterans in recognition of the effects of disabilities, diseases, or injuries incurred or aggravated during active military service.</w:t>
      </w:r>
    </w:p>
    <w:p w14:paraId="1C4F7BF8" w14:textId="018BF574" w:rsidR="00273747" w:rsidRPr="001A6451" w:rsidRDefault="00273747" w:rsidP="00CA3798">
      <w:pPr>
        <w:pStyle w:val="VBABodyText0"/>
        <w:numPr>
          <w:ilvl w:val="0"/>
          <w:numId w:val="2"/>
        </w:numPr>
        <w:spacing w:after="100" w:afterAutospacing="1"/>
        <w:rPr>
          <w:szCs w:val="24"/>
        </w:rPr>
      </w:pPr>
      <w:r w:rsidRPr="001A6451">
        <w:rPr>
          <w:b/>
          <w:szCs w:val="24"/>
        </w:rPr>
        <w:t>Acute Condition</w:t>
      </w:r>
      <w:r w:rsidRPr="001A6451">
        <w:rPr>
          <w:szCs w:val="24"/>
        </w:rPr>
        <w:t xml:space="preserve">:  conditions, often of sudden onset, </w:t>
      </w:r>
      <w:proofErr w:type="gramStart"/>
      <w:r w:rsidRPr="001A6451">
        <w:rPr>
          <w:szCs w:val="24"/>
        </w:rPr>
        <w:t>that resolve</w:t>
      </w:r>
      <w:proofErr w:type="gramEnd"/>
      <w:r w:rsidRPr="001A6451">
        <w:rPr>
          <w:szCs w:val="24"/>
        </w:rPr>
        <w:t xml:space="preserve"> with either time or treatment and leave no residual effects.  Any subsequent recurrence of the same condition is unrelated to the prior incident.  The U.S. National Center for Health Statistics states that am acute condition is one that last less than 3 months.</w:t>
      </w:r>
    </w:p>
    <w:p w14:paraId="3053A00D" w14:textId="77777777" w:rsidR="00273747" w:rsidRPr="001A6451" w:rsidRDefault="00273747" w:rsidP="00CA3798">
      <w:pPr>
        <w:pStyle w:val="VBABodyText0"/>
        <w:numPr>
          <w:ilvl w:val="0"/>
          <w:numId w:val="2"/>
        </w:numPr>
        <w:spacing w:after="100" w:afterAutospacing="1"/>
        <w:rPr>
          <w:szCs w:val="24"/>
        </w:rPr>
      </w:pPr>
      <w:r w:rsidRPr="001A6451">
        <w:rPr>
          <w:b/>
          <w:szCs w:val="24"/>
        </w:rPr>
        <w:t>Chronic Condition</w:t>
      </w:r>
      <w:r w:rsidRPr="001A6451">
        <w:rPr>
          <w:szCs w:val="24"/>
        </w:rPr>
        <w:t xml:space="preserve">:  conditions that continue to reoccur and each episode </w:t>
      </w:r>
      <w:proofErr w:type="gramStart"/>
      <w:r w:rsidRPr="001A6451">
        <w:rPr>
          <w:szCs w:val="24"/>
        </w:rPr>
        <w:t>is</w:t>
      </w:r>
      <w:proofErr w:type="gramEnd"/>
      <w:r w:rsidRPr="001A6451">
        <w:rPr>
          <w:szCs w:val="24"/>
        </w:rPr>
        <w:t xml:space="preserve"> related to the previous episode.  The U.S. National Center for Health Statistics states that a chronic condition is one that last 3 months or more.</w:t>
      </w:r>
    </w:p>
    <w:p w14:paraId="132FED17" w14:textId="77777777" w:rsidR="00273747" w:rsidRPr="001A6451" w:rsidRDefault="00273747" w:rsidP="00CA3798">
      <w:pPr>
        <w:pStyle w:val="VBABodyText0"/>
        <w:numPr>
          <w:ilvl w:val="0"/>
          <w:numId w:val="2"/>
        </w:numPr>
        <w:spacing w:after="100" w:afterAutospacing="1"/>
        <w:rPr>
          <w:szCs w:val="24"/>
        </w:rPr>
      </w:pPr>
      <w:r w:rsidRPr="001A6451">
        <w:rPr>
          <w:b/>
          <w:szCs w:val="24"/>
        </w:rPr>
        <w:t>Veteran</w:t>
      </w:r>
      <w:r w:rsidRPr="001A6451">
        <w:rPr>
          <w:szCs w:val="24"/>
        </w:rPr>
        <w:t>:  a person who served in active military service and was discharged or released under conditions other than dishonorable.</w:t>
      </w:r>
    </w:p>
    <w:p w14:paraId="1E9FF2B3" w14:textId="1097F90C" w:rsidR="007A5600" w:rsidRPr="001A6451" w:rsidRDefault="00273747" w:rsidP="00CA3798">
      <w:pPr>
        <w:pStyle w:val="ListParagraph"/>
        <w:numPr>
          <w:ilvl w:val="0"/>
          <w:numId w:val="2"/>
        </w:numPr>
        <w:rPr>
          <w:szCs w:val="24"/>
        </w:rPr>
      </w:pPr>
      <w:r w:rsidRPr="001A6451">
        <w:rPr>
          <w:b/>
          <w:szCs w:val="24"/>
        </w:rPr>
        <w:t>Character of Discharge</w:t>
      </w:r>
      <w:r w:rsidRPr="001A6451">
        <w:rPr>
          <w:szCs w:val="24"/>
        </w:rPr>
        <w:t>:  A Veteran’s character of discharge (COD) must be under other than dishonorable conditions to establish eligibility for VA benefits based on his or her military service.</w:t>
      </w:r>
    </w:p>
    <w:p w14:paraId="56CF739B" w14:textId="71540395" w:rsidR="00273747" w:rsidRPr="001A6451" w:rsidRDefault="00273747" w:rsidP="00273747">
      <w:pPr>
        <w:overflowPunct/>
        <w:autoSpaceDE/>
        <w:adjustRightInd/>
        <w:spacing w:before="0"/>
        <w:ind w:left="1440"/>
        <w:rPr>
          <w:szCs w:val="24"/>
        </w:rPr>
      </w:pPr>
      <w:r w:rsidRPr="001A6451">
        <w:rPr>
          <w:szCs w:val="24"/>
        </w:rPr>
        <w:t>In reviewing and processing an original claim for compensation, VA will determine if the claimant meets the eligibility criteria for service connection only if</w:t>
      </w:r>
    </w:p>
    <w:p w14:paraId="6F92DC45" w14:textId="77777777" w:rsidR="00273747" w:rsidRPr="001A6451" w:rsidRDefault="00273747" w:rsidP="00CA3798">
      <w:pPr>
        <w:pStyle w:val="ListParagraph"/>
        <w:numPr>
          <w:ilvl w:val="0"/>
          <w:numId w:val="3"/>
        </w:numPr>
        <w:overflowPunct/>
        <w:autoSpaceDE/>
        <w:adjustRightInd/>
        <w:spacing w:before="0"/>
        <w:ind w:left="2160"/>
        <w:rPr>
          <w:szCs w:val="24"/>
        </w:rPr>
      </w:pPr>
      <w:r w:rsidRPr="001A6451">
        <w:rPr>
          <w:szCs w:val="24"/>
        </w:rPr>
        <w:t>Veteran status has been established</w:t>
      </w:r>
    </w:p>
    <w:p w14:paraId="70193089" w14:textId="77777777" w:rsidR="00273747" w:rsidRPr="001A6451" w:rsidRDefault="00273747" w:rsidP="00CA3798">
      <w:pPr>
        <w:pStyle w:val="ListParagraph"/>
        <w:numPr>
          <w:ilvl w:val="0"/>
          <w:numId w:val="3"/>
        </w:numPr>
        <w:overflowPunct/>
        <w:autoSpaceDE/>
        <w:adjustRightInd/>
        <w:spacing w:before="0"/>
        <w:ind w:left="2160"/>
        <w:rPr>
          <w:szCs w:val="24"/>
        </w:rPr>
      </w:pPr>
      <w:r w:rsidRPr="001A6451">
        <w:rPr>
          <w:szCs w:val="24"/>
        </w:rPr>
        <w:t>service has been verified, and</w:t>
      </w:r>
    </w:p>
    <w:p w14:paraId="1167E026" w14:textId="77777777" w:rsidR="00273747" w:rsidRPr="001A6451" w:rsidRDefault="00273747" w:rsidP="00CA3798">
      <w:pPr>
        <w:pStyle w:val="ListParagraph"/>
        <w:numPr>
          <w:ilvl w:val="0"/>
          <w:numId w:val="3"/>
        </w:numPr>
        <w:overflowPunct/>
        <w:autoSpaceDE/>
        <w:adjustRightInd/>
        <w:spacing w:before="0"/>
        <w:ind w:left="2160"/>
        <w:rPr>
          <w:szCs w:val="24"/>
        </w:rPr>
      </w:pPr>
      <w:proofErr w:type="gramStart"/>
      <w:r w:rsidRPr="001A6451">
        <w:rPr>
          <w:szCs w:val="24"/>
        </w:rPr>
        <w:t>character</w:t>
      </w:r>
      <w:proofErr w:type="gramEnd"/>
      <w:r w:rsidRPr="001A6451">
        <w:rPr>
          <w:szCs w:val="24"/>
        </w:rPr>
        <w:t xml:space="preserve"> of discharge has been found to be other than dishonorable.</w:t>
      </w:r>
    </w:p>
    <w:p w14:paraId="590EC654" w14:textId="77777777" w:rsidR="00273747" w:rsidRPr="001A6451" w:rsidRDefault="00273747" w:rsidP="00273747">
      <w:pPr>
        <w:pStyle w:val="VBABodyText0"/>
        <w:spacing w:before="100" w:beforeAutospacing="1" w:after="100" w:afterAutospacing="1"/>
        <w:ind w:left="1440"/>
        <w:rPr>
          <w:szCs w:val="24"/>
        </w:rPr>
      </w:pPr>
      <w:r w:rsidRPr="001A6451">
        <w:rPr>
          <w:szCs w:val="24"/>
        </w:rPr>
        <w:t>Normally, the military’s characterization of service is binding on VA if the discharge is honorable, under honorable conditions (UHC), or general.</w:t>
      </w:r>
    </w:p>
    <w:p w14:paraId="26DB6B05" w14:textId="77777777" w:rsidR="00273747" w:rsidRPr="001A6451" w:rsidRDefault="00273747" w:rsidP="00273747">
      <w:pPr>
        <w:overflowPunct/>
        <w:autoSpaceDE/>
        <w:adjustRightInd/>
        <w:spacing w:before="0"/>
        <w:ind w:left="1440"/>
        <w:rPr>
          <w:szCs w:val="24"/>
        </w:rPr>
      </w:pPr>
      <w:r w:rsidRPr="001A6451">
        <w:rPr>
          <w:szCs w:val="24"/>
        </w:rPr>
        <w:t>A formal COD determination is required when an original claim for compensation is received from a Veteran with one of the following discharges:</w:t>
      </w:r>
    </w:p>
    <w:p w14:paraId="4AA564E0" w14:textId="77777777" w:rsidR="00273747" w:rsidRPr="001A6451" w:rsidRDefault="00273747" w:rsidP="00CA3798">
      <w:pPr>
        <w:numPr>
          <w:ilvl w:val="0"/>
          <w:numId w:val="4"/>
        </w:numPr>
        <w:tabs>
          <w:tab w:val="clear" w:pos="720"/>
          <w:tab w:val="num" w:pos="2160"/>
        </w:tabs>
        <w:overflowPunct/>
        <w:autoSpaceDE/>
        <w:adjustRightInd/>
        <w:spacing w:before="0"/>
        <w:ind w:left="2160"/>
        <w:rPr>
          <w:szCs w:val="24"/>
        </w:rPr>
      </w:pPr>
      <w:r w:rsidRPr="001A6451">
        <w:rPr>
          <w:szCs w:val="24"/>
        </w:rPr>
        <w:t>an undesirable discharge</w:t>
      </w:r>
    </w:p>
    <w:p w14:paraId="461BB8D8" w14:textId="77777777" w:rsidR="00273747" w:rsidRPr="001A6451" w:rsidRDefault="00273747" w:rsidP="00CA3798">
      <w:pPr>
        <w:numPr>
          <w:ilvl w:val="0"/>
          <w:numId w:val="4"/>
        </w:numPr>
        <w:tabs>
          <w:tab w:val="clear" w:pos="720"/>
          <w:tab w:val="num" w:pos="2160"/>
        </w:tabs>
        <w:overflowPunct/>
        <w:autoSpaceDE/>
        <w:adjustRightInd/>
        <w:spacing w:before="0"/>
        <w:ind w:left="2160"/>
        <w:rPr>
          <w:szCs w:val="24"/>
        </w:rPr>
      </w:pPr>
      <w:r w:rsidRPr="001A6451">
        <w:rPr>
          <w:szCs w:val="24"/>
        </w:rPr>
        <w:t>an other than honorable (OTH) discharge, or</w:t>
      </w:r>
    </w:p>
    <w:p w14:paraId="0C2C0A68" w14:textId="059BAD49" w:rsidR="00273747" w:rsidRPr="001A6451" w:rsidRDefault="00273747" w:rsidP="00CA3798">
      <w:pPr>
        <w:numPr>
          <w:ilvl w:val="0"/>
          <w:numId w:val="4"/>
        </w:numPr>
        <w:tabs>
          <w:tab w:val="clear" w:pos="720"/>
          <w:tab w:val="num" w:pos="2160"/>
        </w:tabs>
        <w:overflowPunct/>
        <w:autoSpaceDE/>
        <w:adjustRightInd/>
        <w:spacing w:before="0"/>
        <w:ind w:left="2160"/>
        <w:rPr>
          <w:szCs w:val="24"/>
        </w:rPr>
      </w:pPr>
      <w:proofErr w:type="gramStart"/>
      <w:r w:rsidRPr="001A6451">
        <w:rPr>
          <w:szCs w:val="24"/>
        </w:rPr>
        <w:t>a</w:t>
      </w:r>
      <w:proofErr w:type="gramEnd"/>
      <w:r w:rsidRPr="001A6451">
        <w:rPr>
          <w:szCs w:val="24"/>
        </w:rPr>
        <w:t xml:space="preserve"> bad conduct discharge.</w:t>
      </w:r>
    </w:p>
    <w:p w14:paraId="222CFBF5" w14:textId="77777777" w:rsidR="00273747" w:rsidRPr="001A6451" w:rsidRDefault="00273747" w:rsidP="00CA3798">
      <w:pPr>
        <w:pStyle w:val="VBABodyText0"/>
        <w:numPr>
          <w:ilvl w:val="0"/>
          <w:numId w:val="2"/>
        </w:numPr>
        <w:spacing w:after="100" w:afterAutospacing="1"/>
        <w:rPr>
          <w:szCs w:val="24"/>
        </w:rPr>
      </w:pPr>
      <w:r w:rsidRPr="001A6451">
        <w:rPr>
          <w:b/>
          <w:szCs w:val="24"/>
        </w:rPr>
        <w:t>Willful Misconduct</w:t>
      </w:r>
      <w:r w:rsidRPr="001A6451">
        <w:rPr>
          <w:szCs w:val="24"/>
        </w:rPr>
        <w:t>:  an act involving conscious wrongdoing or known prohibited action.  A wrongful act is either inherently wrong in itself, or forbidden by law. It involves deliberate or intentional wrongdoing with knowledge of, or wanton and reckless disregard of, its probable consequences.</w:t>
      </w:r>
    </w:p>
    <w:p w14:paraId="32CA9968" w14:textId="77777777" w:rsidR="00273747" w:rsidRPr="001A6451" w:rsidRDefault="00273747" w:rsidP="00CA3798">
      <w:pPr>
        <w:pStyle w:val="VBABodyText0"/>
        <w:numPr>
          <w:ilvl w:val="0"/>
          <w:numId w:val="2"/>
        </w:numPr>
        <w:spacing w:after="100" w:afterAutospacing="1"/>
        <w:rPr>
          <w:szCs w:val="24"/>
        </w:rPr>
      </w:pPr>
      <w:r w:rsidRPr="001A6451">
        <w:rPr>
          <w:b/>
          <w:szCs w:val="24"/>
        </w:rPr>
        <w:t>Original Claim</w:t>
      </w:r>
      <w:r w:rsidRPr="001A6451">
        <w:rPr>
          <w:szCs w:val="24"/>
        </w:rPr>
        <w:t>:  the initial complete claim for one or more benefits on an application form prescribed by the Secretary</w:t>
      </w:r>
    </w:p>
    <w:p w14:paraId="216BF57D" w14:textId="77777777" w:rsidR="00273747" w:rsidRPr="001A6451" w:rsidRDefault="00273747" w:rsidP="00CA3798">
      <w:pPr>
        <w:pStyle w:val="VBABodyText0"/>
        <w:numPr>
          <w:ilvl w:val="0"/>
          <w:numId w:val="2"/>
        </w:numPr>
        <w:spacing w:after="100" w:afterAutospacing="1"/>
        <w:rPr>
          <w:szCs w:val="24"/>
        </w:rPr>
      </w:pPr>
      <w:r w:rsidRPr="001A6451">
        <w:rPr>
          <w:b/>
          <w:szCs w:val="24"/>
        </w:rPr>
        <w:lastRenderedPageBreak/>
        <w:t>Non-Original Claim</w:t>
      </w:r>
      <w:r w:rsidRPr="001A6451">
        <w:rPr>
          <w:szCs w:val="24"/>
        </w:rPr>
        <w:t>:  any claim for benefits received after the completion of the Original Claim.  This can be a claim for service-connection or increase.</w:t>
      </w:r>
    </w:p>
    <w:p w14:paraId="1E9FF2B4" w14:textId="6452DA91" w:rsidR="007A5600" w:rsidRPr="001A6451" w:rsidRDefault="00273747" w:rsidP="00CA3798">
      <w:pPr>
        <w:pStyle w:val="VBABodyText0"/>
        <w:numPr>
          <w:ilvl w:val="0"/>
          <w:numId w:val="2"/>
        </w:numPr>
        <w:rPr>
          <w:szCs w:val="24"/>
        </w:rPr>
      </w:pPr>
      <w:r w:rsidRPr="001A6451">
        <w:rPr>
          <w:b/>
          <w:szCs w:val="24"/>
        </w:rPr>
        <w:t>Request for Reconsideration</w:t>
      </w:r>
      <w:r w:rsidRPr="001A6451">
        <w:rPr>
          <w:szCs w:val="24"/>
        </w:rPr>
        <w:t>:  request from a claimant for reconsideration one of a VA decision that has not yet become final (the one-year appeal period has not yet expired).</w:t>
      </w:r>
    </w:p>
    <w:p w14:paraId="10D20692" w14:textId="77777777" w:rsidR="00273747" w:rsidRPr="001A6451" w:rsidRDefault="00273747" w:rsidP="00273747">
      <w:pPr>
        <w:pStyle w:val="VBABodyText0"/>
        <w:rPr>
          <w:szCs w:val="24"/>
        </w:rPr>
      </w:pPr>
    </w:p>
    <w:p w14:paraId="1E9FF2B5" w14:textId="508A05F0" w:rsidR="007A5600" w:rsidRPr="001A6451" w:rsidRDefault="00273747" w:rsidP="00273747">
      <w:pPr>
        <w:pStyle w:val="VBASubHeading1"/>
        <w:spacing w:before="0"/>
        <w:rPr>
          <w:b/>
          <w:bCs/>
          <w:i w:val="0"/>
          <w:szCs w:val="24"/>
        </w:rPr>
      </w:pPr>
      <w:r w:rsidRPr="001A6451">
        <w:rPr>
          <w:b/>
          <w:bCs/>
          <w:i w:val="0"/>
          <w:szCs w:val="24"/>
        </w:rPr>
        <w:t>Veteran Status</w:t>
      </w:r>
    </w:p>
    <w:p w14:paraId="42B77DE6" w14:textId="07284596" w:rsidR="00273747" w:rsidRPr="001A6451" w:rsidRDefault="00273747" w:rsidP="00273747">
      <w:pPr>
        <w:pStyle w:val="VBABodyText0"/>
        <w:spacing w:before="100" w:beforeAutospacing="1" w:after="100" w:afterAutospacing="1"/>
        <w:rPr>
          <w:szCs w:val="24"/>
        </w:rPr>
      </w:pPr>
      <w:r w:rsidRPr="001A6451">
        <w:rPr>
          <w:szCs w:val="24"/>
        </w:rPr>
        <w:t>A Veteran is a person who served in active military service and was discharged or released under conditions other than dishonorable.</w:t>
      </w:r>
    </w:p>
    <w:p w14:paraId="4E56E061" w14:textId="1D3872E3" w:rsidR="00273747" w:rsidRPr="001A6451" w:rsidRDefault="00273747" w:rsidP="00273747">
      <w:pPr>
        <w:pStyle w:val="VBABodyText0"/>
        <w:spacing w:before="100" w:beforeAutospacing="1" w:after="100" w:afterAutospacing="1"/>
        <w:rPr>
          <w:szCs w:val="24"/>
        </w:rPr>
      </w:pPr>
      <w:r w:rsidRPr="001A6451">
        <w:rPr>
          <w:szCs w:val="24"/>
        </w:rPr>
        <w:t>Active Service means:</w:t>
      </w:r>
    </w:p>
    <w:p w14:paraId="75EACEB0" w14:textId="77777777" w:rsidR="00273747" w:rsidRPr="001A6451" w:rsidRDefault="00273747" w:rsidP="00CA3798">
      <w:pPr>
        <w:pStyle w:val="VBABodyText0"/>
        <w:numPr>
          <w:ilvl w:val="0"/>
          <w:numId w:val="5"/>
        </w:numPr>
        <w:spacing w:before="100" w:beforeAutospacing="1" w:after="100" w:afterAutospacing="1"/>
        <w:textAlignment w:val="baseline"/>
        <w:rPr>
          <w:szCs w:val="24"/>
        </w:rPr>
      </w:pPr>
      <w:r w:rsidRPr="001A6451">
        <w:rPr>
          <w:szCs w:val="24"/>
        </w:rPr>
        <w:t>Active duty</w:t>
      </w:r>
    </w:p>
    <w:p w14:paraId="4C0833E4" w14:textId="77777777" w:rsidR="00273747" w:rsidRPr="001A6451" w:rsidRDefault="00273747" w:rsidP="00CA3798">
      <w:pPr>
        <w:pStyle w:val="VBABodyText0"/>
        <w:numPr>
          <w:ilvl w:val="0"/>
          <w:numId w:val="5"/>
        </w:numPr>
        <w:spacing w:before="100" w:beforeAutospacing="1" w:after="100" w:afterAutospacing="1"/>
        <w:textAlignment w:val="baseline"/>
        <w:rPr>
          <w:szCs w:val="24"/>
        </w:rPr>
      </w:pPr>
      <w:r w:rsidRPr="001A6451">
        <w:rPr>
          <w:szCs w:val="24"/>
        </w:rPr>
        <w:t>Any period of active duty for training (ACDUTRA) during which the individual concerned was disabled from a disease or injury incurred or aggravated in the line of duty</w:t>
      </w:r>
    </w:p>
    <w:p w14:paraId="71BB98B4" w14:textId="77777777" w:rsidR="00273747" w:rsidRPr="001A6451" w:rsidRDefault="00273747" w:rsidP="00CA3798">
      <w:pPr>
        <w:pStyle w:val="VBABodyText0"/>
        <w:numPr>
          <w:ilvl w:val="0"/>
          <w:numId w:val="5"/>
        </w:numPr>
        <w:spacing w:before="100" w:beforeAutospacing="1" w:after="100" w:afterAutospacing="1"/>
        <w:textAlignment w:val="baseline"/>
        <w:rPr>
          <w:szCs w:val="24"/>
        </w:rPr>
      </w:pPr>
      <w:r w:rsidRPr="001A6451">
        <w:rPr>
          <w:szCs w:val="24"/>
        </w:rPr>
        <w:t>Any period of inactive duty training during which the individual concerned was disabled from an injury incurred or aggravated in line of duty or from an acute myocardial infarction (heart attack), a cardiac arrest, or a cerebrovascular accident (stroke) which occurred during such training</w:t>
      </w:r>
    </w:p>
    <w:p w14:paraId="7ACC896C" w14:textId="16CBE0D8" w:rsidR="00273747" w:rsidRPr="001A6451" w:rsidRDefault="00273747" w:rsidP="00273747">
      <w:pPr>
        <w:pStyle w:val="VBABodyText0"/>
        <w:spacing w:before="100" w:beforeAutospacing="1" w:after="100" w:afterAutospacing="1"/>
        <w:rPr>
          <w:szCs w:val="24"/>
        </w:rPr>
      </w:pPr>
      <w:r w:rsidRPr="001A6451">
        <w:rPr>
          <w:szCs w:val="24"/>
        </w:rPr>
        <w:t>Active Duty:</w:t>
      </w:r>
    </w:p>
    <w:p w14:paraId="13C0E993" w14:textId="77777777" w:rsidR="00273747" w:rsidRPr="001A6451" w:rsidRDefault="00273747" w:rsidP="00CA3798">
      <w:pPr>
        <w:pStyle w:val="VBABodyText0"/>
        <w:numPr>
          <w:ilvl w:val="0"/>
          <w:numId w:val="7"/>
        </w:numPr>
        <w:spacing w:before="100" w:beforeAutospacing="1" w:after="100" w:afterAutospacing="1"/>
        <w:textAlignment w:val="baseline"/>
        <w:rPr>
          <w:szCs w:val="24"/>
        </w:rPr>
      </w:pPr>
      <w:r w:rsidRPr="001A6451">
        <w:rPr>
          <w:szCs w:val="24"/>
        </w:rPr>
        <w:t>full-time duty in the Armed Forces, other than active duty for training</w:t>
      </w:r>
    </w:p>
    <w:p w14:paraId="6ACD711C" w14:textId="77777777" w:rsidR="00273747" w:rsidRPr="001A6451" w:rsidRDefault="00273747" w:rsidP="00CA3798">
      <w:pPr>
        <w:pStyle w:val="VBABodyText0"/>
        <w:numPr>
          <w:ilvl w:val="0"/>
          <w:numId w:val="7"/>
        </w:numPr>
        <w:spacing w:before="100" w:beforeAutospacing="1" w:after="100" w:afterAutospacing="1"/>
        <w:textAlignment w:val="baseline"/>
        <w:rPr>
          <w:szCs w:val="24"/>
        </w:rPr>
      </w:pPr>
      <w:r w:rsidRPr="001A6451">
        <w:rPr>
          <w:szCs w:val="24"/>
        </w:rPr>
        <w:t>authorized travel to or from such duty or service</w:t>
      </w:r>
    </w:p>
    <w:p w14:paraId="66792EAA" w14:textId="77777777" w:rsidR="00273747" w:rsidRPr="001A6451" w:rsidRDefault="00273747" w:rsidP="00CA3798">
      <w:pPr>
        <w:pStyle w:val="VBABodyText0"/>
        <w:numPr>
          <w:ilvl w:val="0"/>
          <w:numId w:val="7"/>
        </w:numPr>
        <w:spacing w:before="100" w:beforeAutospacing="1" w:after="100" w:afterAutospacing="1"/>
        <w:textAlignment w:val="baseline"/>
        <w:rPr>
          <w:szCs w:val="24"/>
        </w:rPr>
      </w:pPr>
      <w:r w:rsidRPr="001A6451">
        <w:rPr>
          <w:szCs w:val="24"/>
        </w:rPr>
        <w:t>the period of time immediately following the date of discharge or release from active duty determined by the Secretary concerned to have been required for the individual to proceed to his or her home by the most direct route, and, in all instances, until midnight of the date of such discharge or release</w:t>
      </w:r>
    </w:p>
    <w:p w14:paraId="52001463" w14:textId="77777777" w:rsidR="00273747" w:rsidRPr="001A6451" w:rsidRDefault="00273747" w:rsidP="00CA3798">
      <w:pPr>
        <w:pStyle w:val="VBABodyText0"/>
        <w:numPr>
          <w:ilvl w:val="0"/>
          <w:numId w:val="7"/>
        </w:numPr>
        <w:spacing w:before="100" w:beforeAutospacing="1" w:after="100" w:afterAutospacing="1"/>
        <w:textAlignment w:val="baseline"/>
        <w:rPr>
          <w:szCs w:val="24"/>
        </w:rPr>
      </w:pPr>
      <w:r w:rsidRPr="001A6451">
        <w:rPr>
          <w:szCs w:val="24"/>
        </w:rPr>
        <w:t>additional types of service as described in 38 CFR 3.6(b)</w:t>
      </w:r>
    </w:p>
    <w:p w14:paraId="681AF1A1" w14:textId="61C95CE2" w:rsidR="00273747" w:rsidRPr="001A6451" w:rsidRDefault="00273747" w:rsidP="00273747">
      <w:pPr>
        <w:pStyle w:val="VBABodyText0"/>
        <w:spacing w:before="100" w:beforeAutospacing="1" w:after="100" w:afterAutospacing="1"/>
        <w:rPr>
          <w:szCs w:val="24"/>
        </w:rPr>
      </w:pPr>
      <w:r w:rsidRPr="001A6451">
        <w:rPr>
          <w:szCs w:val="24"/>
        </w:rPr>
        <w:t>Active Duty for Training:</w:t>
      </w:r>
    </w:p>
    <w:p w14:paraId="6CB49B41" w14:textId="77777777" w:rsidR="00273747" w:rsidRPr="001A6451" w:rsidRDefault="00273747" w:rsidP="00CA3798">
      <w:pPr>
        <w:pStyle w:val="VBABodyText0"/>
        <w:numPr>
          <w:ilvl w:val="0"/>
          <w:numId w:val="6"/>
        </w:numPr>
        <w:spacing w:before="100" w:beforeAutospacing="1" w:after="100" w:afterAutospacing="1"/>
        <w:textAlignment w:val="baseline"/>
        <w:rPr>
          <w:szCs w:val="24"/>
        </w:rPr>
      </w:pPr>
      <w:r w:rsidRPr="001A6451">
        <w:rPr>
          <w:szCs w:val="24"/>
        </w:rPr>
        <w:t>full-time duty in the Armed Forces performed by Reserves for training purposes</w:t>
      </w:r>
    </w:p>
    <w:p w14:paraId="67B510C9" w14:textId="77777777" w:rsidR="00273747" w:rsidRPr="001A6451" w:rsidRDefault="00273747" w:rsidP="00CA3798">
      <w:pPr>
        <w:pStyle w:val="VBABodyText0"/>
        <w:numPr>
          <w:ilvl w:val="0"/>
          <w:numId w:val="6"/>
        </w:numPr>
        <w:spacing w:before="100" w:beforeAutospacing="1" w:after="100" w:afterAutospacing="1"/>
        <w:textAlignment w:val="baseline"/>
        <w:rPr>
          <w:szCs w:val="24"/>
        </w:rPr>
      </w:pPr>
      <w:r w:rsidRPr="001A6451">
        <w:rPr>
          <w:szCs w:val="24"/>
        </w:rPr>
        <w:t xml:space="preserve">full-time duty performed by members of the National Guard of any State, under 32 U.S.C. 316, 502, 503, 504, or 505 </w:t>
      </w:r>
    </w:p>
    <w:p w14:paraId="2851D8BF" w14:textId="77777777" w:rsidR="00273747" w:rsidRPr="001A6451" w:rsidRDefault="00273747" w:rsidP="00CA3798">
      <w:pPr>
        <w:pStyle w:val="VBABodyText0"/>
        <w:numPr>
          <w:ilvl w:val="0"/>
          <w:numId w:val="6"/>
        </w:numPr>
        <w:spacing w:before="100" w:beforeAutospacing="1" w:after="100" w:afterAutospacing="1"/>
        <w:textAlignment w:val="baseline"/>
        <w:rPr>
          <w:szCs w:val="24"/>
        </w:rPr>
      </w:pPr>
      <w:r w:rsidRPr="001A6451">
        <w:rPr>
          <w:szCs w:val="24"/>
        </w:rPr>
        <w:t>authorized travel to or from such duty</w:t>
      </w:r>
    </w:p>
    <w:p w14:paraId="66F4D62D" w14:textId="77777777" w:rsidR="00273747" w:rsidRPr="001A6451" w:rsidRDefault="00273747" w:rsidP="00CA3798">
      <w:pPr>
        <w:pStyle w:val="VBABodyText0"/>
        <w:numPr>
          <w:ilvl w:val="0"/>
          <w:numId w:val="6"/>
        </w:numPr>
        <w:spacing w:before="100" w:beforeAutospacing="1" w:after="100" w:afterAutospacing="1"/>
        <w:textAlignment w:val="baseline"/>
        <w:rPr>
          <w:szCs w:val="24"/>
        </w:rPr>
      </w:pPr>
      <w:r w:rsidRPr="001A6451">
        <w:rPr>
          <w:szCs w:val="24"/>
        </w:rPr>
        <w:t>additional types of service as described in 38 CFR 3.6(c)</w:t>
      </w:r>
    </w:p>
    <w:p w14:paraId="79A39DB9" w14:textId="6F690C14" w:rsidR="00273747" w:rsidRPr="001A6451" w:rsidRDefault="00273747" w:rsidP="00273747">
      <w:pPr>
        <w:pStyle w:val="VBABodyText0"/>
        <w:spacing w:before="100" w:beforeAutospacing="1" w:after="100" w:afterAutospacing="1"/>
        <w:rPr>
          <w:szCs w:val="24"/>
        </w:rPr>
      </w:pPr>
      <w:r w:rsidRPr="001A6451">
        <w:rPr>
          <w:szCs w:val="24"/>
        </w:rPr>
        <w:t>Inactive Duty Training:</w:t>
      </w:r>
    </w:p>
    <w:p w14:paraId="14E6BE4B" w14:textId="77777777" w:rsidR="00273747" w:rsidRPr="001A6451" w:rsidRDefault="00273747" w:rsidP="00CA3798">
      <w:pPr>
        <w:pStyle w:val="VBABodyText0"/>
        <w:numPr>
          <w:ilvl w:val="0"/>
          <w:numId w:val="8"/>
        </w:numPr>
        <w:spacing w:before="100" w:beforeAutospacing="1" w:after="100" w:afterAutospacing="1"/>
        <w:textAlignment w:val="baseline"/>
        <w:rPr>
          <w:szCs w:val="24"/>
        </w:rPr>
      </w:pPr>
      <w:r w:rsidRPr="001A6451">
        <w:rPr>
          <w:szCs w:val="24"/>
        </w:rPr>
        <w:t>duty (other than full-time duty) prescribed for Reserves by the Secretary concerned under 37 U.S.C. 206 or any other provision of law</w:t>
      </w:r>
    </w:p>
    <w:p w14:paraId="731EEEED" w14:textId="77777777" w:rsidR="00273747" w:rsidRPr="001A6451" w:rsidRDefault="00273747" w:rsidP="00CA3798">
      <w:pPr>
        <w:pStyle w:val="VBABodyText0"/>
        <w:numPr>
          <w:ilvl w:val="0"/>
          <w:numId w:val="8"/>
        </w:numPr>
        <w:spacing w:before="100" w:beforeAutospacing="1" w:after="100" w:afterAutospacing="1"/>
        <w:textAlignment w:val="baseline"/>
        <w:rPr>
          <w:szCs w:val="24"/>
        </w:rPr>
      </w:pPr>
      <w:r w:rsidRPr="001A6451">
        <w:rPr>
          <w:szCs w:val="24"/>
        </w:rPr>
        <w:lastRenderedPageBreak/>
        <w:t>duty (other than full-time duty) performed by a member of the National Guard of any State, under 32 U.S.C. 316, 502, 503, 504, or 505, or the prior corresponding provisions of law</w:t>
      </w:r>
    </w:p>
    <w:p w14:paraId="04C0F655" w14:textId="77777777" w:rsidR="00273747" w:rsidRPr="001A6451" w:rsidRDefault="00273747" w:rsidP="00CA3798">
      <w:pPr>
        <w:pStyle w:val="VBABodyText0"/>
        <w:numPr>
          <w:ilvl w:val="0"/>
          <w:numId w:val="8"/>
        </w:numPr>
        <w:spacing w:before="100" w:beforeAutospacing="1" w:after="100" w:afterAutospacing="1"/>
        <w:textAlignment w:val="baseline"/>
        <w:rPr>
          <w:szCs w:val="24"/>
        </w:rPr>
      </w:pPr>
      <w:r w:rsidRPr="001A6451">
        <w:rPr>
          <w:szCs w:val="24"/>
        </w:rPr>
        <w:t>additional types of service as described in 38 CFR 3.6(d)</w:t>
      </w:r>
    </w:p>
    <w:p w14:paraId="660B3756" w14:textId="77777777" w:rsidR="00273747" w:rsidRPr="001A6451" w:rsidRDefault="00273747" w:rsidP="00273747">
      <w:pPr>
        <w:pStyle w:val="VBABodyText0"/>
        <w:spacing w:before="100" w:beforeAutospacing="1" w:after="100" w:afterAutospacing="1"/>
        <w:ind w:left="360"/>
        <w:textAlignment w:val="baseline"/>
        <w:rPr>
          <w:szCs w:val="24"/>
        </w:rPr>
      </w:pPr>
      <w:r w:rsidRPr="001A6451">
        <w:rPr>
          <w:szCs w:val="24"/>
        </w:rPr>
        <w:t>Any individual who, when authorized or required by competent authority, assumes an obligation to perform active duty for training or inactive duty training and is disabled from an injury or covered disease incurred while proceeding directly to or returning directly from such active duty for training or inactive duty training shall be deemed to have been on active duty for training or inactive duty training, as the case may be.</w:t>
      </w:r>
    </w:p>
    <w:p w14:paraId="0D295ED8" w14:textId="5756CF75" w:rsidR="00273747" w:rsidRPr="001A6451" w:rsidRDefault="00273747" w:rsidP="00273747">
      <w:pPr>
        <w:pStyle w:val="VBABodyText0"/>
        <w:spacing w:before="100" w:beforeAutospacing="1" w:after="100" w:afterAutospacing="1"/>
        <w:ind w:left="360"/>
        <w:rPr>
          <w:i/>
          <w:szCs w:val="24"/>
        </w:rPr>
      </w:pPr>
      <w:r w:rsidRPr="001A6451">
        <w:rPr>
          <w:i/>
          <w:szCs w:val="24"/>
        </w:rPr>
        <w:t>“Covered disease” means an acute myocardial infarction (heart attack), cardiac arrest, or cerebrovascular accident (stroke).</w:t>
      </w:r>
    </w:p>
    <w:p w14:paraId="4F2C9BD1" w14:textId="77777777" w:rsidR="00273747" w:rsidRPr="001A6451" w:rsidRDefault="00273747" w:rsidP="00273747">
      <w:pPr>
        <w:pStyle w:val="VBABodyText0"/>
        <w:rPr>
          <w:szCs w:val="24"/>
        </w:rPr>
      </w:pPr>
    </w:p>
    <w:p w14:paraId="7D627A50" w14:textId="22258595" w:rsidR="00273747" w:rsidRPr="001A6451" w:rsidRDefault="00273747" w:rsidP="00273747">
      <w:pPr>
        <w:pStyle w:val="VBASubHeading1"/>
        <w:spacing w:before="0"/>
        <w:rPr>
          <w:b/>
          <w:bCs/>
          <w:i w:val="0"/>
          <w:szCs w:val="24"/>
        </w:rPr>
      </w:pPr>
      <w:r w:rsidRPr="001A6451">
        <w:rPr>
          <w:b/>
          <w:bCs/>
          <w:i w:val="0"/>
          <w:szCs w:val="24"/>
        </w:rPr>
        <w:t>Principles of Service-Connection</w:t>
      </w:r>
    </w:p>
    <w:p w14:paraId="73715111" w14:textId="77777777" w:rsidR="00273747" w:rsidRPr="001A6451" w:rsidRDefault="00273747" w:rsidP="00273747">
      <w:pPr>
        <w:overflowPunct/>
        <w:autoSpaceDE/>
        <w:autoSpaceDN/>
        <w:adjustRightInd/>
        <w:spacing w:after="240"/>
        <w:rPr>
          <w:bCs/>
          <w:szCs w:val="24"/>
        </w:rPr>
      </w:pPr>
      <w:r w:rsidRPr="001A6451">
        <w:rPr>
          <w:bCs/>
          <w:szCs w:val="24"/>
        </w:rPr>
        <w:t xml:space="preserve">Service connection connotes many factors but basically it means that the facts, shown by evidence, establish that a particular injury or disease resulting in disability was incurred coincident with service in the Armed Forces, or if preexisting such service, was aggravated therein. This may be accomplished by affirmatively showing inception or aggravation during service or through the application of statutory presumptions. </w:t>
      </w:r>
    </w:p>
    <w:p w14:paraId="5D3FEC7D" w14:textId="77777777" w:rsidR="00273747" w:rsidRPr="001A6451" w:rsidRDefault="00273747" w:rsidP="00273747">
      <w:pPr>
        <w:overflowPunct/>
        <w:autoSpaceDE/>
        <w:autoSpaceDN/>
        <w:adjustRightInd/>
        <w:spacing w:after="240"/>
        <w:rPr>
          <w:bCs/>
          <w:szCs w:val="24"/>
        </w:rPr>
      </w:pPr>
      <w:r w:rsidRPr="001A6451">
        <w:rPr>
          <w:bCs/>
          <w:szCs w:val="24"/>
        </w:rPr>
        <w:t xml:space="preserve">Each disabling condition shown by a veteran's service records, or for which he or she seeks service connection must be considered on the basis of the places, types and circumstances of his service as shown by service records, the official history of each organization in which he served, his medical records and all pertinent medical and lay evidence. </w:t>
      </w:r>
    </w:p>
    <w:p w14:paraId="1E9FF2B8" w14:textId="2F92F345" w:rsidR="007A5600" w:rsidRPr="001A6451" w:rsidRDefault="00273747" w:rsidP="00273747">
      <w:pPr>
        <w:rPr>
          <w:bCs/>
          <w:szCs w:val="24"/>
        </w:rPr>
      </w:pPr>
      <w:r w:rsidRPr="001A6451">
        <w:rPr>
          <w:bCs/>
          <w:szCs w:val="24"/>
        </w:rPr>
        <w:t>Determinations as to service connection will be based on review of the entire evidence of record, with due consideration to the policy of the Department of Veterans Affairs to administer the law under a broad and liberal interpretation consistent with the facts in each individual case.</w:t>
      </w:r>
    </w:p>
    <w:p w14:paraId="74CEFC08" w14:textId="77777777" w:rsidR="00347CA5" w:rsidRPr="001A6451" w:rsidRDefault="00347CA5" w:rsidP="00273747">
      <w:pPr>
        <w:rPr>
          <w:bCs/>
          <w:szCs w:val="24"/>
        </w:rPr>
      </w:pPr>
    </w:p>
    <w:p w14:paraId="118CF2B0" w14:textId="77777777" w:rsidR="00347CA5" w:rsidRPr="001A6451" w:rsidRDefault="00347CA5" w:rsidP="00347CA5">
      <w:pPr>
        <w:pStyle w:val="VBASubHeading1"/>
        <w:spacing w:before="0"/>
        <w:rPr>
          <w:b/>
          <w:bCs/>
          <w:i w:val="0"/>
          <w:szCs w:val="24"/>
        </w:rPr>
      </w:pPr>
      <w:r w:rsidRPr="001A6451">
        <w:rPr>
          <w:b/>
          <w:bCs/>
          <w:i w:val="0"/>
          <w:szCs w:val="24"/>
        </w:rPr>
        <w:t>Methods of Service-Connection</w:t>
      </w:r>
    </w:p>
    <w:p w14:paraId="627A7730" w14:textId="77777777" w:rsidR="00347CA5" w:rsidRPr="001A6451" w:rsidRDefault="00347CA5" w:rsidP="00347CA5">
      <w:pPr>
        <w:overflowPunct/>
        <w:autoSpaceDE/>
        <w:autoSpaceDN/>
        <w:adjustRightInd/>
        <w:spacing w:before="0"/>
        <w:jc w:val="center"/>
        <w:rPr>
          <w:b/>
          <w:bCs/>
          <w:iCs/>
          <w:smallCaps/>
          <w:szCs w:val="24"/>
        </w:rPr>
      </w:pPr>
      <w:proofErr w:type="gramStart"/>
      <w:r w:rsidRPr="001A6451">
        <w:rPr>
          <w:b/>
          <w:bCs/>
          <w:iCs/>
          <w:smallCaps/>
          <w:szCs w:val="24"/>
        </w:rPr>
        <w:t>Acute vs.</w:t>
      </w:r>
      <w:proofErr w:type="gramEnd"/>
      <w:r w:rsidRPr="001A6451">
        <w:rPr>
          <w:b/>
          <w:bCs/>
          <w:iCs/>
          <w:smallCaps/>
          <w:szCs w:val="24"/>
        </w:rPr>
        <w:t xml:space="preserve"> Chronic Disabilities</w:t>
      </w:r>
    </w:p>
    <w:p w14:paraId="0F3B4DEC" w14:textId="77777777" w:rsidR="00347CA5" w:rsidRPr="001A6451" w:rsidRDefault="00347CA5" w:rsidP="00347CA5">
      <w:pPr>
        <w:overflowPunct/>
        <w:autoSpaceDE/>
        <w:autoSpaceDN/>
        <w:adjustRightInd/>
        <w:spacing w:before="0"/>
        <w:rPr>
          <w:noProof/>
          <w:szCs w:val="24"/>
        </w:rPr>
      </w:pPr>
    </w:p>
    <w:p w14:paraId="71291645" w14:textId="77777777" w:rsidR="00347CA5" w:rsidRPr="001A6451" w:rsidRDefault="00347CA5" w:rsidP="00347CA5">
      <w:pPr>
        <w:overflowPunct/>
        <w:autoSpaceDE/>
        <w:autoSpaceDN/>
        <w:adjustRightInd/>
        <w:spacing w:before="0"/>
        <w:rPr>
          <w:noProof/>
          <w:szCs w:val="24"/>
        </w:rPr>
      </w:pPr>
      <w:r w:rsidRPr="001A6451">
        <w:rPr>
          <w:noProof/>
          <w:szCs w:val="24"/>
        </w:rPr>
        <w:t xml:space="preserve">Service connection is granted for </w:t>
      </w:r>
      <w:r w:rsidRPr="001A6451">
        <w:rPr>
          <w:i/>
          <w:noProof/>
          <w:szCs w:val="24"/>
        </w:rPr>
        <w:t>chronic,</w:t>
      </w:r>
      <w:r w:rsidRPr="001A6451">
        <w:rPr>
          <w:b/>
          <w:i/>
          <w:noProof/>
          <w:szCs w:val="24"/>
        </w:rPr>
        <w:t xml:space="preserve"> </w:t>
      </w:r>
      <w:r w:rsidRPr="001A6451">
        <w:rPr>
          <w:noProof/>
          <w:szCs w:val="24"/>
        </w:rPr>
        <w:t xml:space="preserve">rather than </w:t>
      </w:r>
      <w:r w:rsidRPr="001A6451">
        <w:rPr>
          <w:i/>
          <w:noProof/>
          <w:szCs w:val="24"/>
        </w:rPr>
        <w:t>acute,</w:t>
      </w:r>
      <w:r w:rsidRPr="001A6451">
        <w:rPr>
          <w:noProof/>
          <w:szCs w:val="24"/>
        </w:rPr>
        <w:t xml:space="preserve"> disabilities. See the table below for definitions and examples of chronic and acute disabilities.</w:t>
      </w:r>
    </w:p>
    <w:p w14:paraId="50485678" w14:textId="77777777" w:rsidR="00347CA5" w:rsidRPr="001A6451" w:rsidRDefault="00347CA5" w:rsidP="00347CA5">
      <w:pPr>
        <w:overflowPunct/>
        <w:autoSpaceDE/>
        <w:autoSpaceDN/>
        <w:adjustRightInd/>
        <w:spacing w:before="0"/>
        <w:rPr>
          <w:noProof/>
          <w:szCs w:val="24"/>
        </w:rPr>
      </w:pPr>
    </w:p>
    <w:tbl>
      <w:tblPr>
        <w:tblStyle w:val="TableGrid"/>
        <w:tblW w:w="0" w:type="auto"/>
        <w:jc w:val="center"/>
        <w:tblInd w:w="-92" w:type="dxa"/>
        <w:tblLook w:val="04A0" w:firstRow="1" w:lastRow="0" w:firstColumn="1" w:lastColumn="0" w:noHBand="0" w:noVBand="1"/>
      </w:tblPr>
      <w:tblGrid>
        <w:gridCol w:w="6230"/>
        <w:gridCol w:w="3096"/>
      </w:tblGrid>
      <w:tr w:rsidR="00347CA5" w:rsidRPr="001A6451" w14:paraId="4927ADCC" w14:textId="77777777" w:rsidTr="00655CA9">
        <w:trPr>
          <w:jc w:val="center"/>
        </w:trPr>
        <w:tc>
          <w:tcPr>
            <w:tcW w:w="6230" w:type="dxa"/>
            <w:vAlign w:val="center"/>
          </w:tcPr>
          <w:p w14:paraId="022A07C0" w14:textId="77777777" w:rsidR="00347CA5" w:rsidRPr="001A6451" w:rsidRDefault="00347CA5" w:rsidP="00655CA9">
            <w:pPr>
              <w:overflowPunct/>
              <w:autoSpaceDE/>
              <w:autoSpaceDN/>
              <w:adjustRightInd/>
              <w:spacing w:before="60" w:after="60"/>
              <w:rPr>
                <w:rFonts w:eastAsia="Calibri"/>
                <w:noProof/>
                <w:szCs w:val="24"/>
              </w:rPr>
            </w:pPr>
            <w:r w:rsidRPr="001A6451">
              <w:rPr>
                <w:rFonts w:eastAsia="Calibri"/>
                <w:noProof/>
                <w:szCs w:val="24"/>
              </w:rPr>
              <w:t xml:space="preserve">A </w:t>
            </w:r>
            <w:r w:rsidRPr="001A6451">
              <w:rPr>
                <w:rFonts w:eastAsia="Calibri"/>
                <w:b/>
                <w:i/>
                <w:noProof/>
                <w:szCs w:val="24"/>
              </w:rPr>
              <w:t>chronic disability</w:t>
            </w:r>
            <w:r w:rsidRPr="001A6451">
              <w:rPr>
                <w:rFonts w:eastAsia="Calibri"/>
                <w:noProof/>
                <w:szCs w:val="24"/>
              </w:rPr>
              <w:t xml:space="preserve"> is a disability of long duration and although it may go into remission or temporarily get somewhat better, it never goes away completely.</w:t>
            </w:r>
          </w:p>
        </w:tc>
        <w:tc>
          <w:tcPr>
            <w:tcW w:w="3096" w:type="dxa"/>
            <w:vAlign w:val="center"/>
          </w:tcPr>
          <w:p w14:paraId="2177EF2C" w14:textId="77777777" w:rsidR="00347CA5" w:rsidRPr="001A6451" w:rsidRDefault="00347CA5" w:rsidP="00655CA9">
            <w:pPr>
              <w:overflowPunct/>
              <w:autoSpaceDE/>
              <w:autoSpaceDN/>
              <w:adjustRightInd/>
              <w:rPr>
                <w:rFonts w:eastAsia="Calibri"/>
                <w:b/>
                <w:i/>
                <w:noProof/>
                <w:szCs w:val="24"/>
              </w:rPr>
            </w:pPr>
            <w:r w:rsidRPr="001A6451">
              <w:rPr>
                <w:rFonts w:eastAsia="Calibri"/>
                <w:b/>
                <w:i/>
                <w:noProof/>
                <w:szCs w:val="24"/>
              </w:rPr>
              <w:t xml:space="preserve">Examples: </w:t>
            </w:r>
          </w:p>
          <w:p w14:paraId="111F3B17" w14:textId="77777777" w:rsidR="00347CA5" w:rsidRPr="001A6451" w:rsidRDefault="00347CA5" w:rsidP="00CA3798">
            <w:pPr>
              <w:numPr>
                <w:ilvl w:val="0"/>
                <w:numId w:val="14"/>
              </w:numPr>
              <w:overflowPunct/>
              <w:autoSpaceDE/>
              <w:autoSpaceDN/>
              <w:adjustRightInd/>
              <w:spacing w:before="0"/>
              <w:ind w:left="576" w:hanging="288"/>
              <w:textAlignment w:val="baseline"/>
              <w:rPr>
                <w:rFonts w:eastAsia="Calibri"/>
                <w:noProof/>
                <w:szCs w:val="24"/>
              </w:rPr>
            </w:pPr>
            <w:r w:rsidRPr="001A6451">
              <w:rPr>
                <w:rFonts w:eastAsia="Calibri"/>
                <w:noProof/>
                <w:szCs w:val="24"/>
              </w:rPr>
              <w:t>arthritis</w:t>
            </w:r>
          </w:p>
          <w:p w14:paraId="762A8C23" w14:textId="77777777" w:rsidR="00347CA5" w:rsidRPr="001A6451" w:rsidRDefault="00347CA5" w:rsidP="00CA3798">
            <w:pPr>
              <w:numPr>
                <w:ilvl w:val="0"/>
                <w:numId w:val="14"/>
              </w:numPr>
              <w:overflowPunct/>
              <w:autoSpaceDE/>
              <w:autoSpaceDN/>
              <w:adjustRightInd/>
              <w:spacing w:before="0"/>
              <w:ind w:left="576" w:hanging="288"/>
              <w:textAlignment w:val="baseline"/>
              <w:rPr>
                <w:rFonts w:eastAsia="Calibri"/>
                <w:noProof/>
                <w:szCs w:val="24"/>
              </w:rPr>
            </w:pPr>
            <w:r w:rsidRPr="001A6451">
              <w:rPr>
                <w:rFonts w:eastAsia="Calibri"/>
                <w:noProof/>
                <w:szCs w:val="24"/>
              </w:rPr>
              <w:t>hypertension</w:t>
            </w:r>
          </w:p>
          <w:p w14:paraId="594F100D" w14:textId="77777777" w:rsidR="00347CA5" w:rsidRPr="001A6451" w:rsidRDefault="00347CA5" w:rsidP="00CA3798">
            <w:pPr>
              <w:numPr>
                <w:ilvl w:val="0"/>
                <w:numId w:val="14"/>
              </w:numPr>
              <w:overflowPunct/>
              <w:autoSpaceDE/>
              <w:autoSpaceDN/>
              <w:adjustRightInd/>
              <w:spacing w:before="0" w:after="120"/>
              <w:ind w:left="576" w:hanging="288"/>
              <w:textAlignment w:val="baseline"/>
              <w:rPr>
                <w:rFonts w:eastAsia="Calibri"/>
                <w:noProof/>
                <w:szCs w:val="24"/>
              </w:rPr>
            </w:pPr>
            <w:r w:rsidRPr="001A6451">
              <w:rPr>
                <w:rFonts w:eastAsia="Calibri"/>
                <w:noProof/>
                <w:szCs w:val="24"/>
              </w:rPr>
              <w:t>diabetes mellitus</w:t>
            </w:r>
          </w:p>
        </w:tc>
      </w:tr>
      <w:tr w:rsidR="00347CA5" w:rsidRPr="001A6451" w14:paraId="5FB5D3B3" w14:textId="77777777" w:rsidTr="00655CA9">
        <w:trPr>
          <w:jc w:val="center"/>
        </w:trPr>
        <w:tc>
          <w:tcPr>
            <w:tcW w:w="6230" w:type="dxa"/>
            <w:vAlign w:val="center"/>
          </w:tcPr>
          <w:p w14:paraId="1243343E" w14:textId="77777777" w:rsidR="00347CA5" w:rsidRPr="001A6451" w:rsidRDefault="00347CA5" w:rsidP="00655CA9">
            <w:pPr>
              <w:overflowPunct/>
              <w:autoSpaceDE/>
              <w:autoSpaceDN/>
              <w:adjustRightInd/>
              <w:spacing w:after="60"/>
              <w:rPr>
                <w:rFonts w:eastAsia="Calibri"/>
                <w:noProof/>
                <w:szCs w:val="24"/>
              </w:rPr>
            </w:pPr>
            <w:r w:rsidRPr="001A6451">
              <w:rPr>
                <w:rFonts w:eastAsia="Calibri"/>
                <w:noProof/>
                <w:szCs w:val="24"/>
              </w:rPr>
              <w:t xml:space="preserve">An </w:t>
            </w:r>
            <w:r w:rsidRPr="001A6451">
              <w:rPr>
                <w:rFonts w:eastAsia="Calibri"/>
                <w:b/>
                <w:bCs/>
                <w:i/>
                <w:iCs/>
                <w:noProof/>
                <w:szCs w:val="24"/>
              </w:rPr>
              <w:t>acute disability</w:t>
            </w:r>
            <w:r w:rsidRPr="001A6451">
              <w:rPr>
                <w:rFonts w:eastAsia="Calibri"/>
                <w:noProof/>
                <w:szCs w:val="24"/>
              </w:rPr>
              <w:t xml:space="preserve"> is a disease or injury that</w:t>
            </w:r>
          </w:p>
          <w:p w14:paraId="3737ECCA" w14:textId="77777777" w:rsidR="00347CA5" w:rsidRPr="001A6451" w:rsidRDefault="00347CA5" w:rsidP="00CA3798">
            <w:pPr>
              <w:numPr>
                <w:ilvl w:val="0"/>
                <w:numId w:val="13"/>
              </w:numPr>
              <w:overflowPunct/>
              <w:autoSpaceDE/>
              <w:autoSpaceDN/>
              <w:adjustRightInd/>
              <w:spacing w:before="0" w:after="60"/>
              <w:textAlignment w:val="baseline"/>
              <w:rPr>
                <w:rFonts w:eastAsia="Calibri"/>
                <w:noProof/>
                <w:szCs w:val="24"/>
              </w:rPr>
            </w:pPr>
            <w:r w:rsidRPr="001A6451">
              <w:rPr>
                <w:rFonts w:eastAsia="Calibri"/>
                <w:noProof/>
                <w:szCs w:val="24"/>
              </w:rPr>
              <w:t>has definite symptoms</w:t>
            </w:r>
          </w:p>
          <w:p w14:paraId="7783D90C" w14:textId="77777777" w:rsidR="00347CA5" w:rsidRPr="001A6451" w:rsidRDefault="00347CA5" w:rsidP="00CA3798">
            <w:pPr>
              <w:numPr>
                <w:ilvl w:val="0"/>
                <w:numId w:val="13"/>
              </w:numPr>
              <w:overflowPunct/>
              <w:autoSpaceDE/>
              <w:autoSpaceDN/>
              <w:adjustRightInd/>
              <w:spacing w:before="0" w:after="60"/>
              <w:textAlignment w:val="baseline"/>
              <w:rPr>
                <w:rFonts w:eastAsia="Calibri"/>
                <w:noProof/>
                <w:szCs w:val="24"/>
              </w:rPr>
            </w:pPr>
            <w:r w:rsidRPr="001A6451">
              <w:rPr>
                <w:rFonts w:eastAsia="Calibri"/>
                <w:noProof/>
                <w:szCs w:val="24"/>
              </w:rPr>
              <w:lastRenderedPageBreak/>
              <w:t>is short in duration, and</w:t>
            </w:r>
          </w:p>
          <w:p w14:paraId="182A8F22" w14:textId="77777777" w:rsidR="00347CA5" w:rsidRPr="001A6451" w:rsidRDefault="00347CA5" w:rsidP="00CA3798">
            <w:pPr>
              <w:numPr>
                <w:ilvl w:val="0"/>
                <w:numId w:val="13"/>
              </w:numPr>
              <w:overflowPunct/>
              <w:autoSpaceDE/>
              <w:autoSpaceDN/>
              <w:adjustRightInd/>
              <w:spacing w:before="0" w:after="120"/>
              <w:textAlignment w:val="baseline"/>
              <w:rPr>
                <w:rFonts w:eastAsia="Calibri"/>
                <w:noProof/>
                <w:szCs w:val="24"/>
              </w:rPr>
            </w:pPr>
            <w:r w:rsidRPr="001A6451">
              <w:rPr>
                <w:rFonts w:eastAsia="Calibri"/>
                <w:noProof/>
                <w:szCs w:val="24"/>
              </w:rPr>
              <w:t>results in a recovery without apparent residuals.</w:t>
            </w:r>
          </w:p>
        </w:tc>
        <w:tc>
          <w:tcPr>
            <w:tcW w:w="3096" w:type="dxa"/>
            <w:vAlign w:val="center"/>
          </w:tcPr>
          <w:p w14:paraId="33C1C2E0" w14:textId="77777777" w:rsidR="00347CA5" w:rsidRPr="001A6451" w:rsidRDefault="00347CA5" w:rsidP="00655CA9">
            <w:pPr>
              <w:overflowPunct/>
              <w:autoSpaceDE/>
              <w:autoSpaceDN/>
              <w:adjustRightInd/>
              <w:rPr>
                <w:rFonts w:eastAsia="Calibri"/>
                <w:noProof/>
                <w:szCs w:val="24"/>
              </w:rPr>
            </w:pPr>
            <w:r w:rsidRPr="001A6451">
              <w:rPr>
                <w:rFonts w:eastAsia="Calibri"/>
                <w:b/>
                <w:bCs/>
                <w:i/>
                <w:iCs/>
                <w:noProof/>
                <w:szCs w:val="24"/>
              </w:rPr>
              <w:lastRenderedPageBreak/>
              <w:t>Examples</w:t>
            </w:r>
            <w:r w:rsidRPr="001A6451">
              <w:rPr>
                <w:rFonts w:eastAsia="Calibri"/>
                <w:noProof/>
                <w:szCs w:val="24"/>
              </w:rPr>
              <w:t xml:space="preserve">: </w:t>
            </w:r>
          </w:p>
          <w:p w14:paraId="2B5DD5B5" w14:textId="77777777" w:rsidR="00347CA5" w:rsidRPr="001A6451" w:rsidRDefault="00347CA5" w:rsidP="00CA3798">
            <w:pPr>
              <w:numPr>
                <w:ilvl w:val="0"/>
                <w:numId w:val="15"/>
              </w:numPr>
              <w:overflowPunct/>
              <w:autoSpaceDE/>
              <w:autoSpaceDN/>
              <w:adjustRightInd/>
              <w:spacing w:before="0"/>
              <w:ind w:left="576" w:hanging="288"/>
              <w:textAlignment w:val="baseline"/>
              <w:rPr>
                <w:rFonts w:eastAsia="Calibri"/>
                <w:noProof/>
                <w:szCs w:val="24"/>
              </w:rPr>
            </w:pPr>
            <w:r w:rsidRPr="001A6451">
              <w:rPr>
                <w:rFonts w:eastAsia="Calibri"/>
                <w:noProof/>
                <w:szCs w:val="24"/>
              </w:rPr>
              <w:t>common cold</w:t>
            </w:r>
          </w:p>
          <w:p w14:paraId="49DC3B6C" w14:textId="77777777" w:rsidR="00347CA5" w:rsidRPr="001A6451" w:rsidRDefault="00347CA5" w:rsidP="00CA3798">
            <w:pPr>
              <w:numPr>
                <w:ilvl w:val="0"/>
                <w:numId w:val="15"/>
              </w:numPr>
              <w:overflowPunct/>
              <w:autoSpaceDE/>
              <w:autoSpaceDN/>
              <w:adjustRightInd/>
              <w:spacing w:before="0"/>
              <w:ind w:left="576" w:hanging="288"/>
              <w:textAlignment w:val="baseline"/>
              <w:rPr>
                <w:rFonts w:eastAsia="Calibri"/>
                <w:noProof/>
                <w:szCs w:val="24"/>
              </w:rPr>
            </w:pPr>
            <w:r w:rsidRPr="001A6451">
              <w:rPr>
                <w:rFonts w:eastAsia="Calibri"/>
                <w:noProof/>
                <w:szCs w:val="24"/>
              </w:rPr>
              <w:t>pneumonia</w:t>
            </w:r>
          </w:p>
          <w:p w14:paraId="20E080B1" w14:textId="77777777" w:rsidR="00347CA5" w:rsidRPr="001A6451" w:rsidRDefault="00347CA5" w:rsidP="00CA3798">
            <w:pPr>
              <w:numPr>
                <w:ilvl w:val="0"/>
                <w:numId w:val="15"/>
              </w:numPr>
              <w:overflowPunct/>
              <w:autoSpaceDE/>
              <w:autoSpaceDN/>
              <w:adjustRightInd/>
              <w:spacing w:before="0" w:after="120"/>
              <w:ind w:left="576" w:hanging="288"/>
              <w:textAlignment w:val="baseline"/>
              <w:rPr>
                <w:rFonts w:eastAsia="Calibri"/>
                <w:noProof/>
                <w:szCs w:val="24"/>
              </w:rPr>
            </w:pPr>
            <w:r w:rsidRPr="001A6451">
              <w:rPr>
                <w:rFonts w:eastAsia="Calibri"/>
                <w:noProof/>
                <w:szCs w:val="24"/>
              </w:rPr>
              <w:lastRenderedPageBreak/>
              <w:t>bruise</w:t>
            </w:r>
          </w:p>
        </w:tc>
      </w:tr>
      <w:tr w:rsidR="00347CA5" w:rsidRPr="001A6451" w14:paraId="2F4F734A" w14:textId="77777777" w:rsidTr="00655CA9">
        <w:trPr>
          <w:jc w:val="center"/>
        </w:trPr>
        <w:tc>
          <w:tcPr>
            <w:tcW w:w="9326" w:type="dxa"/>
            <w:gridSpan w:val="2"/>
            <w:vAlign w:val="center"/>
          </w:tcPr>
          <w:p w14:paraId="5D876C37" w14:textId="77777777" w:rsidR="00347CA5" w:rsidRPr="001A6451" w:rsidRDefault="00347CA5" w:rsidP="00655CA9">
            <w:pPr>
              <w:overflowPunct/>
              <w:autoSpaceDE/>
              <w:autoSpaceDN/>
              <w:adjustRightInd/>
              <w:spacing w:after="120"/>
              <w:rPr>
                <w:rFonts w:eastAsia="Calibri"/>
                <w:i/>
                <w:noProof/>
                <w:szCs w:val="24"/>
              </w:rPr>
            </w:pPr>
            <w:r w:rsidRPr="001A6451">
              <w:rPr>
                <w:rFonts w:eastAsia="Calibri"/>
                <w:b/>
                <w:i/>
                <w:noProof/>
                <w:szCs w:val="24"/>
              </w:rPr>
              <w:lastRenderedPageBreak/>
              <w:t>Note:</w:t>
            </w:r>
            <w:r w:rsidRPr="001A6451">
              <w:rPr>
                <w:rFonts w:eastAsia="Calibri"/>
                <w:i/>
                <w:noProof/>
                <w:szCs w:val="24"/>
              </w:rPr>
              <w:t xml:space="preserve">  </w:t>
            </w:r>
            <w:r w:rsidRPr="001A6451">
              <w:rPr>
                <w:rFonts w:eastAsia="Calibri"/>
                <w:noProof/>
                <w:szCs w:val="24"/>
              </w:rPr>
              <w:t>Some conditions may be either acute or chronic.  A back condition, for example, may clear up and resolve (acute) or it may become worse and persist (chronic).</w:t>
            </w:r>
          </w:p>
        </w:tc>
      </w:tr>
    </w:tbl>
    <w:p w14:paraId="641EE6A3" w14:textId="77777777" w:rsidR="00273747" w:rsidRPr="001A6451" w:rsidRDefault="00273747" w:rsidP="00273747">
      <w:pPr>
        <w:overflowPunct/>
        <w:autoSpaceDE/>
        <w:autoSpaceDN/>
        <w:adjustRightInd/>
        <w:spacing w:before="240" w:after="240"/>
        <w:jc w:val="center"/>
        <w:rPr>
          <w:b/>
          <w:smallCaps/>
          <w:szCs w:val="24"/>
        </w:rPr>
      </w:pPr>
      <w:r w:rsidRPr="001A6451">
        <w:rPr>
          <w:b/>
          <w:smallCaps/>
          <w:szCs w:val="24"/>
        </w:rPr>
        <w:t>Direct</w:t>
      </w:r>
    </w:p>
    <w:p w14:paraId="1082E46B" w14:textId="77777777" w:rsidR="00273747" w:rsidRPr="001A6451" w:rsidRDefault="00273747" w:rsidP="00273747">
      <w:pPr>
        <w:spacing w:before="0"/>
        <w:rPr>
          <w:szCs w:val="24"/>
        </w:rPr>
      </w:pPr>
      <w:r w:rsidRPr="001A6451">
        <w:rPr>
          <w:b/>
          <w:i/>
          <w:szCs w:val="24"/>
        </w:rPr>
        <w:t xml:space="preserve">Direct </w:t>
      </w:r>
      <w:r w:rsidRPr="001A6451">
        <w:rPr>
          <w:szCs w:val="24"/>
        </w:rPr>
        <w:t>means a disability resulting from an injury or disease incurred in line of duty during active service.</w:t>
      </w:r>
    </w:p>
    <w:p w14:paraId="08819140" w14:textId="77777777" w:rsidR="00273747" w:rsidRPr="001A6451" w:rsidRDefault="00273747" w:rsidP="00273747">
      <w:pPr>
        <w:overflowPunct/>
        <w:autoSpaceDE/>
        <w:autoSpaceDN/>
        <w:adjustRightInd/>
        <w:spacing w:before="0"/>
        <w:rPr>
          <w:szCs w:val="24"/>
        </w:rPr>
      </w:pPr>
    </w:p>
    <w:p w14:paraId="6DADF673" w14:textId="77777777" w:rsidR="00273747" w:rsidRPr="001A6451" w:rsidRDefault="00273747" w:rsidP="00273747">
      <w:pPr>
        <w:overflowPunct/>
        <w:autoSpaceDE/>
        <w:autoSpaceDN/>
        <w:adjustRightInd/>
        <w:spacing w:before="0"/>
        <w:rPr>
          <w:szCs w:val="24"/>
        </w:rPr>
      </w:pPr>
      <w:r w:rsidRPr="001A6451">
        <w:rPr>
          <w:szCs w:val="24"/>
        </w:rPr>
        <w:t>The current disability must have begun during active duty service either by manifestation of the disease entity or by the occurrence of an injury or traumatic event during service resulting in the current, chronic, ongoing disability.</w:t>
      </w:r>
    </w:p>
    <w:p w14:paraId="45D48E71" w14:textId="77777777" w:rsidR="00273747" w:rsidRPr="001A6451" w:rsidRDefault="00273747" w:rsidP="00273747">
      <w:pPr>
        <w:overflowPunct/>
        <w:autoSpaceDE/>
        <w:autoSpaceDN/>
        <w:adjustRightInd/>
        <w:spacing w:before="0"/>
        <w:rPr>
          <w:szCs w:val="24"/>
        </w:rPr>
      </w:pPr>
    </w:p>
    <w:p w14:paraId="066957DA" w14:textId="77777777" w:rsidR="00273747" w:rsidRPr="001A6451" w:rsidRDefault="00273747" w:rsidP="00273747">
      <w:pPr>
        <w:overflowPunct/>
        <w:autoSpaceDE/>
        <w:autoSpaceDN/>
        <w:adjustRightInd/>
        <w:spacing w:before="0"/>
        <w:rPr>
          <w:szCs w:val="24"/>
        </w:rPr>
      </w:pPr>
      <w:r w:rsidRPr="001A6451">
        <w:rPr>
          <w:szCs w:val="24"/>
        </w:rPr>
        <w:t>Direct service connection may be granted for diseases diagnosed after discharge when all the evidence, including that pertinent to service, establishes that the disease was incurred in service.</w:t>
      </w:r>
    </w:p>
    <w:p w14:paraId="125BEEA9" w14:textId="77777777" w:rsidR="00273747" w:rsidRPr="001A6451" w:rsidRDefault="00273747" w:rsidP="00273747">
      <w:pPr>
        <w:overflowPunct/>
        <w:autoSpaceDE/>
        <w:autoSpaceDN/>
        <w:adjustRightInd/>
        <w:spacing w:before="0"/>
        <w:rPr>
          <w:szCs w:val="24"/>
        </w:rPr>
      </w:pPr>
    </w:p>
    <w:tbl>
      <w:tblPr>
        <w:tblStyle w:val="TableGrid"/>
        <w:tblW w:w="0" w:type="auto"/>
        <w:tblInd w:w="108" w:type="dxa"/>
        <w:tblLook w:val="04A0" w:firstRow="1" w:lastRow="0" w:firstColumn="1" w:lastColumn="0" w:noHBand="0" w:noVBand="1"/>
      </w:tblPr>
      <w:tblGrid>
        <w:gridCol w:w="9360"/>
      </w:tblGrid>
      <w:tr w:rsidR="00273747" w:rsidRPr="001A6451" w14:paraId="7C03ACF3" w14:textId="77777777" w:rsidTr="00655CA9">
        <w:tc>
          <w:tcPr>
            <w:tcW w:w="9360" w:type="dxa"/>
            <w:vAlign w:val="center"/>
          </w:tcPr>
          <w:p w14:paraId="6BDF802A" w14:textId="77777777" w:rsidR="00273747" w:rsidRPr="001A6451" w:rsidRDefault="00273747" w:rsidP="00655CA9">
            <w:pPr>
              <w:overflowPunct/>
              <w:autoSpaceDE/>
              <w:autoSpaceDN/>
              <w:adjustRightInd/>
              <w:spacing w:before="60" w:after="60"/>
              <w:rPr>
                <w:b/>
                <w:i/>
                <w:szCs w:val="24"/>
              </w:rPr>
            </w:pPr>
            <w:r w:rsidRPr="001A6451">
              <w:rPr>
                <w:b/>
                <w:i/>
                <w:szCs w:val="24"/>
              </w:rPr>
              <w:t>Examples</w:t>
            </w:r>
          </w:p>
          <w:p w14:paraId="7844C2FD" w14:textId="77777777" w:rsidR="00273747" w:rsidRPr="001A6451" w:rsidRDefault="00273747" w:rsidP="00CA3798">
            <w:pPr>
              <w:pStyle w:val="ListParagraph"/>
              <w:numPr>
                <w:ilvl w:val="0"/>
                <w:numId w:val="9"/>
              </w:numPr>
              <w:overflowPunct/>
              <w:autoSpaceDE/>
              <w:autoSpaceDN/>
              <w:adjustRightInd/>
              <w:spacing w:before="60" w:after="60"/>
              <w:contextualSpacing w:val="0"/>
              <w:rPr>
                <w:szCs w:val="24"/>
              </w:rPr>
            </w:pPr>
            <w:r w:rsidRPr="001A6451">
              <w:rPr>
                <w:szCs w:val="24"/>
              </w:rPr>
              <w:t xml:space="preserve">A Veteran falls from a ladder and injures his back while on active duty. </w:t>
            </w:r>
          </w:p>
          <w:p w14:paraId="00F96E28" w14:textId="77777777" w:rsidR="00273747" w:rsidRPr="001A6451" w:rsidRDefault="00273747" w:rsidP="00CA3798">
            <w:pPr>
              <w:pStyle w:val="ListParagraph"/>
              <w:numPr>
                <w:ilvl w:val="0"/>
                <w:numId w:val="9"/>
              </w:numPr>
              <w:overflowPunct/>
              <w:autoSpaceDE/>
              <w:autoSpaceDN/>
              <w:adjustRightInd/>
              <w:spacing w:before="60" w:after="60"/>
              <w:contextualSpacing w:val="0"/>
              <w:rPr>
                <w:szCs w:val="24"/>
              </w:rPr>
            </w:pPr>
            <w:r w:rsidRPr="001A6451">
              <w:rPr>
                <w:szCs w:val="24"/>
              </w:rPr>
              <w:t>During a weekend drill, an Army Reservist injures her knee while participating in a physical training class.</w:t>
            </w:r>
          </w:p>
        </w:tc>
      </w:tr>
    </w:tbl>
    <w:p w14:paraId="79574B2F" w14:textId="77777777" w:rsidR="00273747" w:rsidRPr="001A6451" w:rsidRDefault="00273747" w:rsidP="00273747">
      <w:pPr>
        <w:overflowPunct/>
        <w:autoSpaceDE/>
        <w:autoSpaceDN/>
        <w:adjustRightInd/>
        <w:spacing w:before="240" w:after="240"/>
        <w:jc w:val="center"/>
        <w:rPr>
          <w:b/>
          <w:smallCaps/>
          <w:szCs w:val="24"/>
        </w:rPr>
      </w:pPr>
      <w:r w:rsidRPr="001A6451">
        <w:rPr>
          <w:b/>
          <w:smallCaps/>
          <w:szCs w:val="24"/>
        </w:rPr>
        <w:t>Aggravated</w:t>
      </w:r>
    </w:p>
    <w:p w14:paraId="24EC48EE" w14:textId="77777777" w:rsidR="00273747" w:rsidRPr="001A6451" w:rsidRDefault="00273747" w:rsidP="00273747">
      <w:pPr>
        <w:spacing w:before="0"/>
        <w:rPr>
          <w:szCs w:val="24"/>
        </w:rPr>
      </w:pPr>
      <w:r w:rsidRPr="001A6451">
        <w:rPr>
          <w:b/>
          <w:i/>
          <w:szCs w:val="24"/>
        </w:rPr>
        <w:t xml:space="preserve">Aggravated </w:t>
      </w:r>
      <w:r w:rsidRPr="001A6451">
        <w:rPr>
          <w:szCs w:val="24"/>
        </w:rPr>
        <w:t>means a disability existing prior to service and made worse due to military service.</w:t>
      </w:r>
    </w:p>
    <w:p w14:paraId="17B699DF" w14:textId="77777777" w:rsidR="00273747" w:rsidRPr="001A6451" w:rsidRDefault="00273747" w:rsidP="00273747">
      <w:pPr>
        <w:spacing w:before="0"/>
        <w:rPr>
          <w:szCs w:val="24"/>
        </w:rPr>
      </w:pPr>
    </w:p>
    <w:p w14:paraId="5339B775" w14:textId="77777777" w:rsidR="00273747" w:rsidRPr="001A6451" w:rsidRDefault="00273747" w:rsidP="00273747">
      <w:pPr>
        <w:overflowPunct/>
        <w:autoSpaceDE/>
        <w:autoSpaceDN/>
        <w:adjustRightInd/>
        <w:spacing w:before="0"/>
        <w:rPr>
          <w:szCs w:val="24"/>
        </w:rPr>
      </w:pPr>
      <w:r w:rsidRPr="001A6451">
        <w:rPr>
          <w:szCs w:val="24"/>
        </w:rPr>
        <w:t xml:space="preserve">A pre-existing injury or disease is considered to have been aggravated by active military service when there is an increase in disability during active military service, </w:t>
      </w:r>
      <w:r w:rsidRPr="001A6451">
        <w:rPr>
          <w:bCs/>
          <w:iCs/>
          <w:szCs w:val="24"/>
        </w:rPr>
        <w:t>unless</w:t>
      </w:r>
      <w:r w:rsidRPr="001A6451">
        <w:rPr>
          <w:szCs w:val="24"/>
        </w:rPr>
        <w:t xml:space="preserve"> the evidence clearly and unmistakably shows the increase in disability is due to the natural progress of the injury or disease.</w:t>
      </w:r>
    </w:p>
    <w:p w14:paraId="683FED3A" w14:textId="77777777" w:rsidR="00273747" w:rsidRPr="001A6451" w:rsidRDefault="00273747" w:rsidP="00273747">
      <w:pPr>
        <w:overflowPunct/>
        <w:autoSpaceDE/>
        <w:autoSpaceDN/>
        <w:adjustRightInd/>
        <w:spacing w:before="0"/>
        <w:rPr>
          <w:szCs w:val="24"/>
        </w:rPr>
      </w:pPr>
    </w:p>
    <w:tbl>
      <w:tblPr>
        <w:tblStyle w:val="TableGrid"/>
        <w:tblW w:w="0" w:type="auto"/>
        <w:tblInd w:w="108" w:type="dxa"/>
        <w:tblLook w:val="04A0" w:firstRow="1" w:lastRow="0" w:firstColumn="1" w:lastColumn="0" w:noHBand="0" w:noVBand="1"/>
      </w:tblPr>
      <w:tblGrid>
        <w:gridCol w:w="9360"/>
      </w:tblGrid>
      <w:tr w:rsidR="00273747" w:rsidRPr="001A6451" w14:paraId="0F13B962" w14:textId="77777777" w:rsidTr="00655CA9">
        <w:tc>
          <w:tcPr>
            <w:tcW w:w="9360" w:type="dxa"/>
            <w:vAlign w:val="center"/>
          </w:tcPr>
          <w:p w14:paraId="777CAF38" w14:textId="77777777" w:rsidR="00273747" w:rsidRPr="001A6451" w:rsidRDefault="00273747" w:rsidP="00655CA9">
            <w:pPr>
              <w:overflowPunct/>
              <w:autoSpaceDE/>
              <w:autoSpaceDN/>
              <w:adjustRightInd/>
              <w:spacing w:before="60" w:after="60"/>
              <w:rPr>
                <w:b/>
                <w:i/>
                <w:szCs w:val="24"/>
              </w:rPr>
            </w:pPr>
            <w:r w:rsidRPr="001A6451">
              <w:rPr>
                <w:b/>
                <w:i/>
                <w:szCs w:val="24"/>
              </w:rPr>
              <w:t>Example</w:t>
            </w:r>
          </w:p>
          <w:p w14:paraId="055AFFCB" w14:textId="77777777" w:rsidR="00273747" w:rsidRPr="001A6451" w:rsidRDefault="00273747" w:rsidP="00655CA9">
            <w:pPr>
              <w:overflowPunct/>
              <w:autoSpaceDE/>
              <w:autoSpaceDN/>
              <w:adjustRightInd/>
              <w:spacing w:before="60" w:after="60"/>
              <w:rPr>
                <w:szCs w:val="24"/>
              </w:rPr>
            </w:pPr>
            <w:r w:rsidRPr="001A6451">
              <w:rPr>
                <w:szCs w:val="24"/>
              </w:rPr>
              <w:t>A Veteran has a low back condition documented on his military entrance examination. While on active duty, he injures his lower back while carrying heavy equipment.</w:t>
            </w:r>
          </w:p>
        </w:tc>
      </w:tr>
    </w:tbl>
    <w:p w14:paraId="0FA1B9C6" w14:textId="77777777" w:rsidR="00273747" w:rsidRPr="001A6451" w:rsidRDefault="00273747" w:rsidP="00273747">
      <w:pPr>
        <w:overflowPunct/>
        <w:autoSpaceDE/>
        <w:autoSpaceDN/>
        <w:adjustRightInd/>
        <w:spacing w:before="240" w:after="240"/>
        <w:jc w:val="center"/>
        <w:rPr>
          <w:b/>
          <w:smallCaps/>
          <w:szCs w:val="24"/>
        </w:rPr>
      </w:pPr>
      <w:r w:rsidRPr="001A6451">
        <w:rPr>
          <w:b/>
          <w:smallCaps/>
          <w:szCs w:val="24"/>
        </w:rPr>
        <w:t>Presumptive</w:t>
      </w:r>
    </w:p>
    <w:p w14:paraId="4A608EC9" w14:textId="77777777" w:rsidR="00273747" w:rsidRPr="001A6451" w:rsidRDefault="00273747" w:rsidP="00273747">
      <w:pPr>
        <w:spacing w:before="0"/>
        <w:rPr>
          <w:szCs w:val="24"/>
        </w:rPr>
      </w:pPr>
      <w:r w:rsidRPr="001A6451">
        <w:rPr>
          <w:b/>
          <w:i/>
          <w:szCs w:val="24"/>
        </w:rPr>
        <w:t xml:space="preserve">Presumptive </w:t>
      </w:r>
      <w:r w:rsidRPr="001A6451">
        <w:rPr>
          <w:szCs w:val="24"/>
        </w:rPr>
        <w:t>means a disability presumed to have been caused by service based on location or circumstances of service, or by military service itself.</w:t>
      </w:r>
    </w:p>
    <w:p w14:paraId="75529526" w14:textId="77777777" w:rsidR="00273747" w:rsidRPr="001A6451" w:rsidRDefault="00273747" w:rsidP="00273747">
      <w:pPr>
        <w:spacing w:before="0"/>
        <w:rPr>
          <w:szCs w:val="24"/>
        </w:rPr>
      </w:pPr>
    </w:p>
    <w:p w14:paraId="7C30D4BA" w14:textId="77777777" w:rsidR="00273747" w:rsidRPr="001A6451" w:rsidRDefault="00273747" w:rsidP="00273747">
      <w:pPr>
        <w:overflowPunct/>
        <w:autoSpaceDE/>
        <w:autoSpaceDN/>
        <w:adjustRightInd/>
        <w:spacing w:before="0"/>
        <w:rPr>
          <w:i/>
          <w:szCs w:val="24"/>
        </w:rPr>
      </w:pPr>
      <w:r w:rsidRPr="001A6451">
        <w:rPr>
          <w:szCs w:val="24"/>
        </w:rPr>
        <w:t xml:space="preserve">Diseases or conditions entitled to consideration for presumptive service connection will be considered to have been incurred in or aggravated by service if manifested to a compensable level within the time frame specified for that certain disease under the regulation, </w:t>
      </w:r>
      <w:r w:rsidRPr="001A6451">
        <w:rPr>
          <w:i/>
          <w:szCs w:val="24"/>
        </w:rPr>
        <w:t>even if there is no evidence of such disease during service.</w:t>
      </w:r>
    </w:p>
    <w:p w14:paraId="785DE26C" w14:textId="0435EF62" w:rsidR="00273747" w:rsidRPr="001A6451" w:rsidRDefault="00273747" w:rsidP="00273747">
      <w:pPr>
        <w:overflowPunct/>
        <w:autoSpaceDE/>
        <w:autoSpaceDN/>
        <w:adjustRightInd/>
        <w:spacing w:before="0"/>
        <w:rPr>
          <w:szCs w:val="24"/>
        </w:rPr>
      </w:pPr>
      <w:r w:rsidRPr="001A6451">
        <w:rPr>
          <w:szCs w:val="24"/>
        </w:rPr>
        <w:lastRenderedPageBreak/>
        <w:t>Categories</w:t>
      </w:r>
      <w:r w:rsidRPr="001A6451">
        <w:rPr>
          <w:b/>
          <w:szCs w:val="24"/>
        </w:rPr>
        <w:t xml:space="preserve"> </w:t>
      </w:r>
      <w:r w:rsidRPr="001A6451">
        <w:rPr>
          <w:szCs w:val="24"/>
        </w:rPr>
        <w:t>of diseases entitled to consideration for presumptive service connection under 38 CFR 3.309(e) include chronic diseases, tropical diseases, diseases specific as to former prisoners of war, diseases specific to radiation-exposed Veterans, and diseases associated with exposure to certain herbicide agents (including Agent Orange).</w:t>
      </w:r>
    </w:p>
    <w:p w14:paraId="44C43701" w14:textId="77777777" w:rsidR="00273747" w:rsidRPr="001A6451" w:rsidRDefault="00273747" w:rsidP="00273747">
      <w:pPr>
        <w:overflowPunct/>
        <w:autoSpaceDE/>
        <w:autoSpaceDN/>
        <w:adjustRightInd/>
        <w:spacing w:before="0"/>
        <w:rPr>
          <w:szCs w:val="24"/>
        </w:rPr>
      </w:pPr>
    </w:p>
    <w:p w14:paraId="367EFF40" w14:textId="77777777" w:rsidR="00273747" w:rsidRPr="001A6451" w:rsidRDefault="00273747" w:rsidP="00273747">
      <w:pPr>
        <w:overflowPunct/>
        <w:autoSpaceDE/>
        <w:autoSpaceDN/>
        <w:adjustRightInd/>
        <w:spacing w:before="0"/>
        <w:rPr>
          <w:szCs w:val="24"/>
        </w:rPr>
      </w:pPr>
      <w:r w:rsidRPr="001A6451">
        <w:rPr>
          <w:szCs w:val="24"/>
        </w:rPr>
        <w:t>Additional disabilities entitled to consideration for presumptive service connection include, but are not limited to</w:t>
      </w:r>
    </w:p>
    <w:p w14:paraId="41130494" w14:textId="77777777" w:rsidR="00273747" w:rsidRPr="001A6451" w:rsidRDefault="00273747" w:rsidP="00273747">
      <w:pPr>
        <w:overflowPunct/>
        <w:autoSpaceDE/>
        <w:autoSpaceDN/>
        <w:adjustRightInd/>
        <w:spacing w:before="0"/>
        <w:ind w:left="720"/>
        <w:rPr>
          <w:szCs w:val="24"/>
        </w:rPr>
      </w:pPr>
      <w:proofErr w:type="gramStart"/>
      <w:r w:rsidRPr="001A6451">
        <w:rPr>
          <w:szCs w:val="24"/>
        </w:rPr>
        <w:t>amyotrophic</w:t>
      </w:r>
      <w:proofErr w:type="gramEnd"/>
      <w:r w:rsidRPr="001A6451">
        <w:rPr>
          <w:szCs w:val="24"/>
        </w:rPr>
        <w:t xml:space="preserve"> lateral sclerosis (ALS)  </w:t>
      </w:r>
    </w:p>
    <w:p w14:paraId="11A382CD" w14:textId="77777777" w:rsidR="00273747" w:rsidRPr="001A6451" w:rsidRDefault="00273747" w:rsidP="00CA3798">
      <w:pPr>
        <w:numPr>
          <w:ilvl w:val="0"/>
          <w:numId w:val="10"/>
        </w:numPr>
        <w:tabs>
          <w:tab w:val="num" w:pos="720"/>
        </w:tabs>
        <w:overflowPunct/>
        <w:autoSpaceDE/>
        <w:autoSpaceDN/>
        <w:adjustRightInd/>
        <w:spacing w:before="0"/>
        <w:rPr>
          <w:szCs w:val="24"/>
        </w:rPr>
      </w:pPr>
      <w:r w:rsidRPr="001A6451">
        <w:rPr>
          <w:szCs w:val="24"/>
        </w:rPr>
        <w:t>an undiagnosed illness or a diagnosable but medically unexplained chronic multi-symptom illness of unknown etiology, for Veterans with service in the Southwest Asia theater of operations, and</w:t>
      </w:r>
    </w:p>
    <w:p w14:paraId="48DDAE91" w14:textId="77777777" w:rsidR="00273747" w:rsidRPr="001A6451" w:rsidRDefault="00273747" w:rsidP="00CA3798">
      <w:pPr>
        <w:numPr>
          <w:ilvl w:val="0"/>
          <w:numId w:val="10"/>
        </w:numPr>
        <w:overflowPunct/>
        <w:autoSpaceDE/>
        <w:autoSpaceDN/>
        <w:adjustRightInd/>
        <w:spacing w:before="0"/>
        <w:rPr>
          <w:szCs w:val="24"/>
        </w:rPr>
      </w:pPr>
      <w:proofErr w:type="gramStart"/>
      <w:r w:rsidRPr="001A6451">
        <w:rPr>
          <w:szCs w:val="24"/>
        </w:rPr>
        <w:t>certain</w:t>
      </w:r>
      <w:proofErr w:type="gramEnd"/>
      <w:r w:rsidRPr="001A6451">
        <w:rPr>
          <w:szCs w:val="24"/>
        </w:rPr>
        <w:t xml:space="preserve"> infectious diseases, for Veterans with service in the Southwest Asia theater of operations or service in Afghanistan.</w:t>
      </w:r>
    </w:p>
    <w:p w14:paraId="7B7EBE13" w14:textId="77777777" w:rsidR="00273747" w:rsidRPr="001A6451" w:rsidRDefault="00273747" w:rsidP="00273747">
      <w:pPr>
        <w:overflowPunct/>
        <w:autoSpaceDE/>
        <w:autoSpaceDN/>
        <w:adjustRightInd/>
        <w:spacing w:before="0"/>
        <w:rPr>
          <w:i/>
          <w:szCs w:val="24"/>
        </w:rPr>
      </w:pPr>
    </w:p>
    <w:tbl>
      <w:tblPr>
        <w:tblStyle w:val="TableGrid"/>
        <w:tblW w:w="0" w:type="auto"/>
        <w:tblInd w:w="108" w:type="dxa"/>
        <w:tblLook w:val="04A0" w:firstRow="1" w:lastRow="0" w:firstColumn="1" w:lastColumn="0" w:noHBand="0" w:noVBand="1"/>
      </w:tblPr>
      <w:tblGrid>
        <w:gridCol w:w="9360"/>
      </w:tblGrid>
      <w:tr w:rsidR="00273747" w:rsidRPr="001A6451" w14:paraId="452E4E85" w14:textId="77777777" w:rsidTr="00655CA9">
        <w:tc>
          <w:tcPr>
            <w:tcW w:w="9360" w:type="dxa"/>
            <w:vAlign w:val="center"/>
          </w:tcPr>
          <w:p w14:paraId="484ED118" w14:textId="77777777" w:rsidR="00273747" w:rsidRPr="001A6451" w:rsidRDefault="00273747" w:rsidP="00655CA9">
            <w:pPr>
              <w:overflowPunct/>
              <w:autoSpaceDE/>
              <w:autoSpaceDN/>
              <w:adjustRightInd/>
              <w:spacing w:before="60" w:after="60"/>
              <w:rPr>
                <w:b/>
                <w:i/>
                <w:szCs w:val="24"/>
              </w:rPr>
            </w:pPr>
            <w:r w:rsidRPr="001A6451">
              <w:rPr>
                <w:b/>
                <w:i/>
                <w:szCs w:val="24"/>
              </w:rPr>
              <w:t>Example</w:t>
            </w:r>
          </w:p>
          <w:p w14:paraId="12B858AB" w14:textId="77777777" w:rsidR="00273747" w:rsidRPr="001A6451" w:rsidRDefault="00273747" w:rsidP="00655CA9">
            <w:pPr>
              <w:overflowPunct/>
              <w:autoSpaceDE/>
              <w:autoSpaceDN/>
              <w:adjustRightInd/>
              <w:spacing w:before="60" w:after="60"/>
              <w:rPr>
                <w:szCs w:val="24"/>
              </w:rPr>
            </w:pPr>
            <w:r w:rsidRPr="001A6451">
              <w:rPr>
                <w:szCs w:val="24"/>
              </w:rPr>
              <w:t>A Veteran is diagnosed with multiple sclerosis (MS) six years after service. Due to the nature of MS, it is presumed to have been incurred within his service period.</w:t>
            </w:r>
          </w:p>
        </w:tc>
      </w:tr>
    </w:tbl>
    <w:p w14:paraId="0096F41D" w14:textId="77777777" w:rsidR="00273747" w:rsidRPr="001A6451" w:rsidRDefault="00273747" w:rsidP="00273747">
      <w:pPr>
        <w:overflowPunct/>
        <w:autoSpaceDE/>
        <w:autoSpaceDN/>
        <w:adjustRightInd/>
        <w:spacing w:before="240" w:after="240"/>
        <w:jc w:val="center"/>
        <w:rPr>
          <w:b/>
          <w:smallCaps/>
          <w:szCs w:val="24"/>
        </w:rPr>
      </w:pPr>
      <w:r w:rsidRPr="001A6451">
        <w:rPr>
          <w:b/>
          <w:smallCaps/>
          <w:szCs w:val="24"/>
        </w:rPr>
        <w:t>Secondary</w:t>
      </w:r>
    </w:p>
    <w:p w14:paraId="3A1FB329" w14:textId="77777777" w:rsidR="00273747" w:rsidRPr="001A6451" w:rsidRDefault="00273747" w:rsidP="00273747">
      <w:pPr>
        <w:spacing w:before="0"/>
        <w:rPr>
          <w:szCs w:val="24"/>
        </w:rPr>
      </w:pPr>
      <w:r w:rsidRPr="001A6451">
        <w:rPr>
          <w:b/>
          <w:i/>
          <w:szCs w:val="24"/>
        </w:rPr>
        <w:t xml:space="preserve">Secondary </w:t>
      </w:r>
      <w:r w:rsidRPr="001A6451">
        <w:rPr>
          <w:szCs w:val="24"/>
        </w:rPr>
        <w:t>means a disability resulting from, or worsened by, another service-connected condition.</w:t>
      </w:r>
    </w:p>
    <w:p w14:paraId="6D28EF54" w14:textId="77777777" w:rsidR="00273747" w:rsidRPr="001A6451" w:rsidRDefault="00273747" w:rsidP="00273747">
      <w:pPr>
        <w:spacing w:before="0"/>
        <w:rPr>
          <w:szCs w:val="24"/>
        </w:rPr>
      </w:pPr>
    </w:p>
    <w:p w14:paraId="5672611A" w14:textId="77777777" w:rsidR="00273747" w:rsidRPr="001A6451" w:rsidRDefault="00273747" w:rsidP="00273747">
      <w:pPr>
        <w:overflowPunct/>
        <w:autoSpaceDE/>
        <w:autoSpaceDN/>
        <w:adjustRightInd/>
        <w:spacing w:before="0" w:after="60"/>
        <w:rPr>
          <w:szCs w:val="24"/>
        </w:rPr>
      </w:pPr>
      <w:r w:rsidRPr="001A6451">
        <w:rPr>
          <w:szCs w:val="24"/>
        </w:rPr>
        <w:t xml:space="preserve">Secondary service connection may be awarded for </w:t>
      </w:r>
    </w:p>
    <w:p w14:paraId="7D03F862" w14:textId="77777777" w:rsidR="00273747" w:rsidRPr="001A6451" w:rsidRDefault="00273747" w:rsidP="00CA3798">
      <w:pPr>
        <w:pStyle w:val="ListParagraph"/>
        <w:numPr>
          <w:ilvl w:val="0"/>
          <w:numId w:val="11"/>
        </w:numPr>
        <w:overflowPunct/>
        <w:autoSpaceDE/>
        <w:autoSpaceDN/>
        <w:adjustRightInd/>
        <w:spacing w:before="0" w:after="60"/>
        <w:contextualSpacing w:val="0"/>
        <w:rPr>
          <w:szCs w:val="24"/>
        </w:rPr>
      </w:pPr>
      <w:r w:rsidRPr="001A6451">
        <w:rPr>
          <w:szCs w:val="24"/>
        </w:rPr>
        <w:t>disabilities that are proximately due to, or the result of, a service-connected condition, and</w:t>
      </w:r>
    </w:p>
    <w:p w14:paraId="1C5CD4EB" w14:textId="77777777" w:rsidR="00273747" w:rsidRPr="001A6451" w:rsidRDefault="00273747" w:rsidP="00CA3798">
      <w:pPr>
        <w:pStyle w:val="ListParagraph"/>
        <w:numPr>
          <w:ilvl w:val="0"/>
          <w:numId w:val="11"/>
        </w:numPr>
        <w:overflowPunct/>
        <w:autoSpaceDE/>
        <w:autoSpaceDN/>
        <w:adjustRightInd/>
        <w:spacing w:before="0"/>
        <w:rPr>
          <w:szCs w:val="24"/>
        </w:rPr>
      </w:pPr>
      <w:proofErr w:type="gramStart"/>
      <w:r w:rsidRPr="001A6451">
        <w:rPr>
          <w:szCs w:val="24"/>
        </w:rPr>
        <w:t>the</w:t>
      </w:r>
      <w:proofErr w:type="gramEnd"/>
      <w:r w:rsidRPr="001A6451">
        <w:rPr>
          <w:szCs w:val="24"/>
        </w:rPr>
        <w:t xml:space="preserve"> increase in severity of a non-service-connected disability that is attributable to aggravation by a service-connected disability, and not to the natural progression of the non-service-connected disability.</w:t>
      </w:r>
    </w:p>
    <w:p w14:paraId="306104E1" w14:textId="77777777" w:rsidR="00273747" w:rsidRPr="001A6451" w:rsidRDefault="00273747" w:rsidP="00273747">
      <w:pPr>
        <w:overflowPunct/>
        <w:autoSpaceDE/>
        <w:autoSpaceDN/>
        <w:adjustRightInd/>
        <w:spacing w:before="0"/>
        <w:rPr>
          <w:szCs w:val="24"/>
        </w:rPr>
      </w:pPr>
    </w:p>
    <w:p w14:paraId="1504E67C" w14:textId="77777777" w:rsidR="00273747" w:rsidRPr="001A6451" w:rsidRDefault="00273747" w:rsidP="00273747">
      <w:pPr>
        <w:overflowPunct/>
        <w:autoSpaceDE/>
        <w:autoSpaceDN/>
        <w:adjustRightInd/>
        <w:spacing w:before="0"/>
        <w:rPr>
          <w:szCs w:val="24"/>
        </w:rPr>
      </w:pPr>
      <w:r w:rsidRPr="001A6451">
        <w:rPr>
          <w:szCs w:val="24"/>
        </w:rPr>
        <w:t xml:space="preserve">The term </w:t>
      </w:r>
      <w:r w:rsidRPr="001A6451">
        <w:rPr>
          <w:i/>
          <w:szCs w:val="24"/>
        </w:rPr>
        <w:t>proximately due to</w:t>
      </w:r>
      <w:r w:rsidRPr="001A6451">
        <w:rPr>
          <w:szCs w:val="24"/>
        </w:rPr>
        <w:t xml:space="preserve"> means the service-connected condition directly caused the claimed disability, as distinguished from having been a remote contributing cause.</w:t>
      </w:r>
    </w:p>
    <w:p w14:paraId="780AE61B" w14:textId="77777777" w:rsidR="00273747" w:rsidRPr="001A6451" w:rsidRDefault="00273747" w:rsidP="00273747">
      <w:pPr>
        <w:overflowPunct/>
        <w:autoSpaceDE/>
        <w:autoSpaceDN/>
        <w:adjustRightInd/>
        <w:spacing w:before="0"/>
        <w:rPr>
          <w:szCs w:val="24"/>
        </w:rPr>
      </w:pPr>
    </w:p>
    <w:tbl>
      <w:tblPr>
        <w:tblStyle w:val="TableGrid"/>
        <w:tblW w:w="0" w:type="auto"/>
        <w:tblInd w:w="108" w:type="dxa"/>
        <w:tblLook w:val="04A0" w:firstRow="1" w:lastRow="0" w:firstColumn="1" w:lastColumn="0" w:noHBand="0" w:noVBand="1"/>
      </w:tblPr>
      <w:tblGrid>
        <w:gridCol w:w="9360"/>
      </w:tblGrid>
      <w:tr w:rsidR="00273747" w:rsidRPr="001A6451" w14:paraId="03EC58DA" w14:textId="77777777" w:rsidTr="00655CA9">
        <w:tc>
          <w:tcPr>
            <w:tcW w:w="9360" w:type="dxa"/>
            <w:vAlign w:val="center"/>
          </w:tcPr>
          <w:p w14:paraId="552A8973" w14:textId="77777777" w:rsidR="00273747" w:rsidRPr="001A6451" w:rsidRDefault="00273747" w:rsidP="00655CA9">
            <w:pPr>
              <w:overflowPunct/>
              <w:autoSpaceDE/>
              <w:autoSpaceDN/>
              <w:adjustRightInd/>
              <w:spacing w:before="60" w:after="60"/>
              <w:rPr>
                <w:b/>
                <w:i/>
                <w:szCs w:val="24"/>
              </w:rPr>
            </w:pPr>
            <w:r w:rsidRPr="001A6451">
              <w:rPr>
                <w:b/>
                <w:i/>
                <w:szCs w:val="24"/>
              </w:rPr>
              <w:t>Examples</w:t>
            </w:r>
          </w:p>
          <w:p w14:paraId="5BE7F357" w14:textId="2A621FA4" w:rsidR="00273747" w:rsidRPr="001A6451" w:rsidRDefault="00273747" w:rsidP="00CA3798">
            <w:pPr>
              <w:pStyle w:val="ListParagraph"/>
              <w:numPr>
                <w:ilvl w:val="0"/>
                <w:numId w:val="12"/>
              </w:numPr>
              <w:overflowPunct/>
              <w:autoSpaceDE/>
              <w:autoSpaceDN/>
              <w:adjustRightInd/>
              <w:spacing w:before="60" w:after="60"/>
              <w:contextualSpacing w:val="0"/>
              <w:rPr>
                <w:szCs w:val="24"/>
              </w:rPr>
            </w:pPr>
            <w:r w:rsidRPr="001A6451">
              <w:rPr>
                <w:szCs w:val="24"/>
              </w:rPr>
              <w:t xml:space="preserve">A Veteran is medically discharged from service following an accident that shortened his left leg by two inches. He claims, and is awarded, service connection for his left leg condition.  Four years later, the Veteran claims service </w:t>
            </w:r>
            <w:proofErr w:type="gramStart"/>
            <w:r w:rsidRPr="001A6451">
              <w:rPr>
                <w:szCs w:val="24"/>
              </w:rPr>
              <w:t>connection for hip and back conditions that he believes are</w:t>
            </w:r>
            <w:proofErr w:type="gramEnd"/>
            <w:r w:rsidRPr="001A6451">
              <w:rPr>
                <w:szCs w:val="24"/>
              </w:rPr>
              <w:t xml:space="preserve"> related to his service-connected left leg condition.  There is no indication that he suffered hip or back injuries in service.</w:t>
            </w:r>
          </w:p>
          <w:p w14:paraId="6C6F4664" w14:textId="77777777" w:rsidR="00273747" w:rsidRPr="001A6451" w:rsidRDefault="00273747" w:rsidP="00CA3798">
            <w:pPr>
              <w:pStyle w:val="ListParagraph"/>
              <w:numPr>
                <w:ilvl w:val="0"/>
                <w:numId w:val="12"/>
              </w:numPr>
              <w:overflowPunct/>
              <w:autoSpaceDE/>
              <w:autoSpaceDN/>
              <w:adjustRightInd/>
              <w:spacing w:before="60" w:after="60"/>
              <w:contextualSpacing w:val="0"/>
              <w:rPr>
                <w:szCs w:val="24"/>
              </w:rPr>
            </w:pPr>
            <w:r w:rsidRPr="001A6451">
              <w:rPr>
                <w:szCs w:val="24"/>
              </w:rPr>
              <w:t xml:space="preserve">A Veteran claims service connection for stomach problems secondary to his service-connected heart condition. He indicates that since he began taking prescribed medications two years ago for his heart </w:t>
            </w:r>
            <w:proofErr w:type="gramStart"/>
            <w:r w:rsidRPr="001A6451">
              <w:rPr>
                <w:szCs w:val="24"/>
              </w:rPr>
              <w:t>condit</w:t>
            </w:r>
            <w:bookmarkStart w:id="10" w:name="_GoBack"/>
            <w:bookmarkEnd w:id="10"/>
            <w:r w:rsidRPr="001A6451">
              <w:rPr>
                <w:szCs w:val="24"/>
              </w:rPr>
              <w:t>ion,</w:t>
            </w:r>
            <w:proofErr w:type="gramEnd"/>
            <w:r w:rsidRPr="001A6451">
              <w:rPr>
                <w:szCs w:val="24"/>
              </w:rPr>
              <w:t xml:space="preserve"> he has experienced stomach problems to include constipation, pain, and indigestion. There are no specific diagnoses relating to his stomach symptoms noted in the evidence of record.</w:t>
            </w:r>
          </w:p>
        </w:tc>
      </w:tr>
    </w:tbl>
    <w:p w14:paraId="1E9FF2CF" w14:textId="3C3CBD5C" w:rsidR="007A5600" w:rsidRPr="001A6451" w:rsidRDefault="007A5600">
      <w:pPr>
        <w:pStyle w:val="VBATopicHeading1"/>
        <w:rPr>
          <w:rFonts w:ascii="Times New Roman" w:hAnsi="Times New Roman"/>
          <w:sz w:val="24"/>
          <w:szCs w:val="24"/>
        </w:rPr>
      </w:pPr>
      <w:bookmarkStart w:id="11" w:name="_Toc448323617"/>
      <w:r w:rsidRPr="001A6451">
        <w:rPr>
          <w:rFonts w:ascii="Times New Roman" w:hAnsi="Times New Roman"/>
          <w:sz w:val="24"/>
          <w:szCs w:val="24"/>
        </w:rPr>
        <w:lastRenderedPageBreak/>
        <w:t xml:space="preserve">Topic 2: </w:t>
      </w:r>
      <w:r w:rsidR="00347CA5" w:rsidRPr="001A6451">
        <w:rPr>
          <w:rFonts w:ascii="Times New Roman" w:hAnsi="Times New Roman"/>
          <w:sz w:val="24"/>
          <w:szCs w:val="24"/>
        </w:rPr>
        <w:t>Types of Compensation Claims</w:t>
      </w:r>
      <w:bookmarkEnd w:id="11"/>
    </w:p>
    <w:p w14:paraId="1E9FF2D0" w14:textId="77777777" w:rsidR="007A5600" w:rsidRPr="001A6451" w:rsidRDefault="007A5600">
      <w:pPr>
        <w:pStyle w:val="VBASubHeading1"/>
        <w:spacing w:before="0"/>
        <w:rPr>
          <w:b/>
          <w:bCs/>
          <w:i w:val="0"/>
          <w:szCs w:val="24"/>
        </w:rPr>
      </w:pPr>
    </w:p>
    <w:p w14:paraId="1E9FF2D1" w14:textId="113753EF" w:rsidR="007A5600" w:rsidRPr="001A6451" w:rsidRDefault="00347CA5">
      <w:pPr>
        <w:pStyle w:val="VBASubHeading1"/>
        <w:spacing w:before="0"/>
        <w:rPr>
          <w:b/>
          <w:bCs/>
          <w:i w:val="0"/>
          <w:szCs w:val="24"/>
        </w:rPr>
      </w:pPr>
      <w:r w:rsidRPr="001A6451">
        <w:rPr>
          <w:b/>
          <w:bCs/>
          <w:i w:val="0"/>
          <w:szCs w:val="24"/>
        </w:rPr>
        <w:t>Types of Compensation Claims</w:t>
      </w:r>
    </w:p>
    <w:p w14:paraId="312CAC1D" w14:textId="77777777" w:rsidR="00347CA5" w:rsidRPr="001A6451" w:rsidRDefault="00347CA5" w:rsidP="00347CA5">
      <w:pPr>
        <w:overflowPunct/>
        <w:autoSpaceDE/>
        <w:autoSpaceDN/>
        <w:adjustRightInd/>
        <w:spacing w:before="0" w:after="60"/>
        <w:rPr>
          <w:noProof/>
          <w:szCs w:val="24"/>
        </w:rPr>
      </w:pPr>
      <w:r w:rsidRPr="001A6451">
        <w:rPr>
          <w:noProof/>
          <w:szCs w:val="24"/>
        </w:rPr>
        <w:t xml:space="preserve">A </w:t>
      </w:r>
      <w:r w:rsidRPr="001A6451">
        <w:rPr>
          <w:b/>
          <w:i/>
          <w:noProof/>
          <w:szCs w:val="24"/>
        </w:rPr>
        <w:t>complete claim</w:t>
      </w:r>
      <w:r w:rsidRPr="001A6451">
        <w:rPr>
          <w:noProof/>
          <w:szCs w:val="24"/>
        </w:rPr>
        <w:t xml:space="preserve"> for disability compensation means a submission of an application form prescribed by the Secretary, whether paper or electronic, that meets the following requirements:</w:t>
      </w:r>
    </w:p>
    <w:p w14:paraId="19D3A516" w14:textId="77777777" w:rsidR="00347CA5" w:rsidRPr="001A6451" w:rsidRDefault="00347CA5" w:rsidP="00CA3798">
      <w:pPr>
        <w:pStyle w:val="ListParagraph"/>
        <w:numPr>
          <w:ilvl w:val="0"/>
          <w:numId w:val="18"/>
        </w:numPr>
        <w:overflowPunct/>
        <w:autoSpaceDE/>
        <w:autoSpaceDN/>
        <w:adjustRightInd/>
        <w:spacing w:before="0" w:after="60"/>
        <w:contextualSpacing w:val="0"/>
        <w:rPr>
          <w:noProof/>
          <w:szCs w:val="24"/>
        </w:rPr>
      </w:pPr>
      <w:r w:rsidRPr="001A6451">
        <w:rPr>
          <w:noProof/>
          <w:szCs w:val="24"/>
        </w:rPr>
        <w:t>Provides the name of the claimant; the relationship to the Veteran, if applicable; and sufficient service information for VA to verify the claimed service, if applicable.</w:t>
      </w:r>
    </w:p>
    <w:p w14:paraId="6770FA95" w14:textId="77777777" w:rsidR="00347CA5" w:rsidRPr="001A6451" w:rsidRDefault="00347CA5" w:rsidP="00CA3798">
      <w:pPr>
        <w:pStyle w:val="ListParagraph"/>
        <w:numPr>
          <w:ilvl w:val="0"/>
          <w:numId w:val="18"/>
        </w:numPr>
        <w:overflowPunct/>
        <w:autoSpaceDE/>
        <w:autoSpaceDN/>
        <w:adjustRightInd/>
        <w:spacing w:before="0" w:after="60"/>
        <w:contextualSpacing w:val="0"/>
        <w:rPr>
          <w:noProof/>
          <w:szCs w:val="24"/>
        </w:rPr>
      </w:pPr>
      <w:r w:rsidRPr="001A6451">
        <w:rPr>
          <w:noProof/>
          <w:szCs w:val="24"/>
        </w:rPr>
        <w:t>Is signed by the claimant or a person legally authorized to sign for the claimant.</w:t>
      </w:r>
    </w:p>
    <w:p w14:paraId="744A0BCE" w14:textId="77777777" w:rsidR="00347CA5" w:rsidRPr="001A6451" w:rsidRDefault="00347CA5" w:rsidP="00CA3798">
      <w:pPr>
        <w:pStyle w:val="ListParagraph"/>
        <w:numPr>
          <w:ilvl w:val="0"/>
          <w:numId w:val="18"/>
        </w:numPr>
        <w:overflowPunct/>
        <w:autoSpaceDE/>
        <w:autoSpaceDN/>
        <w:adjustRightInd/>
        <w:spacing w:before="0" w:after="60"/>
        <w:contextualSpacing w:val="0"/>
        <w:rPr>
          <w:noProof/>
          <w:szCs w:val="24"/>
        </w:rPr>
      </w:pPr>
      <w:r w:rsidRPr="001A6451">
        <w:rPr>
          <w:noProof/>
          <w:szCs w:val="24"/>
        </w:rPr>
        <w:t>Identifies the benefit sought.</w:t>
      </w:r>
    </w:p>
    <w:p w14:paraId="57B3CA55" w14:textId="77777777" w:rsidR="00347CA5" w:rsidRPr="001A6451" w:rsidRDefault="00347CA5" w:rsidP="00CA3798">
      <w:pPr>
        <w:pStyle w:val="ListParagraph"/>
        <w:numPr>
          <w:ilvl w:val="0"/>
          <w:numId w:val="18"/>
        </w:numPr>
        <w:overflowPunct/>
        <w:autoSpaceDE/>
        <w:autoSpaceDN/>
        <w:adjustRightInd/>
        <w:spacing w:before="0" w:after="60"/>
        <w:contextualSpacing w:val="0"/>
        <w:rPr>
          <w:noProof/>
          <w:szCs w:val="24"/>
        </w:rPr>
      </w:pPr>
      <w:r w:rsidRPr="001A6451">
        <w:rPr>
          <w:noProof/>
          <w:szCs w:val="24"/>
        </w:rPr>
        <w:t>Provides a description of any symptom(s) or medical condition(s) on which the benefit is based, to the extent the form prescribed by the Secretary so requires.</w:t>
      </w:r>
    </w:p>
    <w:p w14:paraId="2765F952" w14:textId="77777777" w:rsidR="00347CA5" w:rsidRPr="001A6451" w:rsidRDefault="00347CA5" w:rsidP="00347CA5">
      <w:pPr>
        <w:overflowPunct/>
        <w:autoSpaceDE/>
        <w:autoSpaceDN/>
        <w:adjustRightInd/>
        <w:spacing w:before="0"/>
        <w:rPr>
          <w:noProof/>
          <w:szCs w:val="24"/>
        </w:rPr>
      </w:pPr>
    </w:p>
    <w:p w14:paraId="0E1A7B7C" w14:textId="77777777" w:rsidR="00347CA5" w:rsidRPr="001A6451" w:rsidRDefault="00347CA5" w:rsidP="00347CA5">
      <w:pPr>
        <w:overflowPunct/>
        <w:autoSpaceDE/>
        <w:autoSpaceDN/>
        <w:adjustRightInd/>
        <w:spacing w:before="0"/>
        <w:rPr>
          <w:noProof/>
          <w:szCs w:val="24"/>
        </w:rPr>
      </w:pPr>
      <w:r w:rsidRPr="001A6451">
        <w:rPr>
          <w:noProof/>
          <w:szCs w:val="24"/>
        </w:rPr>
        <w:t xml:space="preserve">An </w:t>
      </w:r>
      <w:r w:rsidRPr="001A6451">
        <w:rPr>
          <w:b/>
          <w:i/>
          <w:noProof/>
          <w:szCs w:val="24"/>
        </w:rPr>
        <w:t>original claim</w:t>
      </w:r>
      <w:r w:rsidRPr="001A6451">
        <w:rPr>
          <w:noProof/>
          <w:szCs w:val="24"/>
        </w:rPr>
        <w:t xml:space="preserve"> means the </w:t>
      </w:r>
      <w:r w:rsidRPr="001A6451">
        <w:rPr>
          <w:i/>
          <w:noProof/>
          <w:szCs w:val="24"/>
        </w:rPr>
        <w:t>initial</w:t>
      </w:r>
      <w:r w:rsidRPr="001A6451">
        <w:rPr>
          <w:noProof/>
          <w:szCs w:val="24"/>
        </w:rPr>
        <w:t xml:space="preserve"> complete claim for one or more benefits on an application form prescribed by the Secretary.</w:t>
      </w:r>
    </w:p>
    <w:p w14:paraId="28FFFC78" w14:textId="77777777" w:rsidR="00347CA5" w:rsidRPr="001A6451" w:rsidRDefault="00347CA5" w:rsidP="00347CA5">
      <w:pPr>
        <w:overflowPunct/>
        <w:autoSpaceDE/>
        <w:autoSpaceDN/>
        <w:adjustRightInd/>
        <w:spacing w:before="0"/>
        <w:rPr>
          <w:noProof/>
          <w:szCs w:val="24"/>
        </w:rPr>
      </w:pPr>
    </w:p>
    <w:p w14:paraId="7F8558D0" w14:textId="77777777" w:rsidR="00347CA5" w:rsidRPr="001A6451" w:rsidRDefault="00347CA5" w:rsidP="00347CA5">
      <w:pPr>
        <w:overflowPunct/>
        <w:autoSpaceDE/>
        <w:autoSpaceDN/>
        <w:adjustRightInd/>
        <w:spacing w:before="0"/>
        <w:rPr>
          <w:noProof/>
          <w:szCs w:val="24"/>
        </w:rPr>
      </w:pPr>
      <w:r w:rsidRPr="001A6451">
        <w:rPr>
          <w:noProof/>
          <w:szCs w:val="24"/>
        </w:rPr>
        <w:t xml:space="preserve">A </w:t>
      </w:r>
      <w:r w:rsidRPr="001A6451">
        <w:rPr>
          <w:b/>
          <w:i/>
          <w:noProof/>
          <w:szCs w:val="24"/>
        </w:rPr>
        <w:t xml:space="preserve">non-original claim for compensation </w:t>
      </w:r>
      <w:r w:rsidRPr="001A6451">
        <w:rPr>
          <w:noProof/>
          <w:szCs w:val="24"/>
        </w:rPr>
        <w:t>means any disability compensation claim received after the initial eligibility decision.</w:t>
      </w:r>
    </w:p>
    <w:p w14:paraId="39AD1FDF" w14:textId="77777777" w:rsidR="00347CA5" w:rsidRPr="001A6451" w:rsidRDefault="00347CA5" w:rsidP="00347CA5">
      <w:pPr>
        <w:overflowPunct/>
        <w:autoSpaceDE/>
        <w:autoSpaceDN/>
        <w:adjustRightInd/>
        <w:spacing w:before="0"/>
        <w:rPr>
          <w:noProof/>
          <w:szCs w:val="24"/>
        </w:rPr>
      </w:pPr>
    </w:p>
    <w:tbl>
      <w:tblPr>
        <w:tblStyle w:val="TableGrid"/>
        <w:tblW w:w="0" w:type="auto"/>
        <w:jc w:val="center"/>
        <w:tblInd w:w="108" w:type="dxa"/>
        <w:tblLook w:val="04A0" w:firstRow="1" w:lastRow="0" w:firstColumn="1" w:lastColumn="0" w:noHBand="0" w:noVBand="1"/>
      </w:tblPr>
      <w:tblGrid>
        <w:gridCol w:w="9468"/>
      </w:tblGrid>
      <w:tr w:rsidR="00347CA5" w:rsidRPr="001A6451" w14:paraId="4DFD41B1" w14:textId="77777777" w:rsidTr="00655CA9">
        <w:trPr>
          <w:jc w:val="center"/>
        </w:trPr>
        <w:tc>
          <w:tcPr>
            <w:tcW w:w="9468" w:type="dxa"/>
          </w:tcPr>
          <w:p w14:paraId="41AC6EAD" w14:textId="77777777" w:rsidR="00347CA5" w:rsidRPr="001A6451" w:rsidRDefault="00347CA5" w:rsidP="00655CA9">
            <w:pPr>
              <w:overflowPunct/>
              <w:autoSpaceDE/>
              <w:autoSpaceDN/>
              <w:adjustRightInd/>
              <w:spacing w:after="120"/>
              <w:rPr>
                <w:b/>
                <w:i/>
                <w:noProof/>
                <w:szCs w:val="24"/>
              </w:rPr>
            </w:pPr>
            <w:r w:rsidRPr="001A6451">
              <w:rPr>
                <w:b/>
                <w:i/>
                <w:noProof/>
                <w:szCs w:val="24"/>
              </w:rPr>
              <w:t xml:space="preserve">Example 1 </w:t>
            </w:r>
          </w:p>
          <w:p w14:paraId="0F1EB353" w14:textId="77777777" w:rsidR="00347CA5" w:rsidRPr="001A6451" w:rsidRDefault="00347CA5" w:rsidP="00655CA9">
            <w:pPr>
              <w:overflowPunct/>
              <w:autoSpaceDE/>
              <w:autoSpaceDN/>
              <w:adjustRightInd/>
              <w:spacing w:after="120"/>
              <w:rPr>
                <w:noProof/>
                <w:szCs w:val="24"/>
              </w:rPr>
            </w:pPr>
            <w:r w:rsidRPr="001A6451">
              <w:rPr>
                <w:noProof/>
                <w:szCs w:val="24"/>
              </w:rPr>
              <w:t xml:space="preserve">In November 2013, a Veteran submitted a claim for service connection for a left knee condition on a </w:t>
            </w:r>
            <w:r w:rsidRPr="001A6451">
              <w:rPr>
                <w:iCs/>
                <w:szCs w:val="24"/>
              </w:rPr>
              <w:t xml:space="preserve">VA Form 21-526EZ. Service connection </w:t>
            </w:r>
            <w:r w:rsidRPr="001A6451">
              <w:rPr>
                <w:noProof/>
                <w:szCs w:val="24"/>
              </w:rPr>
              <w:t>was denied and he did not appeal the decision. In January 2016, the Veteran submitted a VA Form 21-526EZ for a right arm condition. The Veteran had never applied for benefits prior to November 2013.</w:t>
            </w:r>
          </w:p>
          <w:p w14:paraId="27D22DC7" w14:textId="77777777" w:rsidR="00347CA5" w:rsidRPr="001A6451" w:rsidRDefault="00347CA5" w:rsidP="00CA3798">
            <w:pPr>
              <w:pStyle w:val="ListParagraph"/>
              <w:numPr>
                <w:ilvl w:val="0"/>
                <w:numId w:val="16"/>
              </w:numPr>
              <w:overflowPunct/>
              <w:autoSpaceDE/>
              <w:autoSpaceDN/>
              <w:adjustRightInd/>
              <w:contextualSpacing w:val="0"/>
              <w:rPr>
                <w:noProof/>
                <w:szCs w:val="24"/>
              </w:rPr>
            </w:pPr>
            <w:r w:rsidRPr="001A6451">
              <w:rPr>
                <w:noProof/>
                <w:szCs w:val="24"/>
              </w:rPr>
              <w:t>The November 2013 claim is the original claim.</w:t>
            </w:r>
          </w:p>
          <w:p w14:paraId="4532EEBA" w14:textId="77777777" w:rsidR="00347CA5" w:rsidRPr="001A6451" w:rsidRDefault="00347CA5" w:rsidP="00CA3798">
            <w:pPr>
              <w:pStyle w:val="ListParagraph"/>
              <w:numPr>
                <w:ilvl w:val="0"/>
                <w:numId w:val="16"/>
              </w:numPr>
              <w:overflowPunct/>
              <w:autoSpaceDE/>
              <w:autoSpaceDN/>
              <w:adjustRightInd/>
              <w:spacing w:before="0" w:after="120"/>
              <w:contextualSpacing w:val="0"/>
              <w:rPr>
                <w:noProof/>
                <w:szCs w:val="24"/>
              </w:rPr>
            </w:pPr>
            <w:r w:rsidRPr="001A6451">
              <w:rPr>
                <w:noProof/>
                <w:szCs w:val="24"/>
              </w:rPr>
              <w:t>The January 2016 claim is a non-original new claim.</w:t>
            </w:r>
          </w:p>
        </w:tc>
      </w:tr>
      <w:tr w:rsidR="00347CA5" w:rsidRPr="001A6451" w14:paraId="6367BA62" w14:textId="77777777" w:rsidTr="00655CA9">
        <w:trPr>
          <w:jc w:val="center"/>
        </w:trPr>
        <w:tc>
          <w:tcPr>
            <w:tcW w:w="9468" w:type="dxa"/>
          </w:tcPr>
          <w:p w14:paraId="07CE0144" w14:textId="77777777" w:rsidR="00347CA5" w:rsidRPr="001A6451" w:rsidRDefault="00347CA5" w:rsidP="00655CA9">
            <w:pPr>
              <w:overflowPunct/>
              <w:autoSpaceDE/>
              <w:autoSpaceDN/>
              <w:adjustRightInd/>
              <w:spacing w:after="120"/>
              <w:rPr>
                <w:rFonts w:eastAsia="Calibri"/>
                <w:b/>
                <w:i/>
                <w:noProof/>
                <w:szCs w:val="24"/>
              </w:rPr>
            </w:pPr>
            <w:r w:rsidRPr="001A6451">
              <w:rPr>
                <w:rFonts w:eastAsia="Calibri"/>
                <w:b/>
                <w:i/>
                <w:noProof/>
                <w:szCs w:val="24"/>
              </w:rPr>
              <w:t>Example 2</w:t>
            </w:r>
          </w:p>
          <w:p w14:paraId="051338A4" w14:textId="77777777" w:rsidR="00347CA5" w:rsidRPr="001A6451" w:rsidRDefault="00347CA5" w:rsidP="00655CA9">
            <w:pPr>
              <w:overflowPunct/>
              <w:autoSpaceDE/>
              <w:autoSpaceDN/>
              <w:adjustRightInd/>
              <w:spacing w:after="120"/>
              <w:rPr>
                <w:rFonts w:eastAsia="Calibri"/>
                <w:noProof/>
                <w:szCs w:val="24"/>
              </w:rPr>
            </w:pPr>
            <w:r w:rsidRPr="001A6451">
              <w:rPr>
                <w:rFonts w:eastAsia="Calibri"/>
                <w:noProof/>
                <w:szCs w:val="24"/>
              </w:rPr>
              <w:t>In May 1971, the Veteran submitted a claim for service connection for chronic obstructive pulmonary disease (COPD) on a VA Form 21-526. Service connection for COPD was granted with an evaluation of less than 100%.  In February 2016, the Veteran submitted a claim for an increased COPD evaluation on a VA Form 21-526EZ. The Veteran had never applied for benefits prior to May 1971.</w:t>
            </w:r>
          </w:p>
          <w:p w14:paraId="4D70A220" w14:textId="77777777" w:rsidR="00347CA5" w:rsidRPr="001A6451" w:rsidRDefault="00347CA5" w:rsidP="00CA3798">
            <w:pPr>
              <w:numPr>
                <w:ilvl w:val="0"/>
                <w:numId w:val="16"/>
              </w:numPr>
              <w:overflowPunct/>
              <w:autoSpaceDE/>
              <w:autoSpaceDN/>
              <w:adjustRightInd/>
              <w:textAlignment w:val="baseline"/>
              <w:rPr>
                <w:rFonts w:eastAsia="Calibri"/>
                <w:noProof/>
                <w:szCs w:val="24"/>
              </w:rPr>
            </w:pPr>
            <w:r w:rsidRPr="001A6451">
              <w:rPr>
                <w:rFonts w:eastAsia="Calibri"/>
                <w:noProof/>
                <w:szCs w:val="24"/>
              </w:rPr>
              <w:t>The May 1971 claim is the original claim.</w:t>
            </w:r>
          </w:p>
          <w:p w14:paraId="75088874" w14:textId="77777777" w:rsidR="00347CA5" w:rsidRPr="001A6451" w:rsidRDefault="00347CA5" w:rsidP="00CA3798">
            <w:pPr>
              <w:numPr>
                <w:ilvl w:val="0"/>
                <w:numId w:val="16"/>
              </w:numPr>
              <w:overflowPunct/>
              <w:autoSpaceDE/>
              <w:autoSpaceDN/>
              <w:adjustRightInd/>
              <w:spacing w:before="0" w:after="120"/>
              <w:textAlignment w:val="baseline"/>
              <w:rPr>
                <w:rFonts w:eastAsia="Calibri"/>
                <w:noProof/>
                <w:szCs w:val="24"/>
              </w:rPr>
            </w:pPr>
            <w:r w:rsidRPr="001A6451">
              <w:rPr>
                <w:rFonts w:eastAsia="Calibri"/>
                <w:noProof/>
                <w:szCs w:val="24"/>
              </w:rPr>
              <w:t>The February 2016 claim is a non-original increase claim.</w:t>
            </w:r>
          </w:p>
        </w:tc>
      </w:tr>
    </w:tbl>
    <w:p w14:paraId="1D661F30" w14:textId="77777777" w:rsidR="00347CA5" w:rsidRPr="001A6451" w:rsidRDefault="00347CA5" w:rsidP="00347CA5">
      <w:pPr>
        <w:overflowPunct/>
        <w:autoSpaceDE/>
        <w:autoSpaceDN/>
        <w:adjustRightInd/>
        <w:spacing w:before="0"/>
        <w:rPr>
          <w:szCs w:val="24"/>
        </w:rPr>
      </w:pPr>
    </w:p>
    <w:p w14:paraId="3DA6B705" w14:textId="77777777" w:rsidR="00347CA5" w:rsidRPr="001A6451" w:rsidRDefault="00347CA5" w:rsidP="00347CA5">
      <w:pPr>
        <w:overflowPunct/>
        <w:autoSpaceDE/>
        <w:autoSpaceDN/>
        <w:adjustRightInd/>
        <w:spacing w:before="0" w:after="240"/>
        <w:jc w:val="center"/>
        <w:outlineLvl w:val="0"/>
        <w:rPr>
          <w:b/>
          <w:smallCaps/>
          <w:noProof/>
          <w:szCs w:val="24"/>
        </w:rPr>
      </w:pPr>
    </w:p>
    <w:p w14:paraId="3FC81D46" w14:textId="77777777" w:rsidR="00347CA5" w:rsidRPr="001A6451" w:rsidRDefault="00347CA5" w:rsidP="00347CA5">
      <w:pPr>
        <w:overflowPunct/>
        <w:autoSpaceDE/>
        <w:autoSpaceDN/>
        <w:adjustRightInd/>
        <w:spacing w:before="240" w:after="240"/>
        <w:jc w:val="center"/>
        <w:rPr>
          <w:b/>
          <w:smallCaps/>
          <w:szCs w:val="24"/>
        </w:rPr>
      </w:pPr>
      <w:r w:rsidRPr="001A6451">
        <w:rPr>
          <w:b/>
          <w:smallCaps/>
          <w:szCs w:val="24"/>
        </w:rPr>
        <w:t>Non-Original Compensation Claims</w:t>
      </w:r>
    </w:p>
    <w:p w14:paraId="7B17D3D4" w14:textId="77777777" w:rsidR="00347CA5" w:rsidRPr="001A6451" w:rsidRDefault="00347CA5" w:rsidP="00347CA5">
      <w:pPr>
        <w:overflowPunct/>
        <w:autoSpaceDE/>
        <w:autoSpaceDN/>
        <w:adjustRightInd/>
        <w:spacing w:before="0"/>
        <w:rPr>
          <w:bCs/>
          <w:iCs/>
          <w:noProof/>
          <w:szCs w:val="24"/>
        </w:rPr>
      </w:pPr>
      <w:r w:rsidRPr="001A6451">
        <w:rPr>
          <w:bCs/>
          <w:iCs/>
          <w:noProof/>
          <w:szCs w:val="24"/>
        </w:rPr>
        <w:t>There are several types of disability compensation claims that may be filed after the Veteran has received an initial eligibility decision.</w:t>
      </w:r>
    </w:p>
    <w:p w14:paraId="5C265E34" w14:textId="77777777" w:rsidR="00347CA5" w:rsidRPr="001A6451" w:rsidRDefault="00347CA5" w:rsidP="00347CA5">
      <w:pPr>
        <w:overflowPunct/>
        <w:autoSpaceDE/>
        <w:autoSpaceDN/>
        <w:adjustRightInd/>
        <w:spacing w:before="0"/>
        <w:rPr>
          <w:bCs/>
          <w:iCs/>
          <w:noProof/>
          <w:szCs w:val="24"/>
        </w:rPr>
      </w:pPr>
    </w:p>
    <w:p w14:paraId="46F8EA33" w14:textId="77777777" w:rsidR="00347CA5" w:rsidRPr="001A6451" w:rsidRDefault="00347CA5" w:rsidP="00347CA5">
      <w:pPr>
        <w:overflowPunct/>
        <w:autoSpaceDE/>
        <w:autoSpaceDN/>
        <w:adjustRightInd/>
        <w:spacing w:before="0"/>
        <w:rPr>
          <w:bCs/>
          <w:iCs/>
          <w:noProof/>
          <w:szCs w:val="24"/>
        </w:rPr>
      </w:pPr>
      <w:r w:rsidRPr="001A6451">
        <w:rPr>
          <w:bCs/>
          <w:iCs/>
          <w:noProof/>
          <w:szCs w:val="24"/>
        </w:rPr>
        <w:t>The non-original compensation claims portion of this topic is limited to claims for</w:t>
      </w:r>
    </w:p>
    <w:p w14:paraId="563D834A" w14:textId="77777777" w:rsidR="00347CA5" w:rsidRPr="001A6451" w:rsidRDefault="00347CA5" w:rsidP="00CA3798">
      <w:pPr>
        <w:pStyle w:val="ListParagraph"/>
        <w:numPr>
          <w:ilvl w:val="0"/>
          <w:numId w:val="22"/>
        </w:numPr>
        <w:overflowPunct/>
        <w:autoSpaceDE/>
        <w:autoSpaceDN/>
        <w:adjustRightInd/>
        <w:spacing w:before="0"/>
        <w:contextualSpacing w:val="0"/>
        <w:rPr>
          <w:bCs/>
          <w:iCs/>
          <w:noProof/>
          <w:szCs w:val="24"/>
        </w:rPr>
      </w:pPr>
      <w:r w:rsidRPr="001A6451">
        <w:rPr>
          <w:noProof/>
          <w:szCs w:val="24"/>
        </w:rPr>
        <w:t>service connection for new disabilities</w:t>
      </w:r>
    </w:p>
    <w:p w14:paraId="10E282C8" w14:textId="77777777" w:rsidR="00347CA5" w:rsidRPr="001A6451" w:rsidRDefault="00347CA5" w:rsidP="00CA3798">
      <w:pPr>
        <w:numPr>
          <w:ilvl w:val="0"/>
          <w:numId w:val="20"/>
        </w:numPr>
        <w:overflowPunct/>
        <w:autoSpaceDE/>
        <w:autoSpaceDN/>
        <w:adjustRightInd/>
        <w:spacing w:before="0"/>
        <w:rPr>
          <w:noProof/>
          <w:szCs w:val="24"/>
        </w:rPr>
      </w:pPr>
      <w:r w:rsidRPr="001A6451">
        <w:rPr>
          <w:noProof/>
          <w:szCs w:val="24"/>
        </w:rPr>
        <w:t xml:space="preserve">service connection for previously denied disabilities, and </w:t>
      </w:r>
    </w:p>
    <w:p w14:paraId="5CBFDE6A" w14:textId="77777777" w:rsidR="00347CA5" w:rsidRPr="001A6451" w:rsidRDefault="00347CA5" w:rsidP="00CA3798">
      <w:pPr>
        <w:numPr>
          <w:ilvl w:val="0"/>
          <w:numId w:val="20"/>
        </w:numPr>
        <w:overflowPunct/>
        <w:autoSpaceDE/>
        <w:autoSpaceDN/>
        <w:adjustRightInd/>
        <w:spacing w:before="0" w:after="120"/>
        <w:rPr>
          <w:noProof/>
          <w:szCs w:val="24"/>
        </w:rPr>
      </w:pPr>
      <w:r w:rsidRPr="001A6451">
        <w:rPr>
          <w:noProof/>
          <w:szCs w:val="24"/>
        </w:rPr>
        <w:t>increased evaluation of an existing service-connected disability.</w:t>
      </w:r>
    </w:p>
    <w:p w14:paraId="47C46558" w14:textId="77777777" w:rsidR="00347CA5" w:rsidRPr="001A6451" w:rsidRDefault="00347CA5" w:rsidP="00347CA5">
      <w:pPr>
        <w:overflowPunct/>
        <w:autoSpaceDE/>
        <w:autoSpaceDN/>
        <w:adjustRightInd/>
        <w:spacing w:before="240" w:after="240"/>
        <w:jc w:val="center"/>
        <w:rPr>
          <w:b/>
          <w:smallCaps/>
          <w:szCs w:val="24"/>
        </w:rPr>
      </w:pPr>
      <w:r w:rsidRPr="001A6451">
        <w:rPr>
          <w:b/>
          <w:smallCaps/>
          <w:szCs w:val="24"/>
        </w:rPr>
        <w:t>Claims for New Disabilities</w:t>
      </w:r>
    </w:p>
    <w:p w14:paraId="5470BCD4" w14:textId="77777777" w:rsidR="00347CA5" w:rsidRPr="001A6451" w:rsidRDefault="00347CA5" w:rsidP="00347CA5">
      <w:pPr>
        <w:overflowPunct/>
        <w:autoSpaceDE/>
        <w:autoSpaceDN/>
        <w:adjustRightInd/>
        <w:spacing w:before="0" w:after="60"/>
        <w:rPr>
          <w:noProof/>
          <w:szCs w:val="24"/>
        </w:rPr>
      </w:pPr>
      <w:r w:rsidRPr="001A6451">
        <w:rPr>
          <w:noProof/>
          <w:szCs w:val="24"/>
        </w:rPr>
        <w:t xml:space="preserve">Non-original new claims include </w:t>
      </w:r>
    </w:p>
    <w:p w14:paraId="04090562" w14:textId="77777777" w:rsidR="00347CA5" w:rsidRPr="001A6451" w:rsidRDefault="00347CA5" w:rsidP="00CA3798">
      <w:pPr>
        <w:pStyle w:val="ListParagraph"/>
        <w:numPr>
          <w:ilvl w:val="0"/>
          <w:numId w:val="21"/>
        </w:numPr>
        <w:overflowPunct/>
        <w:autoSpaceDE/>
        <w:autoSpaceDN/>
        <w:adjustRightInd/>
        <w:spacing w:before="0" w:after="60"/>
        <w:contextualSpacing w:val="0"/>
        <w:rPr>
          <w:noProof/>
          <w:szCs w:val="24"/>
        </w:rPr>
      </w:pPr>
      <w:r w:rsidRPr="001A6451">
        <w:rPr>
          <w:noProof/>
          <w:szCs w:val="24"/>
        </w:rPr>
        <w:t xml:space="preserve">claims for service connection for disabilities not previously adjudicated, and </w:t>
      </w:r>
    </w:p>
    <w:p w14:paraId="69203772" w14:textId="77777777" w:rsidR="00347CA5" w:rsidRPr="001A6451" w:rsidRDefault="00347CA5" w:rsidP="00CA3798">
      <w:pPr>
        <w:pStyle w:val="ListParagraph"/>
        <w:numPr>
          <w:ilvl w:val="0"/>
          <w:numId w:val="21"/>
        </w:numPr>
        <w:overflowPunct/>
        <w:autoSpaceDE/>
        <w:autoSpaceDN/>
        <w:adjustRightInd/>
        <w:spacing w:before="0"/>
        <w:rPr>
          <w:noProof/>
          <w:szCs w:val="24"/>
        </w:rPr>
      </w:pPr>
      <w:r w:rsidRPr="001A6451">
        <w:rPr>
          <w:noProof/>
          <w:szCs w:val="24"/>
        </w:rPr>
        <w:t>disability compensation filed for the first time, but received after a disability pension claim has previously been filed and adjudicated under an EP 180.</w:t>
      </w:r>
    </w:p>
    <w:p w14:paraId="13FC0F1F" w14:textId="77777777" w:rsidR="00347CA5" w:rsidRPr="001A6451" w:rsidRDefault="00347CA5" w:rsidP="00347CA5">
      <w:pPr>
        <w:overflowPunct/>
        <w:autoSpaceDE/>
        <w:autoSpaceDN/>
        <w:adjustRightInd/>
        <w:spacing w:before="0"/>
        <w:rPr>
          <w:noProof/>
          <w:szCs w:val="24"/>
        </w:rPr>
      </w:pPr>
    </w:p>
    <w:tbl>
      <w:tblPr>
        <w:tblStyle w:val="TableGrid"/>
        <w:tblW w:w="0" w:type="auto"/>
        <w:jc w:val="center"/>
        <w:tblInd w:w="221" w:type="dxa"/>
        <w:tblLook w:val="04A0" w:firstRow="1" w:lastRow="0" w:firstColumn="1" w:lastColumn="0" w:noHBand="0" w:noVBand="1"/>
      </w:tblPr>
      <w:tblGrid>
        <w:gridCol w:w="9337"/>
      </w:tblGrid>
      <w:tr w:rsidR="00347CA5" w:rsidRPr="001A6451" w14:paraId="09FC9E50" w14:textId="77777777" w:rsidTr="00655CA9">
        <w:trPr>
          <w:jc w:val="center"/>
        </w:trPr>
        <w:tc>
          <w:tcPr>
            <w:tcW w:w="9337" w:type="dxa"/>
            <w:tcBorders>
              <w:top w:val="single" w:sz="4" w:space="0" w:color="auto"/>
              <w:left w:val="single" w:sz="4" w:space="0" w:color="auto"/>
              <w:bottom w:val="single" w:sz="4" w:space="0" w:color="auto"/>
              <w:right w:val="single" w:sz="4" w:space="0" w:color="auto"/>
            </w:tcBorders>
            <w:vAlign w:val="center"/>
            <w:hideMark/>
          </w:tcPr>
          <w:p w14:paraId="47DCD1A8" w14:textId="77777777" w:rsidR="00347CA5" w:rsidRPr="001A6451" w:rsidRDefault="00347CA5" w:rsidP="00655CA9">
            <w:pPr>
              <w:overflowPunct/>
              <w:autoSpaceDE/>
              <w:adjustRightInd/>
              <w:spacing w:after="120"/>
              <w:rPr>
                <w:szCs w:val="24"/>
              </w:rPr>
            </w:pPr>
            <w:r w:rsidRPr="001A6451">
              <w:rPr>
                <w:b/>
                <w:i/>
                <w:szCs w:val="24"/>
              </w:rPr>
              <w:t>Examples of non-original claims for new disabilities</w:t>
            </w:r>
          </w:p>
          <w:p w14:paraId="7D63F91D" w14:textId="77777777" w:rsidR="00347CA5" w:rsidRPr="001A6451" w:rsidRDefault="00347CA5" w:rsidP="00CA3798">
            <w:pPr>
              <w:numPr>
                <w:ilvl w:val="0"/>
                <w:numId w:val="17"/>
              </w:numPr>
              <w:overflowPunct/>
              <w:autoSpaceDE/>
              <w:autoSpaceDN/>
              <w:adjustRightInd/>
              <w:spacing w:after="120"/>
              <w:rPr>
                <w:noProof/>
                <w:szCs w:val="24"/>
              </w:rPr>
            </w:pPr>
            <w:r w:rsidRPr="001A6451">
              <w:rPr>
                <w:noProof/>
                <w:szCs w:val="24"/>
              </w:rPr>
              <w:t>In March 2014, a Veteran filed an original claim for service connection for a left knee injury. No other issues were claimed. A rating decision was issued granting service connection for the left knee injury. In May 2014, the Veteran claimed service connection for asthma. The asthma claim is considered a non-original claim for a new disability.</w:t>
            </w:r>
          </w:p>
          <w:p w14:paraId="7F58BAA1" w14:textId="77777777" w:rsidR="00347CA5" w:rsidRPr="001A6451" w:rsidRDefault="00347CA5" w:rsidP="00CA3798">
            <w:pPr>
              <w:numPr>
                <w:ilvl w:val="0"/>
                <w:numId w:val="17"/>
              </w:numPr>
              <w:overflowPunct/>
              <w:autoSpaceDE/>
              <w:autoSpaceDN/>
              <w:adjustRightInd/>
              <w:spacing w:after="120"/>
              <w:rPr>
                <w:noProof/>
                <w:szCs w:val="24"/>
              </w:rPr>
            </w:pPr>
            <w:r w:rsidRPr="001A6451">
              <w:rPr>
                <w:noProof/>
                <w:szCs w:val="24"/>
              </w:rPr>
              <w:t xml:space="preserve">In January 2013, a Veteran filed an original claim for non-service-connected pension. His pension claim was administratively denied because he did not have the requisite wartime service. In April 2014, the Veteran filed a claim for service connection for tinnitus on a VA Form 21-526EZ.  Even though the Veteran had never previously claimed service connection, the claim for tinnitus is considered a non-original claim for a new disability. </w:t>
            </w:r>
          </w:p>
        </w:tc>
      </w:tr>
    </w:tbl>
    <w:p w14:paraId="3B52253A" w14:textId="77777777" w:rsidR="00347CA5" w:rsidRPr="001A6451" w:rsidRDefault="00347CA5" w:rsidP="00347CA5">
      <w:pPr>
        <w:overflowPunct/>
        <w:autoSpaceDE/>
        <w:autoSpaceDN/>
        <w:adjustRightInd/>
        <w:spacing w:before="240" w:after="240"/>
        <w:jc w:val="center"/>
        <w:rPr>
          <w:b/>
          <w:smallCaps/>
          <w:szCs w:val="24"/>
        </w:rPr>
      </w:pPr>
      <w:r w:rsidRPr="001A6451">
        <w:rPr>
          <w:b/>
          <w:smallCaps/>
          <w:szCs w:val="24"/>
        </w:rPr>
        <w:t xml:space="preserve">Claims to Reopen Previously Denied Disabilities </w:t>
      </w:r>
    </w:p>
    <w:p w14:paraId="596AE475" w14:textId="77777777" w:rsidR="00347CA5" w:rsidRPr="001A6451" w:rsidRDefault="00347CA5" w:rsidP="00347CA5">
      <w:pPr>
        <w:overflowPunct/>
        <w:autoSpaceDE/>
        <w:adjustRightInd/>
        <w:spacing w:before="100" w:beforeAutospacing="1" w:after="100" w:afterAutospacing="1"/>
        <w:rPr>
          <w:szCs w:val="24"/>
        </w:rPr>
      </w:pPr>
      <w:r w:rsidRPr="001A6451">
        <w:rPr>
          <w:szCs w:val="24"/>
        </w:rPr>
        <w:t xml:space="preserve">Claims for service connection received after the denial of an earlier claim for that same disability has become final are considered claims to reopen. </w:t>
      </w:r>
    </w:p>
    <w:p w14:paraId="74CB33CB" w14:textId="77777777" w:rsidR="00347CA5" w:rsidRPr="001A6451" w:rsidRDefault="00347CA5" w:rsidP="00347CA5">
      <w:pPr>
        <w:overflowPunct/>
        <w:autoSpaceDE/>
        <w:adjustRightInd/>
        <w:spacing w:before="100" w:beforeAutospacing="1" w:after="100" w:afterAutospacing="1"/>
        <w:rPr>
          <w:bCs/>
          <w:iCs/>
          <w:szCs w:val="24"/>
        </w:rPr>
      </w:pPr>
      <w:r w:rsidRPr="001A6451">
        <w:rPr>
          <w:bCs/>
          <w:i/>
          <w:iCs/>
          <w:szCs w:val="24"/>
        </w:rPr>
        <w:t>Final</w:t>
      </w:r>
      <w:r w:rsidRPr="001A6451">
        <w:rPr>
          <w:bCs/>
          <w:iCs/>
          <w:szCs w:val="24"/>
        </w:rPr>
        <w:t xml:space="preserve"> means the claim is no longer active and the appeal period has expired.</w:t>
      </w:r>
    </w:p>
    <w:p w14:paraId="328EE40A" w14:textId="2229A226" w:rsidR="00347CA5" w:rsidRPr="001A6451" w:rsidRDefault="00347CA5" w:rsidP="00347CA5">
      <w:pPr>
        <w:overflowPunct/>
        <w:autoSpaceDE/>
        <w:adjustRightInd/>
        <w:spacing w:before="0"/>
        <w:rPr>
          <w:rStyle w:val="Hyperlink"/>
          <w:color w:val="auto"/>
          <w:szCs w:val="24"/>
          <w:lang w:val="en"/>
        </w:rPr>
      </w:pPr>
      <w:r w:rsidRPr="001A6451">
        <w:rPr>
          <w:b/>
          <w:i/>
          <w:szCs w:val="24"/>
        </w:rPr>
        <w:t xml:space="preserve">Note:  </w:t>
      </w:r>
      <w:r w:rsidRPr="001A6451">
        <w:rPr>
          <w:szCs w:val="24"/>
        </w:rPr>
        <w:t>Do not confuse a claim to</w:t>
      </w:r>
      <w:r w:rsidRPr="001A6451">
        <w:rPr>
          <w:i/>
          <w:szCs w:val="24"/>
        </w:rPr>
        <w:t xml:space="preserve"> </w:t>
      </w:r>
      <w:r w:rsidRPr="001A6451">
        <w:rPr>
          <w:szCs w:val="24"/>
        </w:rPr>
        <w:t xml:space="preserve">reopen with a claim for </w:t>
      </w:r>
      <w:r w:rsidRPr="001A6451">
        <w:rPr>
          <w:i/>
          <w:szCs w:val="24"/>
        </w:rPr>
        <w:t>reconsideration.</w:t>
      </w:r>
      <w:r w:rsidRPr="001A6451">
        <w:rPr>
          <w:szCs w:val="24"/>
        </w:rPr>
        <w:t xml:space="preserve"> A claim to reopen differs from a claim for reconsideration in that the decision at issue in a claim to reopen has become final. For more information about claims for reconsideration, see </w:t>
      </w:r>
      <w:r w:rsidRPr="001A6451">
        <w:rPr>
          <w:szCs w:val="24"/>
          <w:lang w:val="en"/>
        </w:rPr>
        <w:t>M21-1, Part III, Subpart ii, 2.F</w:t>
      </w:r>
    </w:p>
    <w:p w14:paraId="2ECF1FB0" w14:textId="77777777" w:rsidR="00347CA5" w:rsidRPr="001A6451" w:rsidRDefault="00347CA5" w:rsidP="00347CA5">
      <w:pPr>
        <w:overflowPunct/>
        <w:autoSpaceDE/>
        <w:adjustRightInd/>
        <w:spacing w:before="0"/>
        <w:rPr>
          <w:b/>
          <w:i/>
          <w:szCs w:val="24"/>
        </w:rPr>
      </w:pPr>
    </w:p>
    <w:p w14:paraId="5AFF646C" w14:textId="77777777" w:rsidR="00347CA5" w:rsidRPr="001A6451" w:rsidRDefault="00347CA5" w:rsidP="00347CA5">
      <w:pPr>
        <w:overflowPunct/>
        <w:autoSpaceDE/>
        <w:adjustRightInd/>
        <w:spacing w:before="0"/>
        <w:rPr>
          <w:b/>
          <w:i/>
          <w:szCs w:val="24"/>
        </w:rPr>
      </w:pPr>
    </w:p>
    <w:tbl>
      <w:tblPr>
        <w:tblStyle w:val="TableGrid"/>
        <w:tblW w:w="0" w:type="auto"/>
        <w:jc w:val="center"/>
        <w:tblInd w:w="221" w:type="dxa"/>
        <w:tblLook w:val="04A0" w:firstRow="1" w:lastRow="0" w:firstColumn="1" w:lastColumn="0" w:noHBand="0" w:noVBand="1"/>
      </w:tblPr>
      <w:tblGrid>
        <w:gridCol w:w="9337"/>
      </w:tblGrid>
      <w:tr w:rsidR="00347CA5" w:rsidRPr="001A6451" w14:paraId="27F3ACA5" w14:textId="77777777" w:rsidTr="00655CA9">
        <w:trPr>
          <w:jc w:val="center"/>
        </w:trPr>
        <w:tc>
          <w:tcPr>
            <w:tcW w:w="9337" w:type="dxa"/>
            <w:tcBorders>
              <w:top w:val="single" w:sz="4" w:space="0" w:color="auto"/>
              <w:left w:val="single" w:sz="4" w:space="0" w:color="auto"/>
              <w:bottom w:val="single" w:sz="4" w:space="0" w:color="auto"/>
              <w:right w:val="single" w:sz="4" w:space="0" w:color="auto"/>
            </w:tcBorders>
            <w:vAlign w:val="center"/>
            <w:hideMark/>
          </w:tcPr>
          <w:p w14:paraId="12BC7A00" w14:textId="77777777" w:rsidR="00347CA5" w:rsidRPr="001A6451" w:rsidRDefault="00347CA5" w:rsidP="00655CA9">
            <w:pPr>
              <w:overflowPunct/>
              <w:autoSpaceDE/>
              <w:adjustRightInd/>
              <w:spacing w:after="120"/>
              <w:rPr>
                <w:szCs w:val="24"/>
              </w:rPr>
            </w:pPr>
            <w:r w:rsidRPr="001A6451">
              <w:rPr>
                <w:b/>
                <w:i/>
                <w:szCs w:val="24"/>
              </w:rPr>
              <w:t>Examples of claims to reopen</w:t>
            </w:r>
          </w:p>
          <w:p w14:paraId="63A101A7" w14:textId="77777777" w:rsidR="00347CA5" w:rsidRPr="001A6451" w:rsidRDefault="00347CA5" w:rsidP="00CA3798">
            <w:pPr>
              <w:numPr>
                <w:ilvl w:val="0"/>
                <w:numId w:val="17"/>
              </w:numPr>
              <w:overflowPunct/>
              <w:autoSpaceDE/>
              <w:autoSpaceDN/>
              <w:adjustRightInd/>
              <w:spacing w:after="120"/>
              <w:rPr>
                <w:noProof/>
                <w:szCs w:val="24"/>
              </w:rPr>
            </w:pPr>
            <w:r w:rsidRPr="001A6451">
              <w:rPr>
                <w:noProof/>
                <w:szCs w:val="24"/>
              </w:rPr>
              <w:t xml:space="preserve">In December 2014, a Veteran’s claim for service connection for a bilateral knee condition was denied because the VA examination revealed no diagnosed bilateral knee disability. The Veteran, who did not appeal the decision, again filed a claim for </w:t>
            </w:r>
            <w:r w:rsidRPr="001A6451">
              <w:rPr>
                <w:noProof/>
                <w:szCs w:val="24"/>
              </w:rPr>
              <w:lastRenderedPageBreak/>
              <w:t>bilateral knee condition in February 2016. The February 2016 claim is considered a claim to reopen.</w:t>
            </w:r>
          </w:p>
          <w:p w14:paraId="32C95197" w14:textId="77777777" w:rsidR="00347CA5" w:rsidRPr="001A6451" w:rsidRDefault="00347CA5" w:rsidP="00CA3798">
            <w:pPr>
              <w:numPr>
                <w:ilvl w:val="0"/>
                <w:numId w:val="17"/>
              </w:numPr>
              <w:overflowPunct/>
              <w:autoSpaceDE/>
              <w:autoSpaceDN/>
              <w:adjustRightInd/>
              <w:spacing w:after="120"/>
              <w:rPr>
                <w:noProof/>
                <w:szCs w:val="24"/>
              </w:rPr>
            </w:pPr>
            <w:r w:rsidRPr="001A6451">
              <w:rPr>
                <w:noProof/>
                <w:szCs w:val="24"/>
              </w:rPr>
              <w:t xml:space="preserve">In June 1981, a Veteran’s claim for service connection for depression and anxiety was denied because his psychiatric disorder could not be linked to service. Although the Veteran appealed the decision, his appeal was denied by the Board of Veterans Appeals (BVA) in November 1982. In March 1994, the Veteran filed another claim for service connection for depression and anxiety.  The March 1994 claim is considered a claim to reopen.  </w:t>
            </w:r>
          </w:p>
          <w:p w14:paraId="704BD33D" w14:textId="77777777" w:rsidR="00347CA5" w:rsidRPr="001A6451" w:rsidRDefault="00347CA5" w:rsidP="00CA3798">
            <w:pPr>
              <w:numPr>
                <w:ilvl w:val="0"/>
                <w:numId w:val="17"/>
              </w:numPr>
              <w:overflowPunct/>
              <w:autoSpaceDE/>
              <w:autoSpaceDN/>
              <w:adjustRightInd/>
              <w:spacing w:after="120"/>
              <w:rPr>
                <w:noProof/>
                <w:szCs w:val="24"/>
              </w:rPr>
            </w:pPr>
            <w:r w:rsidRPr="001A6451">
              <w:rPr>
                <w:szCs w:val="24"/>
              </w:rPr>
              <w:t xml:space="preserve">In August 2011, a Veteran’s claim for direct service connection for hypertension was denied and he did not appeal the decision. In October 2013, the Veteran filed another claim for service connection for hypertension, but this time as secondary to his service-connected diabetes mellitus, type 2.  Even though the October 2013 claim was made under a different theory of entitlement, it is considered a claim to reopen because it is for the same disability (hypertension) that was previously denied. </w:t>
            </w:r>
          </w:p>
        </w:tc>
      </w:tr>
    </w:tbl>
    <w:p w14:paraId="4A32F58E" w14:textId="77777777" w:rsidR="00347CA5" w:rsidRPr="001A6451" w:rsidRDefault="00347CA5" w:rsidP="00347CA5">
      <w:pPr>
        <w:overflowPunct/>
        <w:autoSpaceDE/>
        <w:autoSpaceDN/>
        <w:adjustRightInd/>
        <w:spacing w:before="240" w:after="240"/>
        <w:jc w:val="center"/>
        <w:rPr>
          <w:b/>
          <w:smallCaps/>
          <w:szCs w:val="24"/>
        </w:rPr>
      </w:pPr>
      <w:r w:rsidRPr="001A6451">
        <w:rPr>
          <w:b/>
          <w:smallCaps/>
          <w:szCs w:val="24"/>
        </w:rPr>
        <w:lastRenderedPageBreak/>
        <w:t>New and Material Evidence Requirement for Claims to Reopen</w:t>
      </w:r>
    </w:p>
    <w:p w14:paraId="20032A98" w14:textId="77777777" w:rsidR="00347CA5" w:rsidRPr="001A6451" w:rsidRDefault="00347CA5" w:rsidP="00347CA5">
      <w:pPr>
        <w:overflowPunct/>
        <w:autoSpaceDE/>
        <w:adjustRightInd/>
        <w:spacing w:before="0"/>
        <w:rPr>
          <w:szCs w:val="24"/>
        </w:rPr>
      </w:pPr>
      <w:r w:rsidRPr="001A6451">
        <w:rPr>
          <w:szCs w:val="24"/>
        </w:rPr>
        <w:t xml:space="preserve">A claimant must submit new and material evidence before VA will reopen a finally denied claim. A previous, finally denied claim is considered reopened </w:t>
      </w:r>
      <w:r w:rsidRPr="001A6451">
        <w:rPr>
          <w:iCs/>
          <w:szCs w:val="24"/>
        </w:rPr>
        <w:t>only</w:t>
      </w:r>
      <w:r w:rsidRPr="001A6451">
        <w:rPr>
          <w:szCs w:val="24"/>
        </w:rPr>
        <w:t xml:space="preserve"> when the evidence submitted is both new </w:t>
      </w:r>
      <w:r w:rsidRPr="001A6451">
        <w:rPr>
          <w:i/>
          <w:iCs/>
          <w:szCs w:val="24"/>
        </w:rPr>
        <w:t>and</w:t>
      </w:r>
      <w:r w:rsidRPr="001A6451">
        <w:rPr>
          <w:szCs w:val="24"/>
        </w:rPr>
        <w:t xml:space="preserve"> material.  </w:t>
      </w:r>
    </w:p>
    <w:p w14:paraId="3485D32D" w14:textId="77777777" w:rsidR="00347CA5" w:rsidRPr="001A6451" w:rsidRDefault="00347CA5" w:rsidP="00347CA5">
      <w:pPr>
        <w:overflowPunct/>
        <w:autoSpaceDE/>
        <w:adjustRightInd/>
        <w:spacing w:before="0"/>
        <w:rPr>
          <w:szCs w:val="24"/>
        </w:rPr>
      </w:pPr>
    </w:p>
    <w:p w14:paraId="0D03238B" w14:textId="77777777" w:rsidR="00347CA5" w:rsidRPr="001A6451" w:rsidRDefault="00347CA5" w:rsidP="00CA3798">
      <w:pPr>
        <w:pStyle w:val="ListParagraph"/>
        <w:numPr>
          <w:ilvl w:val="0"/>
          <w:numId w:val="23"/>
        </w:numPr>
        <w:overflowPunct/>
        <w:autoSpaceDE/>
        <w:adjustRightInd/>
        <w:spacing w:before="0"/>
        <w:ind w:left="360"/>
        <w:rPr>
          <w:szCs w:val="24"/>
        </w:rPr>
      </w:pPr>
      <w:r w:rsidRPr="001A6451">
        <w:rPr>
          <w:b/>
          <w:i/>
          <w:szCs w:val="24"/>
        </w:rPr>
        <w:t>Evidence</w:t>
      </w:r>
      <w:r w:rsidRPr="001A6451">
        <w:rPr>
          <w:szCs w:val="24"/>
        </w:rPr>
        <w:t xml:space="preserve"> means any type of proof offered to establish a fact. Examples of evidence include, but are not limited to, testimony (to include statements, contentions, and arguments), documentary proof, and medical examinations or reports.</w:t>
      </w:r>
    </w:p>
    <w:p w14:paraId="4C7735D5" w14:textId="77777777" w:rsidR="00347CA5" w:rsidRPr="001A6451" w:rsidRDefault="00347CA5" w:rsidP="00347CA5">
      <w:pPr>
        <w:pStyle w:val="ListParagraph"/>
        <w:overflowPunct/>
        <w:autoSpaceDE/>
        <w:adjustRightInd/>
        <w:spacing w:before="0"/>
        <w:ind w:left="288"/>
        <w:contextualSpacing w:val="0"/>
        <w:rPr>
          <w:szCs w:val="24"/>
        </w:rPr>
      </w:pPr>
    </w:p>
    <w:p w14:paraId="1458F7E9" w14:textId="77777777" w:rsidR="00347CA5" w:rsidRPr="001A6451" w:rsidRDefault="00347CA5" w:rsidP="00CA3798">
      <w:pPr>
        <w:pStyle w:val="ListParagraph"/>
        <w:numPr>
          <w:ilvl w:val="0"/>
          <w:numId w:val="23"/>
        </w:numPr>
        <w:overflowPunct/>
        <w:autoSpaceDE/>
        <w:adjustRightInd/>
        <w:spacing w:before="0"/>
        <w:ind w:left="360"/>
        <w:rPr>
          <w:szCs w:val="24"/>
        </w:rPr>
      </w:pPr>
      <w:r w:rsidRPr="001A6451">
        <w:rPr>
          <w:b/>
          <w:i/>
          <w:szCs w:val="24"/>
        </w:rPr>
        <w:t>New</w:t>
      </w:r>
      <w:r w:rsidRPr="001A6451">
        <w:rPr>
          <w:szCs w:val="24"/>
        </w:rPr>
        <w:t xml:space="preserve"> means evidence not previously been considered.</w:t>
      </w:r>
    </w:p>
    <w:p w14:paraId="342B5CB8" w14:textId="77777777" w:rsidR="00347CA5" w:rsidRPr="001A6451" w:rsidRDefault="00347CA5" w:rsidP="00347CA5">
      <w:pPr>
        <w:pStyle w:val="ListParagraph"/>
        <w:overflowPunct/>
        <w:autoSpaceDE/>
        <w:adjustRightInd/>
        <w:spacing w:before="0"/>
        <w:ind w:left="288"/>
        <w:contextualSpacing w:val="0"/>
        <w:rPr>
          <w:szCs w:val="24"/>
        </w:rPr>
      </w:pPr>
    </w:p>
    <w:p w14:paraId="7E90C5B9" w14:textId="77777777" w:rsidR="00347CA5" w:rsidRPr="001A6451" w:rsidRDefault="00347CA5" w:rsidP="00CA3798">
      <w:pPr>
        <w:pStyle w:val="ListParagraph"/>
        <w:numPr>
          <w:ilvl w:val="0"/>
          <w:numId w:val="23"/>
        </w:numPr>
        <w:overflowPunct/>
        <w:autoSpaceDE/>
        <w:adjustRightInd/>
        <w:spacing w:before="0"/>
        <w:ind w:left="360"/>
        <w:rPr>
          <w:szCs w:val="24"/>
        </w:rPr>
      </w:pPr>
      <w:r w:rsidRPr="001A6451">
        <w:rPr>
          <w:b/>
          <w:i/>
          <w:szCs w:val="24"/>
        </w:rPr>
        <w:t xml:space="preserve">Material </w:t>
      </w:r>
      <w:r w:rsidRPr="001A6451">
        <w:rPr>
          <w:szCs w:val="24"/>
        </w:rPr>
        <w:t>means evidence that by itself, or when considered with previous evidence of record, it relates to an unestablished fact necessary to substantiate the claim.</w:t>
      </w:r>
    </w:p>
    <w:p w14:paraId="12FE43F8" w14:textId="77777777" w:rsidR="00347CA5" w:rsidRPr="001A6451" w:rsidRDefault="00347CA5" w:rsidP="00347CA5">
      <w:pPr>
        <w:pStyle w:val="ListParagraph"/>
        <w:spacing w:before="0"/>
        <w:contextualSpacing w:val="0"/>
        <w:rPr>
          <w:szCs w:val="24"/>
        </w:rPr>
      </w:pPr>
    </w:p>
    <w:p w14:paraId="3F823B04" w14:textId="77777777" w:rsidR="00347CA5" w:rsidRPr="001A6451" w:rsidRDefault="00347CA5" w:rsidP="00347CA5">
      <w:pPr>
        <w:overflowPunct/>
        <w:autoSpaceDE/>
        <w:adjustRightInd/>
        <w:spacing w:before="0"/>
        <w:rPr>
          <w:szCs w:val="24"/>
        </w:rPr>
      </w:pPr>
      <w:r w:rsidRPr="001A6451">
        <w:rPr>
          <w:szCs w:val="24"/>
        </w:rPr>
        <w:t>New and material evidence can be neither cumulative nor redundant of the evidence of record at the time of the last final denial, and must raise a reasonable possibility of substantiating the claim.</w:t>
      </w:r>
    </w:p>
    <w:p w14:paraId="021ECB98" w14:textId="77777777" w:rsidR="00347CA5" w:rsidRPr="001A6451" w:rsidRDefault="00347CA5" w:rsidP="00347CA5">
      <w:pPr>
        <w:overflowPunct/>
        <w:autoSpaceDE/>
        <w:adjustRightInd/>
        <w:spacing w:before="0"/>
        <w:rPr>
          <w:szCs w:val="24"/>
        </w:rPr>
      </w:pPr>
    </w:p>
    <w:tbl>
      <w:tblPr>
        <w:tblStyle w:val="TableGrid"/>
        <w:tblW w:w="0" w:type="auto"/>
        <w:jc w:val="center"/>
        <w:tblInd w:w="221" w:type="dxa"/>
        <w:tblLook w:val="04A0" w:firstRow="1" w:lastRow="0" w:firstColumn="1" w:lastColumn="0" w:noHBand="0" w:noVBand="1"/>
      </w:tblPr>
      <w:tblGrid>
        <w:gridCol w:w="9337"/>
      </w:tblGrid>
      <w:tr w:rsidR="00347CA5" w:rsidRPr="001A6451" w14:paraId="6A87EA8C" w14:textId="77777777" w:rsidTr="00655CA9">
        <w:trPr>
          <w:jc w:val="center"/>
        </w:trPr>
        <w:tc>
          <w:tcPr>
            <w:tcW w:w="9337" w:type="dxa"/>
            <w:tcBorders>
              <w:top w:val="single" w:sz="4" w:space="0" w:color="auto"/>
              <w:left w:val="single" w:sz="4" w:space="0" w:color="auto"/>
              <w:bottom w:val="single" w:sz="4" w:space="0" w:color="auto"/>
              <w:right w:val="single" w:sz="4" w:space="0" w:color="auto"/>
            </w:tcBorders>
            <w:vAlign w:val="center"/>
            <w:hideMark/>
          </w:tcPr>
          <w:p w14:paraId="7275301A" w14:textId="77777777" w:rsidR="00347CA5" w:rsidRPr="001A6451" w:rsidRDefault="00347CA5" w:rsidP="00655CA9">
            <w:pPr>
              <w:overflowPunct/>
              <w:autoSpaceDE/>
              <w:adjustRightInd/>
              <w:spacing w:after="120"/>
              <w:rPr>
                <w:szCs w:val="24"/>
              </w:rPr>
            </w:pPr>
            <w:r w:rsidRPr="001A6451">
              <w:rPr>
                <w:b/>
                <w:i/>
                <w:szCs w:val="24"/>
              </w:rPr>
              <w:t xml:space="preserve">Examples of new and material evidence </w:t>
            </w:r>
          </w:p>
          <w:p w14:paraId="14C343E5"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A new opinion from a specialist after VA denies service connection due to ‘no nexus’</w:t>
            </w:r>
          </w:p>
          <w:p w14:paraId="2210688F"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A medical report not previously of record showing the existence of the disability after VA denies service connection because ‘disability does not exist’</w:t>
            </w:r>
          </w:p>
        </w:tc>
      </w:tr>
      <w:tr w:rsidR="00347CA5" w:rsidRPr="001A6451" w14:paraId="4B81A5C5" w14:textId="77777777" w:rsidTr="00655CA9">
        <w:trPr>
          <w:jc w:val="center"/>
        </w:trPr>
        <w:tc>
          <w:tcPr>
            <w:tcW w:w="9337" w:type="dxa"/>
            <w:tcBorders>
              <w:top w:val="single" w:sz="4" w:space="0" w:color="auto"/>
              <w:left w:val="single" w:sz="4" w:space="0" w:color="auto"/>
              <w:bottom w:val="single" w:sz="4" w:space="0" w:color="auto"/>
              <w:right w:val="single" w:sz="4" w:space="0" w:color="auto"/>
            </w:tcBorders>
            <w:vAlign w:val="center"/>
            <w:hideMark/>
          </w:tcPr>
          <w:p w14:paraId="7B3DEA54" w14:textId="77777777" w:rsidR="00347CA5" w:rsidRPr="001A6451" w:rsidRDefault="00347CA5" w:rsidP="00655CA9">
            <w:pPr>
              <w:overflowPunct/>
              <w:autoSpaceDE/>
              <w:adjustRightInd/>
              <w:spacing w:after="120"/>
              <w:rPr>
                <w:b/>
                <w:i/>
                <w:szCs w:val="24"/>
              </w:rPr>
            </w:pPr>
            <w:r w:rsidRPr="001A6451">
              <w:rPr>
                <w:b/>
                <w:i/>
                <w:szCs w:val="24"/>
              </w:rPr>
              <w:t>Examples of new and material evidence (cont’d)</w:t>
            </w:r>
          </w:p>
          <w:p w14:paraId="115380D2"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 xml:space="preserve">A buddy statement for the first time from a friend who witnessed the Veteran injure his back in service after VA denies service connection for back injury as ‘not incurred in </w:t>
            </w:r>
            <w:r w:rsidRPr="001A6451">
              <w:rPr>
                <w:szCs w:val="24"/>
              </w:rPr>
              <w:lastRenderedPageBreak/>
              <w:t>service’</w:t>
            </w:r>
          </w:p>
        </w:tc>
      </w:tr>
      <w:tr w:rsidR="00347CA5" w:rsidRPr="001A6451" w14:paraId="29A15ADE" w14:textId="77777777" w:rsidTr="00655CA9">
        <w:trPr>
          <w:jc w:val="center"/>
        </w:trPr>
        <w:tc>
          <w:tcPr>
            <w:tcW w:w="9337" w:type="dxa"/>
            <w:tcBorders>
              <w:top w:val="single" w:sz="4" w:space="0" w:color="auto"/>
              <w:left w:val="single" w:sz="4" w:space="0" w:color="auto"/>
              <w:bottom w:val="single" w:sz="4" w:space="0" w:color="auto"/>
              <w:right w:val="single" w:sz="4" w:space="0" w:color="auto"/>
            </w:tcBorders>
            <w:vAlign w:val="center"/>
            <w:hideMark/>
          </w:tcPr>
          <w:p w14:paraId="47C15A39" w14:textId="77777777" w:rsidR="00347CA5" w:rsidRPr="001A6451" w:rsidRDefault="00347CA5" w:rsidP="00655CA9">
            <w:pPr>
              <w:overflowPunct/>
              <w:autoSpaceDE/>
              <w:adjustRightInd/>
              <w:spacing w:after="120"/>
              <w:rPr>
                <w:szCs w:val="24"/>
              </w:rPr>
            </w:pPr>
            <w:r w:rsidRPr="001A6451">
              <w:rPr>
                <w:b/>
                <w:i/>
                <w:szCs w:val="24"/>
              </w:rPr>
              <w:lastRenderedPageBreak/>
              <w:t xml:space="preserve">Examples of evidence that is not considered new and material  </w:t>
            </w:r>
          </w:p>
          <w:p w14:paraId="5FAF0683"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A record photocopied from the claims folder that was considered in the previously denied claim</w:t>
            </w:r>
          </w:p>
          <w:p w14:paraId="5899A635"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A new medical nexus opinion incorporating an inaccurate history</w:t>
            </w:r>
          </w:p>
          <w:p w14:paraId="198A1832"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Written testimony from an eyewitness that is substantially identical to a statement already on file</w:t>
            </w:r>
          </w:p>
          <w:p w14:paraId="61CF00F1"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A layperson’s assertion about the cause (but not the onset) of a disability</w:t>
            </w:r>
          </w:p>
          <w:p w14:paraId="5D640207"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Medical evidence that reveals the existence of a disability when previous evidence already revealed that the disability existed.</w:t>
            </w:r>
          </w:p>
          <w:p w14:paraId="60AEB6A2" w14:textId="77777777" w:rsidR="00347CA5" w:rsidRPr="001A6451" w:rsidRDefault="00347CA5" w:rsidP="00CA3798">
            <w:pPr>
              <w:pStyle w:val="ListParagraph"/>
              <w:numPr>
                <w:ilvl w:val="0"/>
                <w:numId w:val="17"/>
              </w:numPr>
              <w:overflowPunct/>
              <w:autoSpaceDE/>
              <w:adjustRightInd/>
              <w:spacing w:after="120"/>
              <w:ind w:hanging="288"/>
              <w:contextualSpacing w:val="0"/>
              <w:rPr>
                <w:szCs w:val="24"/>
              </w:rPr>
            </w:pPr>
            <w:r w:rsidRPr="001A6451">
              <w:rPr>
                <w:szCs w:val="24"/>
              </w:rPr>
              <w:t xml:space="preserve">VA treatment records that were considered in the previously denied claim </w:t>
            </w:r>
          </w:p>
        </w:tc>
      </w:tr>
    </w:tbl>
    <w:p w14:paraId="2E27AD59" w14:textId="77777777" w:rsidR="00347CA5" w:rsidRPr="001A6451" w:rsidRDefault="00347CA5" w:rsidP="00347CA5">
      <w:pPr>
        <w:overflowPunct/>
        <w:autoSpaceDE/>
        <w:autoSpaceDN/>
        <w:adjustRightInd/>
        <w:spacing w:before="240" w:after="240"/>
        <w:jc w:val="center"/>
        <w:rPr>
          <w:b/>
          <w:smallCaps/>
          <w:szCs w:val="24"/>
        </w:rPr>
      </w:pPr>
      <w:r w:rsidRPr="001A6451">
        <w:rPr>
          <w:b/>
          <w:smallCaps/>
          <w:szCs w:val="24"/>
        </w:rPr>
        <w:t>Claims for</w:t>
      </w:r>
      <w:r w:rsidRPr="001A6451">
        <w:rPr>
          <w:b/>
          <w:i/>
          <w:smallCaps/>
          <w:szCs w:val="24"/>
        </w:rPr>
        <w:t xml:space="preserve"> </w:t>
      </w:r>
      <w:r w:rsidRPr="001A6451">
        <w:rPr>
          <w:b/>
          <w:smallCaps/>
          <w:szCs w:val="24"/>
        </w:rPr>
        <w:t>Increase</w:t>
      </w:r>
    </w:p>
    <w:p w14:paraId="4331F9BC" w14:textId="77777777" w:rsidR="00347CA5" w:rsidRPr="001A6451" w:rsidRDefault="00347CA5" w:rsidP="00347CA5">
      <w:pPr>
        <w:overflowPunct/>
        <w:autoSpaceDE/>
        <w:autoSpaceDN/>
        <w:adjustRightInd/>
        <w:spacing w:before="0" w:after="60"/>
        <w:rPr>
          <w:noProof/>
          <w:szCs w:val="24"/>
        </w:rPr>
      </w:pPr>
      <w:r w:rsidRPr="001A6451">
        <w:rPr>
          <w:noProof/>
          <w:szCs w:val="24"/>
        </w:rPr>
        <w:t xml:space="preserve">Claims for an increased evaluation of an existing service-connected disability are, as one might expect, considered claims for increase.  </w:t>
      </w:r>
    </w:p>
    <w:p w14:paraId="6F46894B" w14:textId="77777777" w:rsidR="00347CA5" w:rsidRPr="001A6451" w:rsidRDefault="00347CA5" w:rsidP="00347CA5">
      <w:pPr>
        <w:overflowPunct/>
        <w:autoSpaceDE/>
        <w:autoSpaceDN/>
        <w:adjustRightInd/>
        <w:spacing w:before="0"/>
        <w:rPr>
          <w:szCs w:val="24"/>
        </w:rPr>
      </w:pPr>
    </w:p>
    <w:tbl>
      <w:tblPr>
        <w:tblStyle w:val="TableGrid"/>
        <w:tblW w:w="0" w:type="auto"/>
        <w:jc w:val="center"/>
        <w:tblInd w:w="-4140" w:type="dxa"/>
        <w:tblLook w:val="04A0" w:firstRow="1" w:lastRow="0" w:firstColumn="1" w:lastColumn="0" w:noHBand="0" w:noVBand="1"/>
      </w:tblPr>
      <w:tblGrid>
        <w:gridCol w:w="9261"/>
      </w:tblGrid>
      <w:tr w:rsidR="00347CA5" w:rsidRPr="001A6451" w14:paraId="654F638A" w14:textId="77777777" w:rsidTr="00655CA9">
        <w:trPr>
          <w:jc w:val="center"/>
        </w:trPr>
        <w:tc>
          <w:tcPr>
            <w:tcW w:w="9261" w:type="dxa"/>
            <w:vAlign w:val="center"/>
          </w:tcPr>
          <w:p w14:paraId="000E06F3" w14:textId="77777777" w:rsidR="00347CA5" w:rsidRPr="001A6451" w:rsidRDefault="00347CA5" w:rsidP="00655CA9">
            <w:pPr>
              <w:overflowPunct/>
              <w:autoSpaceDE/>
              <w:autoSpaceDN/>
              <w:adjustRightInd/>
              <w:spacing w:after="120"/>
              <w:rPr>
                <w:b/>
                <w:i/>
                <w:szCs w:val="24"/>
              </w:rPr>
            </w:pPr>
            <w:r w:rsidRPr="001A6451">
              <w:rPr>
                <w:b/>
                <w:i/>
                <w:szCs w:val="24"/>
              </w:rPr>
              <w:t xml:space="preserve">Examples of claims for increase  </w:t>
            </w:r>
          </w:p>
          <w:p w14:paraId="352D3FC4" w14:textId="77777777" w:rsidR="00347CA5" w:rsidRPr="001A6451" w:rsidRDefault="00347CA5" w:rsidP="00CA3798">
            <w:pPr>
              <w:pStyle w:val="ListParagraph"/>
              <w:numPr>
                <w:ilvl w:val="0"/>
                <w:numId w:val="19"/>
              </w:numPr>
              <w:overflowPunct/>
              <w:autoSpaceDE/>
              <w:autoSpaceDN/>
              <w:adjustRightInd/>
              <w:spacing w:after="120"/>
              <w:contextualSpacing w:val="0"/>
              <w:rPr>
                <w:szCs w:val="24"/>
              </w:rPr>
            </w:pPr>
            <w:r w:rsidRPr="001A6451">
              <w:rPr>
                <w:szCs w:val="24"/>
              </w:rPr>
              <w:t>A Veteran with service-connected post-traumatic stress disorder (PTSD) evaluated at 30% disabling files a VA Form 21-526EZ in December 2015, claiming that her PTSD has worsened.</w:t>
            </w:r>
          </w:p>
          <w:p w14:paraId="23F4117B" w14:textId="77777777" w:rsidR="00347CA5" w:rsidRPr="001A6451" w:rsidRDefault="00347CA5" w:rsidP="00CA3798">
            <w:pPr>
              <w:pStyle w:val="ListParagraph"/>
              <w:numPr>
                <w:ilvl w:val="0"/>
                <w:numId w:val="19"/>
              </w:numPr>
              <w:overflowPunct/>
              <w:autoSpaceDE/>
              <w:autoSpaceDN/>
              <w:adjustRightInd/>
              <w:spacing w:after="120"/>
              <w:contextualSpacing w:val="0"/>
              <w:rPr>
                <w:b/>
                <w:i/>
                <w:szCs w:val="24"/>
              </w:rPr>
            </w:pPr>
            <w:r w:rsidRPr="001A6451">
              <w:rPr>
                <w:szCs w:val="24"/>
              </w:rPr>
              <w:t xml:space="preserve">A Veteran filed an original claim for service connection for bilateral hearing loss in September 1974. Service connection was granted, but entitlement to compensation was denied because the hearing loss was rated as </w:t>
            </w:r>
            <w:proofErr w:type="spellStart"/>
            <w:r w:rsidRPr="001A6451">
              <w:rPr>
                <w:szCs w:val="24"/>
              </w:rPr>
              <w:t>noncompensable</w:t>
            </w:r>
            <w:proofErr w:type="spellEnd"/>
            <w:r w:rsidRPr="001A6451">
              <w:rPr>
                <w:szCs w:val="24"/>
              </w:rPr>
              <w:t xml:space="preserve"> (0%). In July 2008, the Veteran filed another claim for service connection for bilateral hearing loss, not remembering that service connection had previously been granted for this disability. Though presented by the Veteran as a claim for service connection, the July 2008 claim is considered a claim for increase.</w:t>
            </w:r>
          </w:p>
        </w:tc>
      </w:tr>
    </w:tbl>
    <w:p w14:paraId="1E9FF2D2" w14:textId="77777777" w:rsidR="007A5600" w:rsidRPr="001A6451" w:rsidRDefault="007A5600">
      <w:pPr>
        <w:pStyle w:val="VBABodyText0"/>
        <w:rPr>
          <w:szCs w:val="24"/>
        </w:rPr>
      </w:pPr>
    </w:p>
    <w:p w14:paraId="5DB94AD1" w14:textId="6DA2B9C6" w:rsidR="00347CA5" w:rsidRPr="001A6451" w:rsidRDefault="00347CA5" w:rsidP="00347CA5">
      <w:pPr>
        <w:pStyle w:val="VBASubHeading1"/>
        <w:spacing w:before="0"/>
        <w:rPr>
          <w:b/>
          <w:bCs/>
          <w:i w:val="0"/>
          <w:szCs w:val="24"/>
        </w:rPr>
      </w:pPr>
      <w:r w:rsidRPr="001A6451">
        <w:rPr>
          <w:b/>
          <w:bCs/>
          <w:i w:val="0"/>
          <w:szCs w:val="24"/>
        </w:rPr>
        <w:t>Reconsideration</w:t>
      </w:r>
    </w:p>
    <w:p w14:paraId="4289A72B" w14:textId="77777777" w:rsidR="00236A7E" w:rsidRPr="001A6451" w:rsidRDefault="00236A7E" w:rsidP="00236A7E">
      <w:pPr>
        <w:pStyle w:val="VBASubHeading1"/>
        <w:spacing w:before="0"/>
        <w:rPr>
          <w:bCs/>
          <w:i w:val="0"/>
          <w:szCs w:val="24"/>
        </w:rPr>
      </w:pPr>
      <w:r w:rsidRPr="001A6451">
        <w:rPr>
          <w:bCs/>
          <w:i w:val="0"/>
          <w:szCs w:val="24"/>
        </w:rPr>
        <w:t xml:space="preserve">A request for reconsideration is a request from a claimant for the Department of Veterans Affairs (VA) to reconsider one of its decisions that has not yet become final (the one-year appeal period, which begins on the date the claimant was notified of the decision at issue, has not yet expired).  </w:t>
      </w:r>
    </w:p>
    <w:p w14:paraId="35DEE65A" w14:textId="77777777" w:rsidR="00236A7E" w:rsidRPr="001A6451" w:rsidRDefault="00236A7E" w:rsidP="00236A7E">
      <w:pPr>
        <w:pStyle w:val="VBASubHeading1"/>
        <w:spacing w:before="0"/>
        <w:rPr>
          <w:bCs/>
          <w:i w:val="0"/>
          <w:szCs w:val="24"/>
        </w:rPr>
      </w:pPr>
    </w:p>
    <w:p w14:paraId="4337DA58" w14:textId="77777777" w:rsidR="00236A7E" w:rsidRPr="001A6451" w:rsidRDefault="00236A7E" w:rsidP="00236A7E">
      <w:pPr>
        <w:pStyle w:val="VBASubHeading1"/>
        <w:spacing w:before="0"/>
        <w:rPr>
          <w:bCs/>
          <w:i w:val="0"/>
          <w:szCs w:val="24"/>
        </w:rPr>
      </w:pPr>
      <w:r w:rsidRPr="001A6451">
        <w:rPr>
          <w:bCs/>
          <w:i w:val="0"/>
          <w:szCs w:val="24"/>
        </w:rPr>
        <w:t>A prescribed form is not required for a request for reconsideration.</w:t>
      </w:r>
    </w:p>
    <w:p w14:paraId="50C03F07" w14:textId="77777777" w:rsidR="00236A7E" w:rsidRPr="001A6451" w:rsidRDefault="00236A7E" w:rsidP="00236A7E">
      <w:pPr>
        <w:pStyle w:val="VBASubHeading1"/>
        <w:spacing w:before="0"/>
        <w:rPr>
          <w:bCs/>
          <w:i w:val="0"/>
          <w:szCs w:val="24"/>
        </w:rPr>
      </w:pPr>
    </w:p>
    <w:p w14:paraId="7A3EE04F" w14:textId="77777777" w:rsidR="00236A7E" w:rsidRPr="001A6451" w:rsidRDefault="00236A7E" w:rsidP="00236A7E">
      <w:pPr>
        <w:pStyle w:val="VBASubHeading1"/>
        <w:spacing w:before="0"/>
        <w:rPr>
          <w:bCs/>
          <w:i w:val="0"/>
          <w:szCs w:val="24"/>
        </w:rPr>
      </w:pPr>
      <w:r w:rsidRPr="001A6451">
        <w:rPr>
          <w:bCs/>
          <w:i w:val="0"/>
          <w:szCs w:val="24"/>
        </w:rPr>
        <w:t>A request for reconsideration differs from a claim to reopen in that the decision at issue in a claim to reopen has become final (one-year appeal period expires).</w:t>
      </w:r>
    </w:p>
    <w:p w14:paraId="59301EB3" w14:textId="77777777" w:rsidR="00236A7E" w:rsidRPr="001A6451" w:rsidRDefault="00236A7E" w:rsidP="00236A7E">
      <w:pPr>
        <w:pStyle w:val="VBASubHeading1"/>
        <w:spacing w:before="0"/>
        <w:rPr>
          <w:bCs/>
          <w:i w:val="0"/>
          <w:szCs w:val="24"/>
        </w:rPr>
      </w:pPr>
    </w:p>
    <w:p w14:paraId="2616975D" w14:textId="77777777" w:rsidR="00236A7E" w:rsidRPr="001A6451" w:rsidRDefault="00236A7E" w:rsidP="00236A7E">
      <w:pPr>
        <w:pStyle w:val="VBASubHeading1"/>
        <w:spacing w:before="0"/>
        <w:rPr>
          <w:bCs/>
          <w:i w:val="0"/>
          <w:szCs w:val="24"/>
        </w:rPr>
      </w:pPr>
      <w:r w:rsidRPr="001A6451">
        <w:rPr>
          <w:bCs/>
          <w:i w:val="0"/>
          <w:szCs w:val="24"/>
        </w:rPr>
        <w:lastRenderedPageBreak/>
        <w:t>5103 Notice is not required upon receipt of a request for consideration because the notice was already provided to the claimant.</w:t>
      </w:r>
    </w:p>
    <w:p w14:paraId="7A1D58D8" w14:textId="77777777" w:rsidR="00655CA9" w:rsidRPr="001A6451" w:rsidRDefault="00655CA9" w:rsidP="00655CA9">
      <w:pPr>
        <w:rPr>
          <w:b/>
          <w:szCs w:val="24"/>
          <w:u w:val="single"/>
        </w:rPr>
      </w:pPr>
      <w:r w:rsidRPr="001A6451">
        <w:rPr>
          <w:b/>
          <w:szCs w:val="24"/>
          <w:u w:val="single"/>
        </w:rPr>
        <w:t>Determining Whether to Include Appeal Rights in the Decision Notice</w:t>
      </w:r>
    </w:p>
    <w:p w14:paraId="52E64D14" w14:textId="77777777" w:rsidR="00655CA9" w:rsidRPr="001A6451" w:rsidRDefault="00655CA9" w:rsidP="00655CA9">
      <w:pPr>
        <w:spacing w:before="0"/>
        <w:rPr>
          <w:b/>
          <w:szCs w:val="24"/>
          <w:u w:val="single"/>
        </w:rPr>
      </w:pPr>
    </w:p>
    <w:p w14:paraId="6827E6C8" w14:textId="77777777" w:rsidR="00655CA9" w:rsidRPr="001A6451" w:rsidRDefault="00655CA9" w:rsidP="00655CA9">
      <w:pPr>
        <w:spacing w:before="60"/>
        <w:textAlignment w:val="baseline"/>
        <w:rPr>
          <w:szCs w:val="24"/>
        </w:rPr>
      </w:pPr>
      <w:r w:rsidRPr="001A6451">
        <w:rPr>
          <w:szCs w:val="24"/>
        </w:rPr>
        <w:t xml:space="preserve">Include appeal rights in a decision notice issued in response to a request for reconsideration </w:t>
      </w:r>
      <w:r w:rsidRPr="001A6451">
        <w:rPr>
          <w:b/>
          <w:bCs/>
          <w:i/>
          <w:iCs/>
          <w:szCs w:val="24"/>
        </w:rPr>
        <w:t>only if</w:t>
      </w:r>
      <w:r w:rsidRPr="001A6451">
        <w:rPr>
          <w:szCs w:val="24"/>
        </w:rPr>
        <w:t xml:space="preserve"> VA received or obtained </w:t>
      </w:r>
      <w:r w:rsidRPr="001A6451">
        <w:rPr>
          <w:b/>
          <w:bCs/>
          <w:i/>
          <w:iCs/>
          <w:szCs w:val="24"/>
        </w:rPr>
        <w:t>new</w:t>
      </w:r>
      <w:r w:rsidRPr="001A6451">
        <w:rPr>
          <w:szCs w:val="24"/>
        </w:rPr>
        <w:t xml:space="preserve"> evidence in connection with the request for reconsideration.  Include the appeal rights and a </w:t>
      </w:r>
      <w:hyperlink r:id="rId21" w:tgtFrame="_blank" w:history="1">
        <w:r w:rsidRPr="001A6451">
          <w:rPr>
            <w:iCs/>
            <w:szCs w:val="24"/>
            <w:u w:val="single"/>
          </w:rPr>
          <w:t>VA Form 21-0958</w:t>
        </w:r>
      </w:hyperlink>
      <w:r w:rsidRPr="001A6451">
        <w:rPr>
          <w:i/>
          <w:iCs/>
          <w:szCs w:val="24"/>
        </w:rPr>
        <w:t xml:space="preserve">, Notice of Disagreement, </w:t>
      </w:r>
      <w:r w:rsidRPr="001A6451">
        <w:rPr>
          <w:szCs w:val="24"/>
        </w:rPr>
        <w:t>regardless of whether or not the decision at issue changed.</w:t>
      </w:r>
    </w:p>
    <w:p w14:paraId="5DCD83C9" w14:textId="77777777" w:rsidR="00655CA9" w:rsidRPr="001A6451" w:rsidRDefault="00655CA9" w:rsidP="00655CA9">
      <w:pPr>
        <w:spacing w:before="0"/>
        <w:rPr>
          <w:b/>
          <w:bCs/>
          <w:i/>
          <w:iCs/>
          <w:szCs w:val="24"/>
        </w:rPr>
      </w:pPr>
    </w:p>
    <w:p w14:paraId="30459CE6" w14:textId="77777777" w:rsidR="00655CA9" w:rsidRPr="001A6451" w:rsidRDefault="00655CA9" w:rsidP="00655CA9">
      <w:pPr>
        <w:spacing w:before="0"/>
        <w:rPr>
          <w:szCs w:val="24"/>
        </w:rPr>
      </w:pPr>
      <w:r w:rsidRPr="001A6451">
        <w:rPr>
          <w:b/>
          <w:bCs/>
          <w:i/>
          <w:iCs/>
          <w:szCs w:val="24"/>
        </w:rPr>
        <w:t>Important</w:t>
      </w:r>
      <w:r w:rsidRPr="001A6451">
        <w:rPr>
          <w:szCs w:val="24"/>
        </w:rPr>
        <w:t>:  If the inclusion of appeals rights in the decision notice is appropriate, the claimant has one year from the date of that notice to file a notice of disagreement (NOD) with the corresponding decision.</w:t>
      </w:r>
    </w:p>
    <w:p w14:paraId="79A0E616" w14:textId="77777777" w:rsidR="00655CA9" w:rsidRPr="001A6451" w:rsidRDefault="00655CA9" w:rsidP="00655CA9">
      <w:pPr>
        <w:spacing w:before="0"/>
        <w:rPr>
          <w:szCs w:val="24"/>
        </w:rPr>
      </w:pPr>
    </w:p>
    <w:p w14:paraId="2CA7E596" w14:textId="77777777" w:rsidR="00655CA9" w:rsidRPr="001A6451" w:rsidRDefault="00655CA9" w:rsidP="00655CA9">
      <w:pPr>
        <w:spacing w:before="0"/>
        <w:rPr>
          <w:b/>
          <w:szCs w:val="24"/>
          <w:u w:val="single"/>
        </w:rPr>
      </w:pPr>
      <w:r w:rsidRPr="001A6451">
        <w:rPr>
          <w:b/>
          <w:szCs w:val="24"/>
          <w:u w:val="single"/>
        </w:rPr>
        <w:t>Letter to a Claimant Who Provides No Evidence or Evidence VA has Already Considered</w:t>
      </w:r>
    </w:p>
    <w:p w14:paraId="401F6E41" w14:textId="77777777" w:rsidR="00655CA9" w:rsidRPr="001A6451" w:rsidRDefault="00655CA9" w:rsidP="00655CA9">
      <w:pPr>
        <w:spacing w:before="0"/>
        <w:rPr>
          <w:b/>
          <w:szCs w:val="24"/>
          <w:u w:val="single"/>
        </w:rPr>
      </w:pPr>
    </w:p>
    <w:p w14:paraId="10D58763" w14:textId="77777777" w:rsidR="00655CA9" w:rsidRPr="001A6451" w:rsidRDefault="00655CA9" w:rsidP="00655CA9">
      <w:pPr>
        <w:spacing w:before="60"/>
        <w:textAlignment w:val="baseline"/>
        <w:rPr>
          <w:szCs w:val="24"/>
        </w:rPr>
      </w:pPr>
      <w:r w:rsidRPr="001A6451">
        <w:rPr>
          <w:szCs w:val="24"/>
        </w:rPr>
        <w:t>If a claimant who, in support of a request for reconsideration of a previously denied claim, provides</w:t>
      </w:r>
    </w:p>
    <w:p w14:paraId="6AB79749" w14:textId="77777777" w:rsidR="00655CA9" w:rsidRPr="001A6451" w:rsidRDefault="00655CA9" w:rsidP="00CA3798">
      <w:pPr>
        <w:numPr>
          <w:ilvl w:val="0"/>
          <w:numId w:val="43"/>
        </w:numPr>
        <w:spacing w:before="60"/>
        <w:textAlignment w:val="baseline"/>
        <w:rPr>
          <w:szCs w:val="24"/>
        </w:rPr>
      </w:pPr>
      <w:r w:rsidRPr="001A6451">
        <w:rPr>
          <w:szCs w:val="24"/>
        </w:rPr>
        <w:t xml:space="preserve">no evidence, or </w:t>
      </w:r>
    </w:p>
    <w:p w14:paraId="2033BFCF" w14:textId="77777777" w:rsidR="00655CA9" w:rsidRPr="001A6451" w:rsidRDefault="00655CA9" w:rsidP="00CA3798">
      <w:pPr>
        <w:numPr>
          <w:ilvl w:val="0"/>
          <w:numId w:val="43"/>
        </w:numPr>
        <w:spacing w:before="0"/>
        <w:textAlignment w:val="baseline"/>
        <w:rPr>
          <w:szCs w:val="24"/>
        </w:rPr>
      </w:pPr>
      <w:r w:rsidRPr="001A6451">
        <w:rPr>
          <w:szCs w:val="24"/>
        </w:rPr>
        <w:t>evidence VA has already considered,</w:t>
      </w:r>
    </w:p>
    <w:p w14:paraId="7C523E70" w14:textId="77777777" w:rsidR="00655CA9" w:rsidRPr="001A6451" w:rsidRDefault="00655CA9" w:rsidP="00655CA9">
      <w:pPr>
        <w:spacing w:before="0"/>
        <w:textAlignment w:val="baseline"/>
        <w:rPr>
          <w:szCs w:val="24"/>
        </w:rPr>
      </w:pPr>
    </w:p>
    <w:p w14:paraId="7A325182" w14:textId="6EE70B52" w:rsidR="00655CA9" w:rsidRPr="001A6451" w:rsidRDefault="0041184F" w:rsidP="00655CA9">
      <w:pPr>
        <w:spacing w:before="0"/>
        <w:textAlignment w:val="baseline"/>
        <w:rPr>
          <w:szCs w:val="24"/>
        </w:rPr>
      </w:pPr>
      <w:proofErr w:type="gramStart"/>
      <w:r w:rsidRPr="001A6451">
        <w:rPr>
          <w:szCs w:val="24"/>
        </w:rPr>
        <w:t>then</w:t>
      </w:r>
      <w:proofErr w:type="gramEnd"/>
      <w:r w:rsidRPr="001A6451">
        <w:rPr>
          <w:szCs w:val="24"/>
        </w:rPr>
        <w:t xml:space="preserve"> send the claimant the appropriate</w:t>
      </w:r>
      <w:r w:rsidR="00655CA9" w:rsidRPr="001A6451">
        <w:rPr>
          <w:szCs w:val="24"/>
        </w:rPr>
        <w:t xml:space="preserve"> letter.  You may use PCGL or MAP-D to generate the letter.  Make sure to update the letter accordingly.  </w:t>
      </w:r>
    </w:p>
    <w:p w14:paraId="776DEDF8" w14:textId="77777777" w:rsidR="00655CA9" w:rsidRPr="001A6451" w:rsidRDefault="00655CA9" w:rsidP="00655CA9">
      <w:pPr>
        <w:spacing w:before="0"/>
        <w:textAlignment w:val="baseline"/>
        <w:rPr>
          <w:szCs w:val="24"/>
        </w:rPr>
      </w:pPr>
    </w:p>
    <w:p w14:paraId="6313652D" w14:textId="4F4F4C23" w:rsidR="00655CA9" w:rsidRPr="001A6451" w:rsidRDefault="00655CA9" w:rsidP="00655CA9">
      <w:pPr>
        <w:pStyle w:val="VBASubHeading1"/>
        <w:spacing w:before="0"/>
        <w:rPr>
          <w:bCs/>
          <w:i w:val="0"/>
          <w:szCs w:val="24"/>
        </w:rPr>
      </w:pPr>
      <w:r w:rsidRPr="001A6451">
        <w:rPr>
          <w:szCs w:val="24"/>
        </w:rPr>
        <w:t xml:space="preserve">The EP 400 must be cleared after sending the letter. Do </w:t>
      </w:r>
      <w:r w:rsidRPr="001A6451">
        <w:rPr>
          <w:b/>
          <w:bCs/>
          <w:i w:val="0"/>
          <w:iCs/>
          <w:szCs w:val="24"/>
        </w:rPr>
        <w:t>not</w:t>
      </w:r>
      <w:r w:rsidRPr="001A6451">
        <w:rPr>
          <w:szCs w:val="24"/>
        </w:rPr>
        <w:t xml:space="preserve"> maintain EP control for a response. Further action on the claim is only required if the claimant responds to the letter.</w:t>
      </w:r>
    </w:p>
    <w:p w14:paraId="4BB9988F" w14:textId="77777777" w:rsidR="00236A7E" w:rsidRPr="001A6451" w:rsidRDefault="00236A7E" w:rsidP="00236A7E">
      <w:pPr>
        <w:pStyle w:val="VBASubHeading1"/>
        <w:spacing w:before="0"/>
        <w:rPr>
          <w:bCs/>
          <w:i w:val="0"/>
          <w:szCs w:val="24"/>
        </w:rPr>
      </w:pPr>
    </w:p>
    <w:p w14:paraId="2A1E949F" w14:textId="77777777" w:rsidR="00236A7E" w:rsidRPr="001A6451" w:rsidRDefault="00236A7E" w:rsidP="00236A7E">
      <w:pPr>
        <w:pStyle w:val="VBASubHeading1"/>
        <w:spacing w:before="0"/>
        <w:rPr>
          <w:b/>
          <w:bCs/>
          <w:i w:val="0"/>
          <w:szCs w:val="24"/>
          <w:u w:val="single"/>
        </w:rPr>
      </w:pPr>
      <w:r w:rsidRPr="001A6451">
        <w:rPr>
          <w:b/>
          <w:bCs/>
          <w:i w:val="0"/>
          <w:szCs w:val="24"/>
          <w:u w:val="single"/>
        </w:rPr>
        <w:t>Initial Steps for Handling a Request for Reconsideration</w:t>
      </w:r>
    </w:p>
    <w:p w14:paraId="72385619" w14:textId="77777777" w:rsidR="00236A7E" w:rsidRPr="001A6451" w:rsidRDefault="00236A7E" w:rsidP="00236A7E">
      <w:pPr>
        <w:pStyle w:val="VBASubHeading1"/>
        <w:spacing w:before="0"/>
        <w:rPr>
          <w:b/>
          <w:bCs/>
          <w:i w:val="0"/>
          <w:szCs w:val="24"/>
          <w:u w:val="single"/>
        </w:rPr>
      </w:pPr>
    </w:p>
    <w:p w14:paraId="764C0214" w14:textId="77777777" w:rsidR="00236A7E" w:rsidRPr="001A6451" w:rsidRDefault="00236A7E" w:rsidP="00236A7E">
      <w:pPr>
        <w:pStyle w:val="VBASubHeading1"/>
        <w:spacing w:before="0"/>
        <w:rPr>
          <w:bCs/>
          <w:i w:val="0"/>
          <w:szCs w:val="24"/>
        </w:rPr>
      </w:pPr>
      <w:r w:rsidRPr="001A6451">
        <w:rPr>
          <w:bCs/>
          <w:i w:val="0"/>
          <w:szCs w:val="24"/>
        </w:rPr>
        <w:t>The table below describes the initial steps for handling a request for reconsideration.</w:t>
      </w:r>
    </w:p>
    <w:p w14:paraId="5CF8A2FD" w14:textId="77777777" w:rsidR="00236A7E" w:rsidRPr="001A6451" w:rsidRDefault="00236A7E" w:rsidP="00236A7E">
      <w:pPr>
        <w:pStyle w:val="VBASubHeading1"/>
        <w:spacing w:before="0"/>
        <w:rPr>
          <w:bCs/>
          <w:i w:val="0"/>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670"/>
      </w:tblGrid>
      <w:tr w:rsidR="00236A7E" w:rsidRPr="001A6451" w14:paraId="06AF0802" w14:textId="77777777" w:rsidTr="00655CA9">
        <w:tc>
          <w:tcPr>
            <w:tcW w:w="3798" w:type="dxa"/>
            <w:shd w:val="clear" w:color="auto" w:fill="auto"/>
          </w:tcPr>
          <w:p w14:paraId="4991A923" w14:textId="77777777" w:rsidR="00236A7E" w:rsidRPr="001A6451" w:rsidRDefault="00236A7E" w:rsidP="00655CA9">
            <w:pPr>
              <w:spacing w:before="60" w:after="60"/>
              <w:textAlignment w:val="baseline"/>
              <w:rPr>
                <w:b/>
                <w:szCs w:val="24"/>
              </w:rPr>
            </w:pPr>
            <w:r w:rsidRPr="001A6451">
              <w:rPr>
                <w:b/>
                <w:szCs w:val="24"/>
              </w:rPr>
              <w:t>If the claimant Submits…</w:t>
            </w:r>
          </w:p>
        </w:tc>
        <w:tc>
          <w:tcPr>
            <w:tcW w:w="5670" w:type="dxa"/>
            <w:shd w:val="clear" w:color="auto" w:fill="auto"/>
          </w:tcPr>
          <w:p w14:paraId="74128CC3" w14:textId="77777777" w:rsidR="00236A7E" w:rsidRPr="001A6451" w:rsidRDefault="00236A7E" w:rsidP="00655CA9">
            <w:pPr>
              <w:spacing w:before="60" w:after="60"/>
              <w:textAlignment w:val="baseline"/>
              <w:rPr>
                <w:b/>
                <w:szCs w:val="24"/>
              </w:rPr>
            </w:pPr>
            <w:r w:rsidRPr="001A6451">
              <w:rPr>
                <w:b/>
                <w:szCs w:val="24"/>
              </w:rPr>
              <w:t>Then…</w:t>
            </w:r>
          </w:p>
        </w:tc>
      </w:tr>
      <w:tr w:rsidR="00236A7E" w:rsidRPr="001A6451" w14:paraId="4C82236D" w14:textId="77777777" w:rsidTr="00655CA9">
        <w:tc>
          <w:tcPr>
            <w:tcW w:w="3798" w:type="dxa"/>
            <w:shd w:val="clear" w:color="auto" w:fill="auto"/>
          </w:tcPr>
          <w:p w14:paraId="03D2EF40" w14:textId="77777777" w:rsidR="00236A7E" w:rsidRPr="001A6451" w:rsidRDefault="00236A7E" w:rsidP="00655CA9">
            <w:pPr>
              <w:spacing w:before="60" w:after="60"/>
              <w:textAlignment w:val="baseline"/>
              <w:rPr>
                <w:szCs w:val="24"/>
              </w:rPr>
            </w:pPr>
            <w:r w:rsidRPr="001A6451">
              <w:rPr>
                <w:szCs w:val="24"/>
              </w:rPr>
              <w:t>evidence VA has never before considered (new or material)</w:t>
            </w:r>
          </w:p>
        </w:tc>
        <w:tc>
          <w:tcPr>
            <w:tcW w:w="5670" w:type="dxa"/>
            <w:shd w:val="clear" w:color="auto" w:fill="auto"/>
          </w:tcPr>
          <w:p w14:paraId="4E311868" w14:textId="77777777" w:rsidR="00236A7E" w:rsidRPr="001A6451" w:rsidRDefault="00236A7E" w:rsidP="00655CA9">
            <w:pPr>
              <w:spacing w:before="60" w:after="60"/>
              <w:textAlignment w:val="baseline"/>
              <w:rPr>
                <w:szCs w:val="24"/>
              </w:rPr>
            </w:pPr>
            <w:r w:rsidRPr="001A6451">
              <w:rPr>
                <w:szCs w:val="24"/>
              </w:rPr>
              <w:t>refer the claim to either the rating activity or authorization activity (whichever made the decision at issue) for reconsideration</w:t>
            </w:r>
          </w:p>
        </w:tc>
      </w:tr>
      <w:tr w:rsidR="00236A7E" w:rsidRPr="001A6451" w14:paraId="2CB883D8" w14:textId="77777777" w:rsidTr="00655CA9">
        <w:tc>
          <w:tcPr>
            <w:tcW w:w="3798" w:type="dxa"/>
            <w:shd w:val="clear" w:color="auto" w:fill="auto"/>
          </w:tcPr>
          <w:p w14:paraId="3795D7AD" w14:textId="77777777" w:rsidR="00236A7E" w:rsidRPr="001A6451" w:rsidRDefault="00236A7E" w:rsidP="00655CA9">
            <w:pPr>
              <w:spacing w:before="60" w:after="60"/>
              <w:textAlignment w:val="baseline"/>
              <w:rPr>
                <w:szCs w:val="24"/>
              </w:rPr>
            </w:pPr>
            <w:r w:rsidRPr="001A6451">
              <w:rPr>
                <w:szCs w:val="24"/>
              </w:rPr>
              <w:t>no evidence but makes reference to available evidence that VA has never before considered</w:t>
            </w:r>
          </w:p>
        </w:tc>
        <w:tc>
          <w:tcPr>
            <w:tcW w:w="5670" w:type="dxa"/>
            <w:shd w:val="clear" w:color="auto" w:fill="auto"/>
          </w:tcPr>
          <w:p w14:paraId="0A7FE1D7" w14:textId="77777777" w:rsidR="00236A7E" w:rsidRPr="001A6451" w:rsidRDefault="00236A7E" w:rsidP="00655CA9">
            <w:pPr>
              <w:spacing w:before="60" w:after="60"/>
              <w:textAlignment w:val="baseline"/>
              <w:rPr>
                <w:szCs w:val="24"/>
              </w:rPr>
            </w:pPr>
            <w:proofErr w:type="gramStart"/>
            <w:r w:rsidRPr="001A6451">
              <w:rPr>
                <w:szCs w:val="24"/>
              </w:rPr>
              <w:t>assist</w:t>
            </w:r>
            <w:proofErr w:type="gramEnd"/>
            <w:r w:rsidRPr="001A6451">
              <w:rPr>
                <w:szCs w:val="24"/>
              </w:rPr>
              <w:t xml:space="preserve"> the claimant in obtaining the evidence.</w:t>
            </w:r>
          </w:p>
          <w:p w14:paraId="6707AE59" w14:textId="0BA5D927" w:rsidR="00236A7E" w:rsidRPr="001A6451" w:rsidRDefault="00236A7E" w:rsidP="00655CA9">
            <w:pPr>
              <w:spacing w:before="60" w:after="60"/>
              <w:textAlignment w:val="baseline"/>
              <w:rPr>
                <w:szCs w:val="24"/>
              </w:rPr>
            </w:pPr>
            <w:r w:rsidRPr="001A6451">
              <w:rPr>
                <w:b/>
                <w:szCs w:val="24"/>
              </w:rPr>
              <w:t>Reference:</w:t>
            </w:r>
            <w:r w:rsidRPr="001A6451">
              <w:rPr>
                <w:szCs w:val="24"/>
              </w:rPr>
              <w:t xml:space="preserve"> For information about assisting claimants in obtaining evidence to support their claim, see </w:t>
            </w:r>
            <w:r w:rsidRPr="001A6451">
              <w:rPr>
                <w:szCs w:val="24"/>
                <w:u w:val="single"/>
              </w:rPr>
              <w:t>M21-1, Part III, Subpart iii, 1.C.1, 2, and 3</w:t>
            </w:r>
            <w:r w:rsidRPr="001A6451">
              <w:rPr>
                <w:szCs w:val="24"/>
              </w:rPr>
              <w:t>.</w:t>
            </w:r>
          </w:p>
        </w:tc>
      </w:tr>
      <w:tr w:rsidR="00236A7E" w:rsidRPr="001A6451" w14:paraId="25E9AAC2" w14:textId="77777777" w:rsidTr="00655CA9">
        <w:tc>
          <w:tcPr>
            <w:tcW w:w="3798" w:type="dxa"/>
            <w:shd w:val="clear" w:color="auto" w:fill="auto"/>
          </w:tcPr>
          <w:p w14:paraId="3DA6C472" w14:textId="77777777" w:rsidR="00236A7E" w:rsidRPr="001A6451" w:rsidRDefault="00236A7E" w:rsidP="00655CA9">
            <w:pPr>
              <w:spacing w:before="60" w:after="60"/>
              <w:textAlignment w:val="baseline"/>
              <w:rPr>
                <w:szCs w:val="24"/>
              </w:rPr>
            </w:pPr>
            <w:r w:rsidRPr="001A6451">
              <w:rPr>
                <w:szCs w:val="24"/>
              </w:rPr>
              <w:t>A statement indicating a willingness to report for examination(s) after failing to report to a previously scheduled exam(s)</w:t>
            </w:r>
          </w:p>
        </w:tc>
        <w:tc>
          <w:tcPr>
            <w:tcW w:w="5670" w:type="dxa"/>
            <w:shd w:val="clear" w:color="auto" w:fill="auto"/>
          </w:tcPr>
          <w:p w14:paraId="41CB0E20" w14:textId="77777777" w:rsidR="00236A7E" w:rsidRPr="001A6451" w:rsidRDefault="00236A7E" w:rsidP="00655CA9">
            <w:pPr>
              <w:spacing w:before="60" w:after="60"/>
              <w:textAlignment w:val="baseline"/>
              <w:rPr>
                <w:szCs w:val="24"/>
              </w:rPr>
            </w:pPr>
            <w:proofErr w:type="gramStart"/>
            <w:r w:rsidRPr="001A6451">
              <w:rPr>
                <w:szCs w:val="24"/>
              </w:rPr>
              <w:t>reorder</w:t>
            </w:r>
            <w:proofErr w:type="gramEnd"/>
            <w:r w:rsidRPr="001A6451">
              <w:rPr>
                <w:szCs w:val="24"/>
              </w:rPr>
              <w:t xml:space="preserve"> the missed examination(s).</w:t>
            </w:r>
          </w:p>
        </w:tc>
      </w:tr>
      <w:tr w:rsidR="00236A7E" w:rsidRPr="001A6451" w14:paraId="2AD7A091" w14:textId="77777777" w:rsidTr="00655CA9">
        <w:tc>
          <w:tcPr>
            <w:tcW w:w="3798" w:type="dxa"/>
            <w:shd w:val="clear" w:color="auto" w:fill="auto"/>
          </w:tcPr>
          <w:p w14:paraId="104892BF" w14:textId="77777777" w:rsidR="00236A7E" w:rsidRPr="001A6451" w:rsidRDefault="00236A7E" w:rsidP="00CA3798">
            <w:pPr>
              <w:numPr>
                <w:ilvl w:val="0"/>
                <w:numId w:val="24"/>
              </w:numPr>
              <w:spacing w:before="60"/>
              <w:ind w:left="303" w:hanging="245"/>
              <w:textAlignment w:val="baseline"/>
              <w:rPr>
                <w:szCs w:val="24"/>
              </w:rPr>
            </w:pPr>
            <w:r w:rsidRPr="001A6451">
              <w:rPr>
                <w:szCs w:val="24"/>
              </w:rPr>
              <w:t>no evidence, or</w:t>
            </w:r>
          </w:p>
          <w:p w14:paraId="4B325AB0" w14:textId="77777777" w:rsidR="00236A7E" w:rsidRPr="001A6451" w:rsidRDefault="00236A7E" w:rsidP="00CA3798">
            <w:pPr>
              <w:numPr>
                <w:ilvl w:val="0"/>
                <w:numId w:val="24"/>
              </w:numPr>
              <w:spacing w:before="0" w:after="60"/>
              <w:ind w:left="303" w:hanging="245"/>
              <w:textAlignment w:val="baseline"/>
              <w:rPr>
                <w:szCs w:val="24"/>
              </w:rPr>
            </w:pPr>
            <w:r w:rsidRPr="001A6451">
              <w:rPr>
                <w:szCs w:val="24"/>
              </w:rPr>
              <w:lastRenderedPageBreak/>
              <w:t>evidence VA has already considered</w:t>
            </w:r>
          </w:p>
        </w:tc>
        <w:tc>
          <w:tcPr>
            <w:tcW w:w="5670" w:type="dxa"/>
            <w:shd w:val="clear" w:color="auto" w:fill="auto"/>
          </w:tcPr>
          <w:p w14:paraId="65CDFFB5" w14:textId="0F614F84" w:rsidR="00236A7E" w:rsidRPr="001A6451" w:rsidRDefault="00236A7E" w:rsidP="00655CA9">
            <w:pPr>
              <w:spacing w:before="60" w:after="60"/>
              <w:textAlignment w:val="baseline"/>
              <w:rPr>
                <w:szCs w:val="24"/>
              </w:rPr>
            </w:pPr>
            <w:r w:rsidRPr="001A6451">
              <w:rPr>
                <w:szCs w:val="24"/>
              </w:rPr>
              <w:lastRenderedPageBreak/>
              <w:t xml:space="preserve">Send the claimant the letter shown in </w:t>
            </w:r>
            <w:r w:rsidRPr="001A6451">
              <w:rPr>
                <w:szCs w:val="24"/>
                <w:u w:val="single"/>
              </w:rPr>
              <w:t xml:space="preserve">M21-1, Part III, </w:t>
            </w:r>
            <w:r w:rsidRPr="001A6451">
              <w:rPr>
                <w:szCs w:val="24"/>
                <w:u w:val="single"/>
              </w:rPr>
              <w:lastRenderedPageBreak/>
              <w:t>Subpart ii, 2.F.1.e</w:t>
            </w:r>
            <w:r w:rsidRPr="001A6451">
              <w:rPr>
                <w:szCs w:val="24"/>
              </w:rPr>
              <w:t>.</w:t>
            </w:r>
          </w:p>
        </w:tc>
      </w:tr>
    </w:tbl>
    <w:p w14:paraId="7983AFAD" w14:textId="77777777" w:rsidR="00347CA5" w:rsidRPr="001A6451" w:rsidRDefault="00347CA5">
      <w:pPr>
        <w:pStyle w:val="VBABodyText0"/>
        <w:rPr>
          <w:szCs w:val="24"/>
        </w:rPr>
      </w:pPr>
    </w:p>
    <w:p w14:paraId="280F8EC8" w14:textId="77777777" w:rsidR="00236A7E" w:rsidRPr="001A6451" w:rsidRDefault="00236A7E" w:rsidP="00236A7E">
      <w:pPr>
        <w:pStyle w:val="VBASubHeading1"/>
        <w:spacing w:before="0"/>
        <w:rPr>
          <w:b/>
          <w:bCs/>
          <w:i w:val="0"/>
          <w:szCs w:val="24"/>
        </w:rPr>
      </w:pPr>
      <w:r w:rsidRPr="001A6451">
        <w:rPr>
          <w:b/>
          <w:bCs/>
          <w:i w:val="0"/>
          <w:szCs w:val="24"/>
        </w:rPr>
        <w:t>Reconsideration</w:t>
      </w:r>
    </w:p>
    <w:p w14:paraId="48D0468D" w14:textId="77777777" w:rsidR="00236A7E" w:rsidRPr="001A6451" w:rsidRDefault="00236A7E" w:rsidP="00236A7E">
      <w:pPr>
        <w:spacing w:before="0"/>
        <w:rPr>
          <w:bCs/>
          <w:iCs/>
          <w:szCs w:val="24"/>
        </w:rPr>
      </w:pPr>
      <w:r w:rsidRPr="001A6451">
        <w:rPr>
          <w:bCs/>
          <w:iCs/>
          <w:szCs w:val="24"/>
        </w:rPr>
        <w:t>New evidence</w:t>
      </w:r>
    </w:p>
    <w:p w14:paraId="792F7A11" w14:textId="77777777" w:rsidR="00236A7E" w:rsidRPr="001A6451" w:rsidRDefault="00236A7E" w:rsidP="00236A7E">
      <w:pPr>
        <w:spacing w:before="0"/>
        <w:rPr>
          <w:szCs w:val="24"/>
        </w:rPr>
      </w:pPr>
    </w:p>
    <w:p w14:paraId="2D6ADF21" w14:textId="77777777" w:rsidR="00236A7E" w:rsidRPr="001A6451" w:rsidRDefault="00236A7E" w:rsidP="00CA3798">
      <w:pPr>
        <w:numPr>
          <w:ilvl w:val="0"/>
          <w:numId w:val="25"/>
        </w:numPr>
        <w:spacing w:before="0"/>
        <w:rPr>
          <w:szCs w:val="24"/>
        </w:rPr>
      </w:pPr>
      <w:r w:rsidRPr="001A6451">
        <w:rPr>
          <w:szCs w:val="24"/>
        </w:rPr>
        <w:t>is evidence not previously of record, and</w:t>
      </w:r>
    </w:p>
    <w:p w14:paraId="77FEBFB0" w14:textId="77777777" w:rsidR="00236A7E" w:rsidRPr="001A6451" w:rsidRDefault="00236A7E" w:rsidP="00CA3798">
      <w:pPr>
        <w:numPr>
          <w:ilvl w:val="0"/>
          <w:numId w:val="25"/>
        </w:numPr>
        <w:spacing w:before="0"/>
        <w:rPr>
          <w:szCs w:val="24"/>
        </w:rPr>
      </w:pPr>
      <w:proofErr w:type="gramStart"/>
      <w:r w:rsidRPr="001A6451">
        <w:rPr>
          <w:szCs w:val="24"/>
        </w:rPr>
        <w:t>is</w:t>
      </w:r>
      <w:proofErr w:type="gramEnd"/>
      <w:r w:rsidRPr="001A6451">
        <w:rPr>
          <w:szCs w:val="24"/>
        </w:rPr>
        <w:t xml:space="preserve"> neither cumulative nor redundant. </w:t>
      </w:r>
    </w:p>
    <w:p w14:paraId="030CC6D1" w14:textId="77777777" w:rsidR="00236A7E" w:rsidRPr="001A6451" w:rsidRDefault="00236A7E" w:rsidP="00236A7E">
      <w:pPr>
        <w:spacing w:before="0"/>
        <w:rPr>
          <w:bCs/>
          <w:iCs/>
          <w:szCs w:val="24"/>
        </w:rPr>
      </w:pPr>
    </w:p>
    <w:p w14:paraId="1C33E76A" w14:textId="77777777" w:rsidR="00236A7E" w:rsidRPr="001A6451" w:rsidRDefault="00236A7E" w:rsidP="00236A7E">
      <w:pPr>
        <w:spacing w:before="0"/>
        <w:rPr>
          <w:bCs/>
          <w:iCs/>
          <w:szCs w:val="24"/>
        </w:rPr>
      </w:pPr>
      <w:r w:rsidRPr="001A6451">
        <w:rPr>
          <w:bCs/>
          <w:iCs/>
          <w:szCs w:val="24"/>
        </w:rPr>
        <w:t xml:space="preserve">Material evidence </w:t>
      </w:r>
    </w:p>
    <w:p w14:paraId="0E419CCA" w14:textId="77777777" w:rsidR="00236A7E" w:rsidRPr="001A6451" w:rsidRDefault="00236A7E" w:rsidP="00236A7E">
      <w:pPr>
        <w:spacing w:before="0"/>
        <w:rPr>
          <w:szCs w:val="24"/>
        </w:rPr>
      </w:pPr>
    </w:p>
    <w:p w14:paraId="06289C3F" w14:textId="77777777" w:rsidR="00236A7E" w:rsidRPr="001A6451" w:rsidRDefault="00236A7E" w:rsidP="00CA3798">
      <w:pPr>
        <w:numPr>
          <w:ilvl w:val="0"/>
          <w:numId w:val="26"/>
        </w:numPr>
        <w:spacing w:before="0"/>
        <w:rPr>
          <w:szCs w:val="24"/>
        </w:rPr>
      </w:pPr>
      <w:r w:rsidRPr="001A6451">
        <w:rPr>
          <w:szCs w:val="24"/>
        </w:rPr>
        <w:t>is relevant evidence that, when considered by itself or considered with previous evidence of record, relates to an unestablished fact necessary to substantiate the claim</w:t>
      </w:r>
    </w:p>
    <w:p w14:paraId="5EFECC77" w14:textId="77777777" w:rsidR="00236A7E" w:rsidRPr="001A6451" w:rsidRDefault="00236A7E" w:rsidP="00CA3798">
      <w:pPr>
        <w:numPr>
          <w:ilvl w:val="0"/>
          <w:numId w:val="26"/>
        </w:numPr>
        <w:spacing w:before="0"/>
        <w:rPr>
          <w:szCs w:val="24"/>
        </w:rPr>
      </w:pPr>
      <w:r w:rsidRPr="001A6451">
        <w:rPr>
          <w:szCs w:val="24"/>
        </w:rPr>
        <w:t>has a legitimate influence or bearing on the decision in the case, and</w:t>
      </w:r>
    </w:p>
    <w:p w14:paraId="6FF6D82E" w14:textId="77777777" w:rsidR="00236A7E" w:rsidRPr="001A6451" w:rsidRDefault="00236A7E" w:rsidP="00CA3798">
      <w:pPr>
        <w:numPr>
          <w:ilvl w:val="0"/>
          <w:numId w:val="26"/>
        </w:numPr>
        <w:spacing w:before="0"/>
        <w:rPr>
          <w:szCs w:val="24"/>
        </w:rPr>
      </w:pPr>
      <w:proofErr w:type="gramStart"/>
      <w:r w:rsidRPr="001A6451">
        <w:rPr>
          <w:szCs w:val="24"/>
        </w:rPr>
        <w:t>is</w:t>
      </w:r>
      <w:proofErr w:type="gramEnd"/>
      <w:r w:rsidRPr="001A6451">
        <w:rPr>
          <w:szCs w:val="24"/>
        </w:rPr>
        <w:t xml:space="preserve"> neither cumulative nor redundant.</w:t>
      </w:r>
    </w:p>
    <w:p w14:paraId="26E263FD" w14:textId="77777777" w:rsidR="00347CA5" w:rsidRPr="001A6451" w:rsidRDefault="00347CA5">
      <w:pPr>
        <w:pStyle w:val="VBABodyText0"/>
        <w:rPr>
          <w:szCs w:val="24"/>
        </w:rPr>
      </w:pPr>
    </w:p>
    <w:p w14:paraId="1E9FF2D3" w14:textId="3D65559D" w:rsidR="00236A7E" w:rsidRPr="001A6451" w:rsidRDefault="007A5600">
      <w:pPr>
        <w:overflowPunct/>
        <w:autoSpaceDE/>
        <w:autoSpaceDN/>
        <w:adjustRightInd/>
        <w:spacing w:before="0"/>
        <w:rPr>
          <w:szCs w:val="24"/>
        </w:rPr>
      </w:pPr>
      <w:r w:rsidRPr="001A6451">
        <w:rPr>
          <w:szCs w:val="24"/>
        </w:rPr>
        <w:br w:type="page"/>
      </w:r>
    </w:p>
    <w:p w14:paraId="61523BA6" w14:textId="2DB54CD2" w:rsidR="00236A7E" w:rsidRPr="001A6451" w:rsidRDefault="00236A7E" w:rsidP="00236A7E">
      <w:pPr>
        <w:pStyle w:val="VBATopicHeading1"/>
        <w:rPr>
          <w:rFonts w:ascii="Times New Roman" w:hAnsi="Times New Roman"/>
          <w:sz w:val="24"/>
          <w:szCs w:val="24"/>
        </w:rPr>
      </w:pPr>
      <w:bookmarkStart w:id="12" w:name="_Toc448323618"/>
      <w:r w:rsidRPr="001A6451">
        <w:rPr>
          <w:rFonts w:ascii="Times New Roman" w:hAnsi="Times New Roman"/>
          <w:sz w:val="24"/>
          <w:szCs w:val="24"/>
        </w:rPr>
        <w:lastRenderedPageBreak/>
        <w:t>Topic 3: Application Requirements</w:t>
      </w:r>
      <w:bookmarkEnd w:id="12"/>
    </w:p>
    <w:p w14:paraId="2AC747F1" w14:textId="77777777" w:rsidR="00236A7E" w:rsidRPr="001A6451" w:rsidRDefault="00236A7E" w:rsidP="00236A7E">
      <w:pPr>
        <w:pStyle w:val="VBASubHeading1"/>
        <w:spacing w:before="0"/>
        <w:rPr>
          <w:b/>
          <w:bCs/>
          <w:i w:val="0"/>
          <w:szCs w:val="24"/>
        </w:rPr>
      </w:pPr>
    </w:p>
    <w:p w14:paraId="3A1FACF6" w14:textId="4310918B" w:rsidR="00236A7E" w:rsidRPr="001A6451" w:rsidRDefault="00236A7E" w:rsidP="00236A7E">
      <w:pPr>
        <w:pStyle w:val="VBASubHeading1"/>
        <w:spacing w:before="0"/>
        <w:rPr>
          <w:b/>
          <w:bCs/>
          <w:i w:val="0"/>
          <w:szCs w:val="24"/>
        </w:rPr>
      </w:pPr>
      <w:r w:rsidRPr="001A6451">
        <w:rPr>
          <w:b/>
          <w:bCs/>
          <w:i w:val="0"/>
          <w:szCs w:val="24"/>
        </w:rPr>
        <w:t>Prescribed Forms</w:t>
      </w:r>
    </w:p>
    <w:p w14:paraId="3BE52B5A" w14:textId="59DC9F10" w:rsidR="007A5600" w:rsidRPr="001A6451" w:rsidRDefault="00655CA9" w:rsidP="00236A7E">
      <w:pPr>
        <w:pStyle w:val="VBABodyText0"/>
        <w:rPr>
          <w:szCs w:val="24"/>
        </w:rPr>
      </w:pPr>
      <w:r w:rsidRPr="001A6451">
        <w:rPr>
          <w:szCs w:val="24"/>
        </w:rPr>
        <w:t>Effective March 24, 2015, VA only recognizes compensation claims if they are submitted on the required standard forms. These standard forms are commonly referred to as “prescribed forms.”</w:t>
      </w:r>
    </w:p>
    <w:p w14:paraId="63047765" w14:textId="77777777" w:rsidR="00655CA9" w:rsidRPr="001A6451" w:rsidRDefault="00655CA9" w:rsidP="00655CA9">
      <w:pPr>
        <w:overflowPunct/>
        <w:autoSpaceDE/>
        <w:autoSpaceDN/>
        <w:adjustRightInd/>
        <w:spacing w:before="0" w:after="120"/>
        <w:rPr>
          <w:szCs w:val="24"/>
        </w:rPr>
      </w:pPr>
    </w:p>
    <w:p w14:paraId="5984EBFD" w14:textId="77777777" w:rsidR="00655CA9" w:rsidRPr="001A6451" w:rsidRDefault="00655CA9" w:rsidP="00655CA9">
      <w:pPr>
        <w:overflowPunct/>
        <w:autoSpaceDE/>
        <w:autoSpaceDN/>
        <w:adjustRightInd/>
        <w:spacing w:before="0" w:after="120"/>
        <w:rPr>
          <w:szCs w:val="24"/>
        </w:rPr>
      </w:pPr>
      <w:r w:rsidRPr="001A6451">
        <w:rPr>
          <w:szCs w:val="24"/>
        </w:rPr>
        <w:t xml:space="preserve">The table below provides guidance on the correct VA form to use based on the benefit sought.  </w:t>
      </w:r>
    </w:p>
    <w:tbl>
      <w:tblPr>
        <w:tblW w:w="9396" w:type="dxa"/>
        <w:jc w:val="center"/>
        <w:tblCellSpacing w:w="0" w:type="dxa"/>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9"/>
        <w:gridCol w:w="6587"/>
      </w:tblGrid>
      <w:tr w:rsidR="00655CA9" w:rsidRPr="001A6451" w14:paraId="027FEBB9" w14:textId="77777777" w:rsidTr="00655CA9">
        <w:trPr>
          <w:tblCellSpacing w:w="0" w:type="dxa"/>
          <w:jc w:val="center"/>
        </w:trPr>
        <w:tc>
          <w:tcPr>
            <w:tcW w:w="1495" w:type="pct"/>
            <w:tcBorders>
              <w:top w:val="outset" w:sz="6" w:space="0" w:color="auto"/>
              <w:left w:val="outset" w:sz="6" w:space="0" w:color="auto"/>
              <w:bottom w:val="outset" w:sz="6" w:space="0" w:color="auto"/>
              <w:right w:val="outset" w:sz="6" w:space="0" w:color="auto"/>
            </w:tcBorders>
            <w:vAlign w:val="center"/>
            <w:hideMark/>
          </w:tcPr>
          <w:p w14:paraId="5B5E26CB" w14:textId="77777777" w:rsidR="00655CA9" w:rsidRPr="001A6451" w:rsidRDefault="00655CA9" w:rsidP="00655CA9">
            <w:pPr>
              <w:overflowPunct/>
              <w:autoSpaceDE/>
              <w:autoSpaceDN/>
              <w:adjustRightInd/>
              <w:spacing w:before="60" w:after="60"/>
              <w:ind w:left="72"/>
              <w:rPr>
                <w:b/>
                <w:i/>
                <w:noProof/>
                <w:szCs w:val="24"/>
              </w:rPr>
            </w:pPr>
            <w:r w:rsidRPr="001A6451">
              <w:rPr>
                <w:b/>
                <w:bCs/>
                <w:i/>
                <w:noProof/>
                <w:szCs w:val="24"/>
              </w:rPr>
              <w:t>If the benefit sought is …</w:t>
            </w:r>
          </w:p>
        </w:tc>
        <w:tc>
          <w:tcPr>
            <w:tcW w:w="3505" w:type="pct"/>
            <w:tcBorders>
              <w:top w:val="outset" w:sz="6" w:space="0" w:color="auto"/>
              <w:left w:val="outset" w:sz="6" w:space="0" w:color="auto"/>
              <w:bottom w:val="outset" w:sz="6" w:space="0" w:color="auto"/>
              <w:right w:val="outset" w:sz="6" w:space="0" w:color="auto"/>
            </w:tcBorders>
            <w:vAlign w:val="center"/>
            <w:hideMark/>
          </w:tcPr>
          <w:p w14:paraId="46032A70" w14:textId="77777777" w:rsidR="00655CA9" w:rsidRPr="001A6451" w:rsidRDefault="00655CA9" w:rsidP="00655CA9">
            <w:pPr>
              <w:overflowPunct/>
              <w:autoSpaceDE/>
              <w:autoSpaceDN/>
              <w:adjustRightInd/>
              <w:spacing w:before="60" w:after="60"/>
              <w:ind w:left="72"/>
              <w:rPr>
                <w:b/>
                <w:i/>
                <w:noProof/>
                <w:szCs w:val="24"/>
              </w:rPr>
            </w:pPr>
            <w:r w:rsidRPr="001A6451">
              <w:rPr>
                <w:b/>
                <w:bCs/>
                <w:i/>
                <w:noProof/>
                <w:szCs w:val="24"/>
              </w:rPr>
              <w:t>Then the appropriate prescribed forms include VA Form …</w:t>
            </w:r>
          </w:p>
        </w:tc>
      </w:tr>
      <w:tr w:rsidR="001A6451" w:rsidRPr="001A6451" w14:paraId="2E3D4F26" w14:textId="77777777" w:rsidTr="00655CA9">
        <w:trPr>
          <w:tblCellSpacing w:w="0" w:type="dxa"/>
          <w:jc w:val="center"/>
        </w:trPr>
        <w:tc>
          <w:tcPr>
            <w:tcW w:w="1495" w:type="pct"/>
            <w:tcBorders>
              <w:top w:val="outset" w:sz="6" w:space="0" w:color="auto"/>
              <w:left w:val="outset" w:sz="6" w:space="0" w:color="auto"/>
              <w:bottom w:val="outset" w:sz="6" w:space="0" w:color="auto"/>
              <w:right w:val="outset" w:sz="6" w:space="0" w:color="auto"/>
            </w:tcBorders>
            <w:vAlign w:val="center"/>
          </w:tcPr>
          <w:p w14:paraId="0082D44E" w14:textId="77777777" w:rsidR="00655CA9" w:rsidRPr="001A6451" w:rsidRDefault="00655CA9" w:rsidP="00CA3798">
            <w:pPr>
              <w:pStyle w:val="ListParagraph"/>
              <w:numPr>
                <w:ilvl w:val="0"/>
                <w:numId w:val="27"/>
              </w:numPr>
              <w:overflowPunct/>
              <w:autoSpaceDE/>
              <w:autoSpaceDN/>
              <w:adjustRightInd/>
              <w:spacing w:before="60" w:after="60"/>
              <w:ind w:left="360" w:hanging="216"/>
              <w:contextualSpacing w:val="0"/>
              <w:rPr>
                <w:noProof/>
                <w:szCs w:val="24"/>
              </w:rPr>
            </w:pPr>
            <w:r w:rsidRPr="001A6451">
              <w:rPr>
                <w:noProof/>
                <w:szCs w:val="24"/>
              </w:rPr>
              <w:t>service connection                    (original)</w:t>
            </w:r>
          </w:p>
          <w:p w14:paraId="36175B60" w14:textId="77777777" w:rsidR="00655CA9" w:rsidRPr="001A6451" w:rsidRDefault="00655CA9" w:rsidP="00655CA9">
            <w:pPr>
              <w:pStyle w:val="ListParagraph"/>
              <w:overflowPunct/>
              <w:autoSpaceDE/>
              <w:autoSpaceDN/>
              <w:adjustRightInd/>
              <w:spacing w:before="60" w:after="60"/>
              <w:ind w:left="360"/>
              <w:contextualSpacing w:val="0"/>
              <w:rPr>
                <w:noProof/>
                <w:szCs w:val="24"/>
              </w:rPr>
            </w:pPr>
          </w:p>
          <w:p w14:paraId="391954B3" w14:textId="77777777" w:rsidR="00655CA9" w:rsidRPr="001A6451" w:rsidRDefault="00655CA9" w:rsidP="00CA3798">
            <w:pPr>
              <w:pStyle w:val="ListParagraph"/>
              <w:numPr>
                <w:ilvl w:val="0"/>
                <w:numId w:val="27"/>
              </w:numPr>
              <w:overflowPunct/>
              <w:autoSpaceDE/>
              <w:autoSpaceDN/>
              <w:adjustRightInd/>
              <w:spacing w:before="60" w:after="60"/>
              <w:ind w:left="360" w:hanging="216"/>
              <w:contextualSpacing w:val="0"/>
              <w:rPr>
                <w:noProof/>
                <w:szCs w:val="24"/>
              </w:rPr>
            </w:pPr>
            <w:r w:rsidRPr="001A6451">
              <w:rPr>
                <w:noProof/>
                <w:szCs w:val="24"/>
              </w:rPr>
              <w:t>service connection                    (new or reopen)</w:t>
            </w:r>
          </w:p>
          <w:p w14:paraId="1BD3342A" w14:textId="77777777" w:rsidR="00655CA9" w:rsidRPr="001A6451" w:rsidRDefault="00655CA9" w:rsidP="00655CA9">
            <w:pPr>
              <w:overflowPunct/>
              <w:autoSpaceDE/>
              <w:autoSpaceDN/>
              <w:adjustRightInd/>
              <w:spacing w:before="60" w:after="60"/>
              <w:ind w:left="360" w:hanging="216"/>
              <w:rPr>
                <w:noProof/>
                <w:szCs w:val="24"/>
              </w:rPr>
            </w:pPr>
          </w:p>
          <w:p w14:paraId="108500A2" w14:textId="77777777" w:rsidR="00655CA9" w:rsidRPr="001A6451" w:rsidRDefault="00655CA9" w:rsidP="00CA3798">
            <w:pPr>
              <w:pStyle w:val="ListParagraph"/>
              <w:numPr>
                <w:ilvl w:val="0"/>
                <w:numId w:val="27"/>
              </w:numPr>
              <w:overflowPunct/>
              <w:autoSpaceDE/>
              <w:autoSpaceDN/>
              <w:adjustRightInd/>
              <w:spacing w:before="60" w:after="60"/>
              <w:ind w:left="360" w:hanging="216"/>
              <w:contextualSpacing w:val="0"/>
              <w:rPr>
                <w:noProof/>
                <w:szCs w:val="24"/>
              </w:rPr>
            </w:pPr>
            <w:r w:rsidRPr="001A6451">
              <w:rPr>
                <w:noProof/>
                <w:szCs w:val="24"/>
              </w:rPr>
              <w:t>increased evaluation</w:t>
            </w:r>
          </w:p>
        </w:tc>
        <w:tc>
          <w:tcPr>
            <w:tcW w:w="3505" w:type="pct"/>
            <w:tcBorders>
              <w:top w:val="outset" w:sz="6" w:space="0" w:color="auto"/>
              <w:left w:val="outset" w:sz="6" w:space="0" w:color="auto"/>
              <w:bottom w:val="outset" w:sz="6" w:space="0" w:color="auto"/>
              <w:right w:val="outset" w:sz="6" w:space="0" w:color="auto"/>
            </w:tcBorders>
            <w:vAlign w:val="center"/>
          </w:tcPr>
          <w:p w14:paraId="5976045E" w14:textId="5EB5D62E" w:rsidR="00655CA9" w:rsidRPr="001A6451" w:rsidRDefault="00655CA9" w:rsidP="00CA3798">
            <w:pPr>
              <w:numPr>
                <w:ilvl w:val="0"/>
                <w:numId w:val="28"/>
              </w:numPr>
              <w:overflowPunct/>
              <w:autoSpaceDE/>
              <w:autoSpaceDN/>
              <w:adjustRightInd/>
              <w:spacing w:before="60" w:after="60"/>
              <w:ind w:left="360" w:hanging="216"/>
              <w:rPr>
                <w:szCs w:val="24"/>
              </w:rPr>
            </w:pPr>
            <w:r w:rsidRPr="001A6451">
              <w:rPr>
                <w:iCs/>
                <w:szCs w:val="24"/>
              </w:rPr>
              <w:t>21-526EZ</w:t>
            </w:r>
            <w:r w:rsidRPr="001A6451">
              <w:rPr>
                <w:szCs w:val="24"/>
              </w:rPr>
              <w:t xml:space="preserve">, </w:t>
            </w:r>
            <w:r w:rsidRPr="001A6451">
              <w:rPr>
                <w:iCs/>
                <w:szCs w:val="24"/>
              </w:rPr>
              <w:t>Application for Disability Compensation and Related Compensation Benefits</w:t>
            </w:r>
            <w:r w:rsidRPr="001A6451">
              <w:rPr>
                <w:szCs w:val="24"/>
              </w:rPr>
              <w:t xml:space="preserve"> </w:t>
            </w:r>
          </w:p>
          <w:p w14:paraId="1F9268DC" w14:textId="31481502" w:rsidR="00655CA9" w:rsidRPr="001A6451" w:rsidRDefault="00655CA9" w:rsidP="00CA3798">
            <w:pPr>
              <w:numPr>
                <w:ilvl w:val="0"/>
                <w:numId w:val="28"/>
              </w:numPr>
              <w:overflowPunct/>
              <w:autoSpaceDE/>
              <w:autoSpaceDN/>
              <w:adjustRightInd/>
              <w:spacing w:after="120"/>
              <w:ind w:left="360" w:hanging="216"/>
              <w:rPr>
                <w:szCs w:val="24"/>
              </w:rPr>
            </w:pPr>
            <w:r w:rsidRPr="001A6451">
              <w:rPr>
                <w:iCs/>
                <w:szCs w:val="24"/>
              </w:rPr>
              <w:t>21-526</w:t>
            </w:r>
            <w:r w:rsidRPr="001A6451">
              <w:rPr>
                <w:szCs w:val="24"/>
              </w:rPr>
              <w:t xml:space="preserve">, </w:t>
            </w:r>
            <w:r w:rsidRPr="001A6451">
              <w:rPr>
                <w:iCs/>
                <w:szCs w:val="24"/>
              </w:rPr>
              <w:t>Veteran’s Application for Compensation and/or Pension</w:t>
            </w:r>
          </w:p>
          <w:p w14:paraId="4ECD8A2D" w14:textId="22E0C629" w:rsidR="00655CA9" w:rsidRPr="001A6451" w:rsidRDefault="00655CA9" w:rsidP="00CA3798">
            <w:pPr>
              <w:numPr>
                <w:ilvl w:val="0"/>
                <w:numId w:val="28"/>
              </w:numPr>
              <w:overflowPunct/>
              <w:autoSpaceDE/>
              <w:autoSpaceDN/>
              <w:adjustRightInd/>
              <w:spacing w:after="60"/>
              <w:ind w:left="360" w:hanging="216"/>
              <w:rPr>
                <w:szCs w:val="24"/>
              </w:rPr>
            </w:pPr>
            <w:r w:rsidRPr="001A6451">
              <w:rPr>
                <w:iCs/>
                <w:szCs w:val="24"/>
              </w:rPr>
              <w:t>21-526c</w:t>
            </w:r>
            <w:r w:rsidRPr="001A6451">
              <w:rPr>
                <w:szCs w:val="24"/>
              </w:rPr>
              <w:t xml:space="preserve">, </w:t>
            </w:r>
            <w:r w:rsidRPr="001A6451">
              <w:rPr>
                <w:iCs/>
                <w:szCs w:val="24"/>
              </w:rPr>
              <w:t xml:space="preserve">Pre-Discharge Compensation Claim </w:t>
            </w:r>
          </w:p>
          <w:p w14:paraId="3E3ABA69" w14:textId="77777777" w:rsidR="00655CA9" w:rsidRPr="001A6451" w:rsidRDefault="00655CA9" w:rsidP="00CA3798">
            <w:pPr>
              <w:numPr>
                <w:ilvl w:val="0"/>
                <w:numId w:val="30"/>
              </w:numPr>
              <w:overflowPunct/>
              <w:autoSpaceDE/>
              <w:autoSpaceDN/>
              <w:adjustRightInd/>
              <w:spacing w:before="0" w:after="120"/>
              <w:ind w:hanging="216"/>
              <w:rPr>
                <w:szCs w:val="24"/>
              </w:rPr>
            </w:pPr>
            <w:r w:rsidRPr="001A6451">
              <w:rPr>
                <w:szCs w:val="24"/>
              </w:rPr>
              <w:t>Benefits Delivery at Discharge (BDD) or Quick Start (QS) claims only</w:t>
            </w:r>
          </w:p>
          <w:p w14:paraId="6E0E34B8" w14:textId="60183F4F" w:rsidR="00655CA9" w:rsidRPr="001A6451" w:rsidRDefault="00655CA9" w:rsidP="00CA3798">
            <w:pPr>
              <w:numPr>
                <w:ilvl w:val="0"/>
                <w:numId w:val="28"/>
              </w:numPr>
              <w:overflowPunct/>
              <w:autoSpaceDE/>
              <w:autoSpaceDN/>
              <w:adjustRightInd/>
              <w:spacing w:before="0" w:after="60"/>
              <w:ind w:left="360" w:hanging="216"/>
              <w:rPr>
                <w:szCs w:val="24"/>
              </w:rPr>
            </w:pPr>
            <w:r w:rsidRPr="001A6451">
              <w:rPr>
                <w:iCs/>
                <w:szCs w:val="24"/>
              </w:rPr>
              <w:t>21-0819</w:t>
            </w:r>
            <w:r w:rsidRPr="001A6451">
              <w:rPr>
                <w:szCs w:val="24"/>
              </w:rPr>
              <w:t xml:space="preserve">, </w:t>
            </w:r>
            <w:r w:rsidRPr="001A6451">
              <w:rPr>
                <w:iCs/>
                <w:szCs w:val="24"/>
              </w:rPr>
              <w:t>VA/DOD Joint Disability Evaluation Board Claim</w:t>
            </w:r>
          </w:p>
          <w:p w14:paraId="32096A3C" w14:textId="77777777" w:rsidR="00655CA9" w:rsidRPr="001A6451" w:rsidRDefault="00655CA9" w:rsidP="00CA3798">
            <w:pPr>
              <w:numPr>
                <w:ilvl w:val="0"/>
                <w:numId w:val="29"/>
              </w:numPr>
              <w:overflowPunct/>
              <w:autoSpaceDE/>
              <w:autoSpaceDN/>
              <w:adjustRightInd/>
              <w:spacing w:before="0" w:after="60"/>
              <w:ind w:hanging="216"/>
              <w:rPr>
                <w:szCs w:val="24"/>
              </w:rPr>
            </w:pPr>
            <w:r w:rsidRPr="001A6451">
              <w:rPr>
                <w:szCs w:val="24"/>
              </w:rPr>
              <w:t>Integrated Disability Evaluation System (IDES) claims only</w:t>
            </w:r>
          </w:p>
        </w:tc>
      </w:tr>
      <w:tr w:rsidR="00655CA9" w:rsidRPr="001A6451" w14:paraId="30485C2A" w14:textId="77777777" w:rsidTr="00655CA9">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11225FF" w14:textId="08EAC25E" w:rsidR="00655CA9" w:rsidRPr="001A6451" w:rsidRDefault="00655CA9" w:rsidP="00655CA9">
            <w:pPr>
              <w:overflowPunct/>
              <w:autoSpaceDE/>
              <w:autoSpaceDN/>
              <w:adjustRightInd/>
              <w:spacing w:before="60" w:after="60"/>
              <w:ind w:left="72"/>
              <w:rPr>
                <w:szCs w:val="24"/>
              </w:rPr>
            </w:pPr>
            <w:r w:rsidRPr="001A6451">
              <w:rPr>
                <w:b/>
                <w:i/>
                <w:szCs w:val="24"/>
              </w:rPr>
              <w:t>Note:</w:t>
            </w:r>
            <w:r w:rsidRPr="001A6451">
              <w:rPr>
                <w:szCs w:val="24"/>
              </w:rPr>
              <w:t xml:space="preserve"> VA Form </w:t>
            </w:r>
            <w:r w:rsidRPr="001A6451">
              <w:rPr>
                <w:iCs/>
                <w:noProof/>
                <w:szCs w:val="24"/>
              </w:rPr>
              <w:t>21-526b</w:t>
            </w:r>
            <w:r w:rsidRPr="001A6451">
              <w:rPr>
                <w:noProof/>
                <w:szCs w:val="24"/>
              </w:rPr>
              <w:t xml:space="preserve">, </w:t>
            </w:r>
            <w:r w:rsidRPr="001A6451">
              <w:rPr>
                <w:iCs/>
                <w:noProof/>
                <w:szCs w:val="24"/>
              </w:rPr>
              <w:t xml:space="preserve">Veterans Supplemental Claim for Compensation, is also a prescribed form for new and reopen claims for service connection, as well as claims for increased evaluation. It is </w:t>
            </w:r>
            <w:r w:rsidRPr="001A6451">
              <w:rPr>
                <w:i/>
                <w:iCs/>
                <w:noProof/>
                <w:szCs w:val="24"/>
              </w:rPr>
              <w:t>not</w:t>
            </w:r>
            <w:r w:rsidRPr="001A6451">
              <w:rPr>
                <w:iCs/>
                <w:noProof/>
                <w:szCs w:val="24"/>
              </w:rPr>
              <w:t xml:space="preserve">, however, a prescribed form for </w:t>
            </w:r>
            <w:r w:rsidRPr="001A6451">
              <w:rPr>
                <w:i/>
                <w:iCs/>
                <w:noProof/>
                <w:szCs w:val="24"/>
              </w:rPr>
              <w:t xml:space="preserve">original </w:t>
            </w:r>
            <w:r w:rsidRPr="001A6451">
              <w:rPr>
                <w:iCs/>
                <w:noProof/>
                <w:szCs w:val="24"/>
              </w:rPr>
              <w:t>compensation claims.</w:t>
            </w:r>
          </w:p>
        </w:tc>
      </w:tr>
    </w:tbl>
    <w:p w14:paraId="3DD2C501" w14:textId="77777777" w:rsidR="00655CA9" w:rsidRPr="001A6451" w:rsidRDefault="00655CA9" w:rsidP="00236A7E">
      <w:pPr>
        <w:pStyle w:val="VBABodyText0"/>
        <w:rPr>
          <w:szCs w:val="24"/>
        </w:rPr>
      </w:pPr>
    </w:p>
    <w:p w14:paraId="67A2D4BE" w14:textId="44EFF257" w:rsidR="00655CA9" w:rsidRPr="001A6451" w:rsidRDefault="00655CA9" w:rsidP="00655CA9">
      <w:pPr>
        <w:pStyle w:val="VBASubHeading1"/>
        <w:spacing w:before="0"/>
        <w:rPr>
          <w:b/>
          <w:bCs/>
          <w:i w:val="0"/>
          <w:szCs w:val="24"/>
        </w:rPr>
      </w:pPr>
      <w:r w:rsidRPr="001A6451">
        <w:rPr>
          <w:b/>
          <w:bCs/>
          <w:i w:val="0"/>
          <w:szCs w:val="24"/>
        </w:rPr>
        <w:t>Request for Application</w:t>
      </w:r>
    </w:p>
    <w:p w14:paraId="0D8F3B94"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Additional Correspondence Received With a Prescribed Form</w:t>
      </w:r>
    </w:p>
    <w:p w14:paraId="4AED581C" w14:textId="77777777" w:rsidR="00655CA9" w:rsidRPr="001A6451" w:rsidRDefault="00655CA9" w:rsidP="00655CA9">
      <w:pPr>
        <w:overflowPunct/>
        <w:autoSpaceDE/>
        <w:autoSpaceDN/>
        <w:adjustRightInd/>
        <w:spacing w:after="240"/>
        <w:rPr>
          <w:szCs w:val="24"/>
        </w:rPr>
      </w:pPr>
      <w:r w:rsidRPr="001A6451">
        <w:rPr>
          <w:szCs w:val="24"/>
        </w:rPr>
        <w:t>A claimant may submit correspondence in conjunction with a prescribed form that identifies additional benefits being sought. VA may accept these statements as part of the claim under specific circumstances.</w:t>
      </w:r>
    </w:p>
    <w:p w14:paraId="0E59FE9F" w14:textId="77777777" w:rsidR="00655CA9" w:rsidRPr="001A6451" w:rsidRDefault="00655CA9" w:rsidP="00655CA9">
      <w:pPr>
        <w:overflowPunct/>
        <w:autoSpaceDE/>
        <w:autoSpaceDN/>
        <w:adjustRightInd/>
        <w:spacing w:before="0"/>
        <w:rPr>
          <w:szCs w:val="24"/>
        </w:rPr>
      </w:pPr>
      <w:r w:rsidRPr="001A6451">
        <w:rPr>
          <w:szCs w:val="24"/>
        </w:rPr>
        <w:t xml:space="preserve">If the benefit sought in the correspondence is submitted with </w:t>
      </w:r>
    </w:p>
    <w:p w14:paraId="2D89C213" w14:textId="77777777" w:rsidR="00655CA9" w:rsidRPr="001A6451" w:rsidRDefault="00655CA9" w:rsidP="00CA3798">
      <w:pPr>
        <w:pStyle w:val="ListParagraph"/>
        <w:numPr>
          <w:ilvl w:val="0"/>
          <w:numId w:val="32"/>
        </w:numPr>
        <w:overflowPunct/>
        <w:autoSpaceDE/>
        <w:autoSpaceDN/>
        <w:adjustRightInd/>
        <w:spacing w:before="0" w:after="60"/>
        <w:contextualSpacing w:val="0"/>
        <w:rPr>
          <w:szCs w:val="24"/>
        </w:rPr>
      </w:pPr>
      <w:proofErr w:type="gramStart"/>
      <w:r w:rsidRPr="001A6451">
        <w:rPr>
          <w:szCs w:val="24"/>
        </w:rPr>
        <w:t>the</w:t>
      </w:r>
      <w:proofErr w:type="gramEnd"/>
      <w:r w:rsidRPr="001A6451">
        <w:rPr>
          <w:szCs w:val="24"/>
        </w:rPr>
        <w:t xml:space="preserve"> appropriate prescribed form, consider the additional issue(s) as part of the pending claim.</w:t>
      </w:r>
    </w:p>
    <w:p w14:paraId="18E7221B" w14:textId="77777777" w:rsidR="00655CA9" w:rsidRPr="001A6451" w:rsidRDefault="00655CA9" w:rsidP="00CA3798">
      <w:pPr>
        <w:pStyle w:val="ListParagraph"/>
        <w:numPr>
          <w:ilvl w:val="0"/>
          <w:numId w:val="31"/>
        </w:numPr>
        <w:overflowPunct/>
        <w:autoSpaceDE/>
        <w:autoSpaceDN/>
        <w:adjustRightInd/>
        <w:spacing w:after="240"/>
        <w:rPr>
          <w:szCs w:val="24"/>
        </w:rPr>
      </w:pPr>
      <w:proofErr w:type="gramStart"/>
      <w:r w:rsidRPr="001A6451">
        <w:rPr>
          <w:szCs w:val="24"/>
        </w:rPr>
        <w:t>a</w:t>
      </w:r>
      <w:proofErr w:type="gramEnd"/>
      <w:r w:rsidRPr="001A6451">
        <w:rPr>
          <w:szCs w:val="24"/>
        </w:rPr>
        <w:t xml:space="preserve"> form</w:t>
      </w:r>
      <w:r w:rsidRPr="001A6451">
        <w:rPr>
          <w:b/>
          <w:i/>
          <w:szCs w:val="24"/>
        </w:rPr>
        <w:t xml:space="preserve"> </w:t>
      </w:r>
      <w:r w:rsidRPr="001A6451">
        <w:rPr>
          <w:i/>
          <w:szCs w:val="24"/>
        </w:rPr>
        <w:t>not</w:t>
      </w:r>
      <w:r w:rsidRPr="001A6451">
        <w:rPr>
          <w:szCs w:val="24"/>
        </w:rPr>
        <w:t xml:space="preserve"> prescribed for the specific benefit, consider the additional issue(s) a request for application (RFA). </w:t>
      </w:r>
    </w:p>
    <w:tbl>
      <w:tblPr>
        <w:tblStyle w:val="TableGrid"/>
        <w:tblW w:w="0" w:type="auto"/>
        <w:jc w:val="center"/>
        <w:tblInd w:w="162" w:type="dxa"/>
        <w:tblLook w:val="04A0" w:firstRow="1" w:lastRow="0" w:firstColumn="1" w:lastColumn="0" w:noHBand="0" w:noVBand="1"/>
      </w:tblPr>
      <w:tblGrid>
        <w:gridCol w:w="9414"/>
      </w:tblGrid>
      <w:tr w:rsidR="00655CA9" w:rsidRPr="001A6451" w14:paraId="1CF015F4" w14:textId="77777777" w:rsidTr="00655CA9">
        <w:trPr>
          <w:jc w:val="center"/>
        </w:trPr>
        <w:tc>
          <w:tcPr>
            <w:tcW w:w="9414" w:type="dxa"/>
          </w:tcPr>
          <w:p w14:paraId="7614190E" w14:textId="77777777" w:rsidR="00655CA9" w:rsidRPr="001A6451" w:rsidRDefault="00655CA9" w:rsidP="00655CA9">
            <w:pPr>
              <w:overflowPunct/>
              <w:autoSpaceDE/>
              <w:autoSpaceDN/>
              <w:adjustRightInd/>
              <w:spacing w:after="120"/>
              <w:rPr>
                <w:b/>
                <w:szCs w:val="24"/>
              </w:rPr>
            </w:pPr>
            <w:r w:rsidRPr="001A6451">
              <w:rPr>
                <w:b/>
                <w:bCs/>
                <w:i/>
                <w:iCs/>
                <w:szCs w:val="24"/>
              </w:rPr>
              <w:t>Example – Additional issue may be accepted as part of claim</w:t>
            </w:r>
          </w:p>
          <w:p w14:paraId="7C123793" w14:textId="77777777" w:rsidR="00655CA9" w:rsidRPr="001A6451" w:rsidRDefault="00655CA9" w:rsidP="00655CA9">
            <w:pPr>
              <w:overflowPunct/>
              <w:autoSpaceDE/>
              <w:autoSpaceDN/>
              <w:adjustRightInd/>
              <w:spacing w:after="120"/>
              <w:rPr>
                <w:szCs w:val="24"/>
              </w:rPr>
            </w:pPr>
            <w:r w:rsidRPr="001A6451">
              <w:rPr>
                <w:szCs w:val="24"/>
              </w:rPr>
              <w:t xml:space="preserve">A Veteran submits a claim for an increase for his service-connected posttraumatic stress disorder (PTSD), right and left knee patellofemoral pain syndrome, and lumbosacral strain on a VA Form 21-526EZ. The Veteran also submits a VA Form 21-4138, Statement in Support of </w:t>
            </w:r>
            <w:r w:rsidRPr="001A6451">
              <w:rPr>
                <w:szCs w:val="24"/>
              </w:rPr>
              <w:lastRenderedPageBreak/>
              <w:t xml:space="preserve">Claim, with the VA Form 21-526EZ that describes the worsening of the disabilities as well as a new right hip problem caused by an altered gait related to the knee conditions. </w:t>
            </w:r>
          </w:p>
          <w:p w14:paraId="61EB0E97" w14:textId="77777777" w:rsidR="00655CA9" w:rsidRPr="001A6451" w:rsidRDefault="00655CA9" w:rsidP="00655CA9">
            <w:pPr>
              <w:overflowPunct/>
              <w:autoSpaceDE/>
              <w:autoSpaceDN/>
              <w:adjustRightInd/>
              <w:spacing w:before="240" w:after="120"/>
              <w:rPr>
                <w:b/>
                <w:i/>
                <w:szCs w:val="24"/>
              </w:rPr>
            </w:pPr>
            <w:r w:rsidRPr="001A6451">
              <w:rPr>
                <w:b/>
                <w:i/>
                <w:szCs w:val="24"/>
              </w:rPr>
              <w:t>Explanation</w:t>
            </w:r>
          </w:p>
          <w:p w14:paraId="119BB15E" w14:textId="77777777" w:rsidR="00655CA9" w:rsidRPr="001A6451" w:rsidRDefault="00655CA9" w:rsidP="00655CA9">
            <w:pPr>
              <w:overflowPunct/>
              <w:autoSpaceDE/>
              <w:autoSpaceDN/>
              <w:adjustRightInd/>
              <w:spacing w:after="120"/>
              <w:rPr>
                <w:szCs w:val="24"/>
              </w:rPr>
            </w:pPr>
            <w:r w:rsidRPr="001A6451">
              <w:rPr>
                <w:szCs w:val="24"/>
              </w:rPr>
              <w:t>The right hip condition can be accepted as a claim because the VA Form 21-526EZ is the prescribed form for service-connected disabilities and the VA Form 21-4138 was submitted with the VA Form 21-526EZ.</w:t>
            </w:r>
          </w:p>
        </w:tc>
      </w:tr>
      <w:tr w:rsidR="00655CA9" w:rsidRPr="001A6451" w14:paraId="6D68ECD7" w14:textId="77777777" w:rsidTr="00655CA9">
        <w:trPr>
          <w:jc w:val="center"/>
        </w:trPr>
        <w:tc>
          <w:tcPr>
            <w:tcW w:w="9414" w:type="dxa"/>
          </w:tcPr>
          <w:p w14:paraId="4186EAF6" w14:textId="77777777" w:rsidR="00655CA9" w:rsidRPr="001A6451" w:rsidRDefault="00655CA9" w:rsidP="00655CA9">
            <w:pPr>
              <w:overflowPunct/>
              <w:autoSpaceDE/>
              <w:autoSpaceDN/>
              <w:adjustRightInd/>
              <w:spacing w:after="120"/>
              <w:rPr>
                <w:b/>
                <w:szCs w:val="24"/>
              </w:rPr>
            </w:pPr>
            <w:r w:rsidRPr="001A6451">
              <w:rPr>
                <w:b/>
                <w:bCs/>
                <w:i/>
                <w:iCs/>
                <w:szCs w:val="24"/>
              </w:rPr>
              <w:lastRenderedPageBreak/>
              <w:t xml:space="preserve">Example – Additional issue must be considered a request for application </w:t>
            </w:r>
          </w:p>
          <w:p w14:paraId="6FF0B77B" w14:textId="77777777" w:rsidR="00655CA9" w:rsidRPr="001A6451" w:rsidRDefault="00655CA9" w:rsidP="00655CA9">
            <w:pPr>
              <w:overflowPunct/>
              <w:autoSpaceDE/>
              <w:autoSpaceDN/>
              <w:adjustRightInd/>
              <w:spacing w:after="120"/>
              <w:rPr>
                <w:szCs w:val="24"/>
              </w:rPr>
            </w:pPr>
            <w:r w:rsidRPr="001A6451">
              <w:rPr>
                <w:szCs w:val="24"/>
              </w:rPr>
              <w:t xml:space="preserve">A Veteran submits a claim for coronary artery disease on a VA Form 21-526EZ. The Veteran also submits a VA Form 21-4138, Statement in Support of Claim, with the VA Form 21-526EZ requesting that he be granted non-service-connected pension benefits. He states he is unable to work due to a low back injury incurred after service.  </w:t>
            </w:r>
          </w:p>
          <w:p w14:paraId="00BBDAE8" w14:textId="77777777" w:rsidR="00655CA9" w:rsidRPr="001A6451" w:rsidRDefault="00655CA9" w:rsidP="00655CA9">
            <w:pPr>
              <w:overflowPunct/>
              <w:autoSpaceDE/>
              <w:autoSpaceDN/>
              <w:adjustRightInd/>
              <w:spacing w:after="120"/>
              <w:rPr>
                <w:b/>
                <w:i/>
                <w:szCs w:val="24"/>
              </w:rPr>
            </w:pPr>
            <w:r w:rsidRPr="001A6451">
              <w:rPr>
                <w:b/>
                <w:i/>
                <w:szCs w:val="24"/>
              </w:rPr>
              <w:t>Explanation</w:t>
            </w:r>
          </w:p>
          <w:p w14:paraId="41C99514" w14:textId="77777777" w:rsidR="00655CA9" w:rsidRPr="001A6451" w:rsidRDefault="00655CA9" w:rsidP="00655CA9">
            <w:pPr>
              <w:overflowPunct/>
              <w:autoSpaceDE/>
              <w:autoSpaceDN/>
              <w:adjustRightInd/>
              <w:spacing w:after="120"/>
              <w:rPr>
                <w:szCs w:val="24"/>
              </w:rPr>
            </w:pPr>
            <w:r w:rsidRPr="001A6451">
              <w:rPr>
                <w:szCs w:val="24"/>
              </w:rPr>
              <w:t>The VA Form 21-4138 cannot be accepted as a claim for non-service-connected pension based on the low back injury because the VA Form 21-4138 was submitted with a VA Form 21-526EZ, which is not the prescribed form for pension.</w:t>
            </w:r>
          </w:p>
        </w:tc>
      </w:tr>
    </w:tbl>
    <w:p w14:paraId="6D52F1D5"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Requests for Benefits not Filed on a Prescribed Form</w:t>
      </w:r>
    </w:p>
    <w:p w14:paraId="221470A4" w14:textId="77777777" w:rsidR="00655CA9" w:rsidRPr="001A6451" w:rsidRDefault="00655CA9" w:rsidP="00655CA9">
      <w:pPr>
        <w:overflowPunct/>
        <w:autoSpaceDE/>
        <w:autoSpaceDN/>
        <w:adjustRightInd/>
        <w:spacing w:before="240" w:after="240"/>
        <w:rPr>
          <w:szCs w:val="24"/>
        </w:rPr>
      </w:pPr>
      <w:r w:rsidRPr="001A6451">
        <w:rPr>
          <w:szCs w:val="24"/>
        </w:rPr>
        <w:t xml:space="preserve">Consider a request for benefits which was </w:t>
      </w:r>
      <w:r w:rsidRPr="001A6451">
        <w:rPr>
          <w:bCs/>
          <w:iCs/>
          <w:szCs w:val="24"/>
        </w:rPr>
        <w:t>not</w:t>
      </w:r>
      <w:r w:rsidRPr="001A6451">
        <w:rPr>
          <w:szCs w:val="24"/>
        </w:rPr>
        <w:t xml:space="preserve"> filed on (or with) an appropriate prescribed form on or after March 24, 2015, a </w:t>
      </w:r>
      <w:r w:rsidRPr="001A6451">
        <w:rPr>
          <w:iCs/>
          <w:szCs w:val="24"/>
        </w:rPr>
        <w:t>request for application (RFA)</w:t>
      </w:r>
      <w:r w:rsidRPr="001A6451">
        <w:rPr>
          <w:szCs w:val="24"/>
        </w:rPr>
        <w:t xml:space="preserve">.  </w:t>
      </w:r>
    </w:p>
    <w:p w14:paraId="05320B97" w14:textId="3060C0CE" w:rsidR="00655CA9" w:rsidRPr="001A6451" w:rsidRDefault="00655CA9" w:rsidP="00655CA9">
      <w:pPr>
        <w:overflowPunct/>
        <w:autoSpaceDE/>
        <w:autoSpaceDN/>
        <w:adjustRightInd/>
        <w:spacing w:before="240" w:after="240"/>
        <w:rPr>
          <w:szCs w:val="24"/>
        </w:rPr>
      </w:pPr>
      <w:r w:rsidRPr="001A6451">
        <w:rPr>
          <w:szCs w:val="24"/>
        </w:rPr>
        <w:t>VA must provide the prescribed application forms to the Veteran when he or she submits a request for application or desire for benefits either in writing or through electronic communications that is not on a standard claim form. Instructions for RFA processing can be found in M21-1 III.ii.2.C.2.b.</w:t>
      </w:r>
      <w:r w:rsidRPr="001A6451">
        <w:rPr>
          <w:szCs w:val="24"/>
        </w:rPr>
        <w:tab/>
      </w:r>
    </w:p>
    <w:tbl>
      <w:tblPr>
        <w:tblStyle w:val="TableGrid"/>
        <w:tblW w:w="0" w:type="auto"/>
        <w:jc w:val="center"/>
        <w:tblInd w:w="108" w:type="dxa"/>
        <w:tblLook w:val="04A0" w:firstRow="1" w:lastRow="0" w:firstColumn="1" w:lastColumn="0" w:noHBand="0" w:noVBand="1"/>
      </w:tblPr>
      <w:tblGrid>
        <w:gridCol w:w="9468"/>
      </w:tblGrid>
      <w:tr w:rsidR="00655CA9" w:rsidRPr="001A6451" w14:paraId="434CDB17" w14:textId="77777777" w:rsidTr="00655CA9">
        <w:trPr>
          <w:jc w:val="center"/>
        </w:trPr>
        <w:tc>
          <w:tcPr>
            <w:tcW w:w="9468" w:type="dxa"/>
          </w:tcPr>
          <w:p w14:paraId="6BF34252" w14:textId="77777777" w:rsidR="00655CA9" w:rsidRPr="001A6451" w:rsidRDefault="00655CA9" w:rsidP="00655CA9">
            <w:pPr>
              <w:overflowPunct/>
              <w:autoSpaceDE/>
              <w:autoSpaceDN/>
              <w:adjustRightInd/>
              <w:spacing w:after="120"/>
              <w:rPr>
                <w:b/>
                <w:szCs w:val="24"/>
              </w:rPr>
            </w:pPr>
            <w:r w:rsidRPr="001A6451">
              <w:rPr>
                <w:b/>
                <w:bCs/>
                <w:i/>
                <w:iCs/>
                <w:szCs w:val="24"/>
              </w:rPr>
              <w:t>Example – Request for benefits is considered a request for application</w:t>
            </w:r>
          </w:p>
          <w:p w14:paraId="6E4432E8" w14:textId="77777777" w:rsidR="00655CA9" w:rsidRPr="001A6451" w:rsidRDefault="00655CA9" w:rsidP="00655CA9">
            <w:pPr>
              <w:overflowPunct/>
              <w:autoSpaceDE/>
              <w:autoSpaceDN/>
              <w:adjustRightInd/>
              <w:spacing w:after="120"/>
              <w:rPr>
                <w:szCs w:val="24"/>
              </w:rPr>
            </w:pPr>
            <w:r w:rsidRPr="001A6451">
              <w:rPr>
                <w:szCs w:val="24"/>
              </w:rPr>
              <w:t xml:space="preserve">A Veteran submits a </w:t>
            </w:r>
            <w:r w:rsidRPr="001A6451">
              <w:rPr>
                <w:iCs/>
                <w:szCs w:val="24"/>
              </w:rPr>
              <w:t>VA Form</w:t>
            </w:r>
            <w:r w:rsidRPr="001A6451">
              <w:rPr>
                <w:szCs w:val="24"/>
              </w:rPr>
              <w:t xml:space="preserve"> </w:t>
            </w:r>
            <w:r w:rsidRPr="001A6451">
              <w:rPr>
                <w:iCs/>
                <w:szCs w:val="24"/>
              </w:rPr>
              <w:t>21-4138</w:t>
            </w:r>
            <w:r w:rsidRPr="001A6451">
              <w:rPr>
                <w:szCs w:val="24"/>
              </w:rPr>
              <w:t xml:space="preserve">, </w:t>
            </w:r>
            <w:r w:rsidRPr="001A6451">
              <w:rPr>
                <w:iCs/>
                <w:szCs w:val="24"/>
              </w:rPr>
              <w:t>Statement in Support of Claim</w:t>
            </w:r>
            <w:r w:rsidRPr="001A6451">
              <w:rPr>
                <w:szCs w:val="24"/>
              </w:rPr>
              <w:t xml:space="preserve">, stating that he would like to claim service connection for a back condition.    </w:t>
            </w:r>
          </w:p>
          <w:p w14:paraId="4961D682" w14:textId="77777777" w:rsidR="00655CA9" w:rsidRPr="001A6451" w:rsidRDefault="00655CA9" w:rsidP="00655CA9">
            <w:pPr>
              <w:overflowPunct/>
              <w:autoSpaceDE/>
              <w:autoSpaceDN/>
              <w:adjustRightInd/>
              <w:spacing w:before="240" w:after="120"/>
              <w:rPr>
                <w:b/>
                <w:i/>
                <w:szCs w:val="24"/>
              </w:rPr>
            </w:pPr>
            <w:r w:rsidRPr="001A6451">
              <w:rPr>
                <w:b/>
                <w:i/>
                <w:szCs w:val="24"/>
              </w:rPr>
              <w:t>Explanation</w:t>
            </w:r>
          </w:p>
          <w:p w14:paraId="496F062D" w14:textId="77777777" w:rsidR="00655CA9" w:rsidRPr="001A6451" w:rsidRDefault="00655CA9" w:rsidP="00655CA9">
            <w:pPr>
              <w:overflowPunct/>
              <w:autoSpaceDE/>
              <w:autoSpaceDN/>
              <w:adjustRightInd/>
              <w:spacing w:after="120"/>
              <w:rPr>
                <w:szCs w:val="24"/>
              </w:rPr>
            </w:pPr>
            <w:r w:rsidRPr="001A6451">
              <w:rPr>
                <w:szCs w:val="24"/>
              </w:rPr>
              <w:t xml:space="preserve">The </w:t>
            </w:r>
            <w:r w:rsidRPr="001A6451">
              <w:rPr>
                <w:iCs/>
                <w:szCs w:val="24"/>
              </w:rPr>
              <w:t>VA Form</w:t>
            </w:r>
            <w:r w:rsidRPr="001A6451">
              <w:rPr>
                <w:szCs w:val="24"/>
              </w:rPr>
              <w:t xml:space="preserve"> </w:t>
            </w:r>
            <w:r w:rsidRPr="001A6451">
              <w:rPr>
                <w:iCs/>
                <w:szCs w:val="24"/>
              </w:rPr>
              <w:t>21-4138 cannot be accepted as a claim for service connection for the Veteran’s back condition because it is not a prescribed form for service connection, nor was it</w:t>
            </w:r>
            <w:r w:rsidRPr="001A6451">
              <w:rPr>
                <w:szCs w:val="24"/>
              </w:rPr>
              <w:t xml:space="preserve"> submitted with a prescribed form for service connection. The </w:t>
            </w:r>
            <w:r w:rsidRPr="001A6451">
              <w:rPr>
                <w:iCs/>
                <w:szCs w:val="24"/>
              </w:rPr>
              <w:t>Veteran’s VA Form 21-4138 must be considered a request for application.</w:t>
            </w:r>
          </w:p>
        </w:tc>
      </w:tr>
    </w:tbl>
    <w:p w14:paraId="64F48FAF" w14:textId="77777777" w:rsidR="00655CA9" w:rsidRPr="001A6451" w:rsidRDefault="00655CA9" w:rsidP="00236A7E">
      <w:pPr>
        <w:pStyle w:val="VBABodyText0"/>
        <w:rPr>
          <w:szCs w:val="24"/>
        </w:rPr>
      </w:pPr>
    </w:p>
    <w:p w14:paraId="75BEEAAD" w14:textId="7E302539" w:rsidR="00655CA9" w:rsidRPr="001A6451" w:rsidRDefault="00655CA9" w:rsidP="00655CA9">
      <w:pPr>
        <w:pStyle w:val="VBASubHeading1"/>
        <w:spacing w:before="0"/>
        <w:rPr>
          <w:b/>
          <w:bCs/>
          <w:i w:val="0"/>
          <w:szCs w:val="24"/>
        </w:rPr>
      </w:pPr>
      <w:r w:rsidRPr="001A6451">
        <w:rPr>
          <w:b/>
          <w:bCs/>
          <w:i w:val="0"/>
          <w:szCs w:val="24"/>
        </w:rPr>
        <w:t>Substantially Complete Application</w:t>
      </w:r>
    </w:p>
    <w:p w14:paraId="160DCF6F" w14:textId="77777777" w:rsidR="00655CA9" w:rsidRPr="001A6451" w:rsidRDefault="00655CA9" w:rsidP="00655CA9">
      <w:pPr>
        <w:overflowPunct/>
        <w:autoSpaceDE/>
        <w:autoSpaceDN/>
        <w:adjustRightInd/>
        <w:spacing w:before="0"/>
        <w:rPr>
          <w:szCs w:val="24"/>
        </w:rPr>
      </w:pPr>
      <w:r w:rsidRPr="001A6451">
        <w:rPr>
          <w:szCs w:val="24"/>
        </w:rPr>
        <w:t xml:space="preserve">Upon receipt of an application for benefits filed on an appropriate prescribed form, VA must determine if the application is substantially complete. </w:t>
      </w:r>
    </w:p>
    <w:p w14:paraId="2ADB9431" w14:textId="77777777" w:rsidR="00655CA9" w:rsidRPr="001A6451" w:rsidRDefault="00655CA9" w:rsidP="00655CA9">
      <w:pPr>
        <w:overflowPunct/>
        <w:autoSpaceDE/>
        <w:autoSpaceDN/>
        <w:adjustRightInd/>
        <w:spacing w:before="0" w:after="60"/>
        <w:rPr>
          <w:szCs w:val="24"/>
        </w:rPr>
      </w:pPr>
    </w:p>
    <w:p w14:paraId="44D0DE7D" w14:textId="77777777" w:rsidR="00655CA9" w:rsidRPr="001A6451" w:rsidRDefault="00655CA9" w:rsidP="00655CA9">
      <w:pPr>
        <w:overflowPunct/>
        <w:autoSpaceDE/>
        <w:autoSpaceDN/>
        <w:adjustRightInd/>
        <w:spacing w:before="0" w:after="60"/>
        <w:rPr>
          <w:szCs w:val="24"/>
        </w:rPr>
      </w:pPr>
      <w:r w:rsidRPr="001A6451">
        <w:rPr>
          <w:szCs w:val="24"/>
        </w:rPr>
        <w:lastRenderedPageBreak/>
        <w:t xml:space="preserve">A substantially complete application for disability compensation must include: </w:t>
      </w:r>
    </w:p>
    <w:p w14:paraId="1BF42E37" w14:textId="77777777" w:rsidR="00655CA9" w:rsidRPr="001A6451" w:rsidRDefault="00655CA9" w:rsidP="00CA3798">
      <w:pPr>
        <w:numPr>
          <w:ilvl w:val="0"/>
          <w:numId w:val="33"/>
        </w:numPr>
        <w:overflowPunct/>
        <w:autoSpaceDE/>
        <w:autoSpaceDN/>
        <w:adjustRightInd/>
        <w:spacing w:before="0" w:after="60"/>
        <w:rPr>
          <w:szCs w:val="24"/>
        </w:rPr>
      </w:pPr>
      <w:r w:rsidRPr="001A6451">
        <w:rPr>
          <w:szCs w:val="24"/>
        </w:rPr>
        <w:t>claimant’s name and relationship to the Veteran, if applicable</w:t>
      </w:r>
    </w:p>
    <w:p w14:paraId="019DAE6E" w14:textId="77777777" w:rsidR="00655CA9" w:rsidRPr="001A6451" w:rsidRDefault="00655CA9" w:rsidP="00CA3798">
      <w:pPr>
        <w:numPr>
          <w:ilvl w:val="0"/>
          <w:numId w:val="33"/>
        </w:numPr>
        <w:overflowPunct/>
        <w:autoSpaceDE/>
        <w:autoSpaceDN/>
        <w:adjustRightInd/>
        <w:spacing w:before="0" w:after="60"/>
        <w:rPr>
          <w:szCs w:val="24"/>
        </w:rPr>
      </w:pPr>
      <w:r w:rsidRPr="001A6451">
        <w:rPr>
          <w:szCs w:val="24"/>
        </w:rPr>
        <w:t>sufficient service information for the VA to verify the Veteran’s service, if applicable</w:t>
      </w:r>
    </w:p>
    <w:p w14:paraId="19395927" w14:textId="77777777" w:rsidR="00655CA9" w:rsidRPr="001A6451" w:rsidRDefault="00655CA9" w:rsidP="00CA3798">
      <w:pPr>
        <w:numPr>
          <w:ilvl w:val="0"/>
          <w:numId w:val="33"/>
        </w:numPr>
        <w:overflowPunct/>
        <w:autoSpaceDE/>
        <w:autoSpaceDN/>
        <w:adjustRightInd/>
        <w:spacing w:before="0" w:after="60"/>
        <w:rPr>
          <w:szCs w:val="24"/>
        </w:rPr>
      </w:pPr>
      <w:r w:rsidRPr="001A6451">
        <w:rPr>
          <w:szCs w:val="24"/>
        </w:rPr>
        <w:t>benefit claimed</w:t>
      </w:r>
    </w:p>
    <w:p w14:paraId="481DE092" w14:textId="77777777" w:rsidR="00655CA9" w:rsidRPr="001A6451" w:rsidRDefault="00655CA9" w:rsidP="00CA3798">
      <w:pPr>
        <w:numPr>
          <w:ilvl w:val="0"/>
          <w:numId w:val="33"/>
        </w:numPr>
        <w:overflowPunct/>
        <w:autoSpaceDE/>
        <w:autoSpaceDN/>
        <w:adjustRightInd/>
        <w:spacing w:before="0" w:after="60"/>
        <w:rPr>
          <w:szCs w:val="24"/>
        </w:rPr>
      </w:pPr>
      <w:r w:rsidRPr="001A6451">
        <w:rPr>
          <w:szCs w:val="24"/>
        </w:rPr>
        <w:t>disability(</w:t>
      </w:r>
      <w:proofErr w:type="spellStart"/>
      <w:r w:rsidRPr="001A6451">
        <w:rPr>
          <w:szCs w:val="24"/>
        </w:rPr>
        <w:t>ies</w:t>
      </w:r>
      <w:proofErr w:type="spellEnd"/>
      <w:r w:rsidRPr="001A6451">
        <w:rPr>
          <w:szCs w:val="24"/>
        </w:rPr>
        <w:t>) on which the claim for benefits is based, and</w:t>
      </w:r>
    </w:p>
    <w:p w14:paraId="3D3D173F" w14:textId="77777777" w:rsidR="00655CA9" w:rsidRPr="001A6451" w:rsidRDefault="00655CA9" w:rsidP="00CA3798">
      <w:pPr>
        <w:numPr>
          <w:ilvl w:val="0"/>
          <w:numId w:val="33"/>
        </w:numPr>
        <w:overflowPunct/>
        <w:autoSpaceDE/>
        <w:autoSpaceDN/>
        <w:adjustRightInd/>
        <w:spacing w:before="0"/>
        <w:rPr>
          <w:szCs w:val="24"/>
        </w:rPr>
      </w:pPr>
      <w:proofErr w:type="gramStart"/>
      <w:r w:rsidRPr="001A6451">
        <w:rPr>
          <w:szCs w:val="24"/>
        </w:rPr>
        <w:t>signature</w:t>
      </w:r>
      <w:proofErr w:type="gramEnd"/>
      <w:r w:rsidRPr="001A6451">
        <w:rPr>
          <w:szCs w:val="24"/>
        </w:rPr>
        <w:t xml:space="preserve"> of the claimant or another legally authorized individual.</w:t>
      </w:r>
    </w:p>
    <w:p w14:paraId="6BB191B8"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Signature Requirements for Claims Filed Electronically</w:t>
      </w:r>
    </w:p>
    <w:p w14:paraId="163024C6" w14:textId="77777777" w:rsidR="00655CA9" w:rsidRPr="001A6451" w:rsidRDefault="00655CA9" w:rsidP="00655CA9">
      <w:pPr>
        <w:overflowPunct/>
        <w:autoSpaceDE/>
        <w:autoSpaceDN/>
        <w:adjustRightInd/>
        <w:spacing w:before="0"/>
        <w:rPr>
          <w:szCs w:val="24"/>
        </w:rPr>
      </w:pPr>
      <w:r w:rsidRPr="001A6451">
        <w:rPr>
          <w:szCs w:val="24"/>
        </w:rPr>
        <w:t xml:space="preserve">The signature requirement for a substantially complete claim is set aside when a claim is filed electronically through an online application. </w:t>
      </w:r>
    </w:p>
    <w:p w14:paraId="4FFF8D2E" w14:textId="77777777" w:rsidR="00655CA9" w:rsidRPr="001A6451" w:rsidRDefault="00655CA9" w:rsidP="00655CA9">
      <w:pPr>
        <w:overflowPunct/>
        <w:autoSpaceDE/>
        <w:autoSpaceDN/>
        <w:adjustRightInd/>
        <w:spacing w:before="0"/>
        <w:rPr>
          <w:szCs w:val="24"/>
        </w:rPr>
      </w:pPr>
    </w:p>
    <w:p w14:paraId="19D801F8" w14:textId="2593456F" w:rsidR="00655CA9" w:rsidRPr="001A6451" w:rsidRDefault="00655CA9" w:rsidP="00655CA9">
      <w:pPr>
        <w:overflowPunct/>
        <w:autoSpaceDE/>
        <w:autoSpaceDN/>
        <w:adjustRightInd/>
        <w:spacing w:before="0"/>
        <w:rPr>
          <w:szCs w:val="24"/>
        </w:rPr>
      </w:pPr>
      <w:r w:rsidRPr="001A6451">
        <w:rPr>
          <w:b/>
          <w:bCs/>
          <w:i/>
          <w:iCs/>
          <w:szCs w:val="24"/>
        </w:rPr>
        <w:t>Exception</w:t>
      </w:r>
      <w:r w:rsidRPr="001A6451">
        <w:rPr>
          <w:b/>
          <w:szCs w:val="24"/>
        </w:rPr>
        <w:t>:</w:t>
      </w:r>
      <w:r w:rsidRPr="001A6451">
        <w:rPr>
          <w:szCs w:val="24"/>
        </w:rPr>
        <w:t xml:space="preserve"> Claims may be submitted by powers of attorney (POAs) through the Stakeholder Enterprise Portal (SEP). Original compensation claims submitted through SEP involve additional signature requirements to be substantially complete. For more information on claims for compensation submitted through SEP, see M21-1, Part III, Subpart i, 4.B.2.</w:t>
      </w:r>
    </w:p>
    <w:p w14:paraId="0ED03BEC"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Signature Requirements for Paper Applications</w:t>
      </w:r>
    </w:p>
    <w:p w14:paraId="65978262" w14:textId="77777777" w:rsidR="00655CA9" w:rsidRPr="001A6451" w:rsidRDefault="00655CA9" w:rsidP="00655CA9">
      <w:pPr>
        <w:overflowPunct/>
        <w:autoSpaceDE/>
        <w:autoSpaceDN/>
        <w:adjustRightInd/>
        <w:spacing w:before="0"/>
        <w:rPr>
          <w:szCs w:val="24"/>
        </w:rPr>
      </w:pPr>
      <w:r w:rsidRPr="001A6451">
        <w:rPr>
          <w:szCs w:val="24"/>
        </w:rPr>
        <w:t xml:space="preserve">All claims filed on paper applications must be signed by the claimant or a person legally authorized to sign for the claimant. </w:t>
      </w:r>
    </w:p>
    <w:p w14:paraId="0071C58B" w14:textId="77777777" w:rsidR="00655CA9" w:rsidRPr="001A6451" w:rsidRDefault="00655CA9" w:rsidP="00655CA9">
      <w:pPr>
        <w:overflowPunct/>
        <w:autoSpaceDE/>
        <w:autoSpaceDN/>
        <w:adjustRightInd/>
        <w:spacing w:before="0" w:after="60"/>
        <w:rPr>
          <w:b/>
          <w:smallCaps/>
          <w:szCs w:val="24"/>
        </w:rPr>
      </w:pPr>
    </w:p>
    <w:p w14:paraId="27B4141A" w14:textId="77777777" w:rsidR="00655CA9" w:rsidRPr="001A6451" w:rsidRDefault="00655CA9" w:rsidP="00655CA9">
      <w:pPr>
        <w:overflowPunct/>
        <w:autoSpaceDE/>
        <w:autoSpaceDN/>
        <w:adjustRightInd/>
        <w:spacing w:before="0" w:after="60"/>
        <w:rPr>
          <w:szCs w:val="24"/>
        </w:rPr>
      </w:pPr>
      <w:r w:rsidRPr="001A6451">
        <w:rPr>
          <w:szCs w:val="24"/>
        </w:rPr>
        <w:t>Acceptable claimant signatures include</w:t>
      </w:r>
    </w:p>
    <w:p w14:paraId="42740289" w14:textId="77777777" w:rsidR="00655CA9" w:rsidRPr="001A6451" w:rsidRDefault="00655CA9" w:rsidP="00CA3798">
      <w:pPr>
        <w:numPr>
          <w:ilvl w:val="0"/>
          <w:numId w:val="34"/>
        </w:numPr>
        <w:overflowPunct/>
        <w:autoSpaceDE/>
        <w:autoSpaceDN/>
        <w:adjustRightInd/>
        <w:spacing w:before="0" w:after="60"/>
        <w:rPr>
          <w:szCs w:val="24"/>
        </w:rPr>
      </w:pPr>
      <w:r w:rsidRPr="001A6451">
        <w:rPr>
          <w:szCs w:val="24"/>
        </w:rPr>
        <w:t>original signatures (“pen and ink” or “wet” signatures)</w:t>
      </w:r>
    </w:p>
    <w:p w14:paraId="779225FC" w14:textId="77777777" w:rsidR="00655CA9" w:rsidRPr="001A6451" w:rsidRDefault="00655CA9" w:rsidP="00CA3798">
      <w:pPr>
        <w:numPr>
          <w:ilvl w:val="0"/>
          <w:numId w:val="34"/>
        </w:numPr>
        <w:overflowPunct/>
        <w:autoSpaceDE/>
        <w:autoSpaceDN/>
        <w:adjustRightInd/>
        <w:spacing w:before="0" w:after="60"/>
        <w:rPr>
          <w:szCs w:val="24"/>
        </w:rPr>
      </w:pPr>
      <w:r w:rsidRPr="001A6451">
        <w:rPr>
          <w:szCs w:val="24"/>
        </w:rPr>
        <w:t>faxed and photocopied signatures</w:t>
      </w:r>
    </w:p>
    <w:p w14:paraId="3CC81F78" w14:textId="77777777" w:rsidR="00655CA9" w:rsidRPr="001A6451" w:rsidRDefault="00655CA9" w:rsidP="00CA3798">
      <w:pPr>
        <w:numPr>
          <w:ilvl w:val="0"/>
          <w:numId w:val="34"/>
        </w:numPr>
        <w:overflowPunct/>
        <w:autoSpaceDE/>
        <w:autoSpaceDN/>
        <w:adjustRightInd/>
        <w:spacing w:before="0" w:after="60"/>
        <w:rPr>
          <w:szCs w:val="24"/>
        </w:rPr>
      </w:pPr>
      <w:r w:rsidRPr="001A6451">
        <w:rPr>
          <w:szCs w:val="24"/>
        </w:rPr>
        <w:t xml:space="preserve">signatures by </w:t>
      </w:r>
      <w:r w:rsidRPr="001A6451">
        <w:rPr>
          <w:i/>
          <w:szCs w:val="24"/>
        </w:rPr>
        <w:t xml:space="preserve">X </w:t>
      </w:r>
      <w:r w:rsidRPr="001A6451">
        <w:rPr>
          <w:szCs w:val="24"/>
        </w:rPr>
        <w:t>mark or thumbprint, if witnessed by two persons who give their addresses, a VA employee, a Veterans Service Organization (VSO) representative, an attorney, an accredited agent, a notary public, or a person having the authority to administer oaths for general purposes</w:t>
      </w:r>
    </w:p>
    <w:p w14:paraId="646C2039" w14:textId="77777777" w:rsidR="00655CA9" w:rsidRPr="001A6451" w:rsidRDefault="00655CA9" w:rsidP="00CA3798">
      <w:pPr>
        <w:numPr>
          <w:ilvl w:val="0"/>
          <w:numId w:val="34"/>
        </w:numPr>
        <w:overflowPunct/>
        <w:autoSpaceDE/>
        <w:autoSpaceDN/>
        <w:adjustRightInd/>
        <w:spacing w:before="0" w:after="60"/>
        <w:rPr>
          <w:szCs w:val="24"/>
        </w:rPr>
      </w:pPr>
      <w:r w:rsidRPr="001A6451">
        <w:rPr>
          <w:szCs w:val="24"/>
        </w:rPr>
        <w:t xml:space="preserve">signatures (or an </w:t>
      </w:r>
      <w:r w:rsidRPr="001A6451">
        <w:rPr>
          <w:i/>
          <w:szCs w:val="24"/>
        </w:rPr>
        <w:t xml:space="preserve">X </w:t>
      </w:r>
      <w:r w:rsidRPr="001A6451">
        <w:rPr>
          <w:szCs w:val="24"/>
        </w:rPr>
        <w:t>mark as a signature) made by pencil, and</w:t>
      </w:r>
    </w:p>
    <w:p w14:paraId="231D1E8C" w14:textId="77777777" w:rsidR="00655CA9" w:rsidRPr="001A6451" w:rsidRDefault="00655CA9" w:rsidP="00CA3798">
      <w:pPr>
        <w:numPr>
          <w:ilvl w:val="0"/>
          <w:numId w:val="34"/>
        </w:numPr>
        <w:overflowPunct/>
        <w:autoSpaceDE/>
        <w:autoSpaceDN/>
        <w:adjustRightInd/>
        <w:spacing w:before="0"/>
        <w:rPr>
          <w:szCs w:val="24"/>
        </w:rPr>
      </w:pPr>
      <w:proofErr w:type="gramStart"/>
      <w:r w:rsidRPr="001A6451">
        <w:rPr>
          <w:szCs w:val="24"/>
        </w:rPr>
        <w:t>poor</w:t>
      </w:r>
      <w:proofErr w:type="gramEnd"/>
      <w:r w:rsidRPr="001A6451">
        <w:rPr>
          <w:szCs w:val="24"/>
        </w:rPr>
        <w:t xml:space="preserve"> quality signatures due to low quality scanned documents.</w:t>
      </w:r>
    </w:p>
    <w:p w14:paraId="74578B17"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Alternate Signers</w:t>
      </w:r>
    </w:p>
    <w:p w14:paraId="5D7FF959" w14:textId="77777777" w:rsidR="00655CA9" w:rsidRPr="001A6451" w:rsidRDefault="00655CA9" w:rsidP="00655CA9">
      <w:pPr>
        <w:overflowPunct/>
        <w:autoSpaceDE/>
        <w:autoSpaceDN/>
        <w:adjustRightInd/>
        <w:spacing w:before="0" w:after="60"/>
        <w:rPr>
          <w:szCs w:val="24"/>
        </w:rPr>
      </w:pPr>
      <w:r w:rsidRPr="001A6451">
        <w:rPr>
          <w:szCs w:val="24"/>
        </w:rPr>
        <w:t>VA may accept an alternate signature on behalf of claimants or beneficiaries who</w:t>
      </w:r>
    </w:p>
    <w:p w14:paraId="118DBF40" w14:textId="77777777" w:rsidR="00655CA9" w:rsidRPr="001A6451" w:rsidRDefault="00655CA9" w:rsidP="00CA3798">
      <w:pPr>
        <w:pStyle w:val="ListParagraph"/>
        <w:numPr>
          <w:ilvl w:val="0"/>
          <w:numId w:val="37"/>
        </w:numPr>
        <w:overflowPunct/>
        <w:autoSpaceDE/>
        <w:autoSpaceDN/>
        <w:adjustRightInd/>
        <w:spacing w:before="0" w:after="60"/>
        <w:contextualSpacing w:val="0"/>
        <w:rPr>
          <w:b/>
          <w:i/>
          <w:szCs w:val="24"/>
        </w:rPr>
      </w:pPr>
      <w:r w:rsidRPr="001A6451">
        <w:rPr>
          <w:szCs w:val="24"/>
        </w:rPr>
        <w:t>are under age 18</w:t>
      </w:r>
    </w:p>
    <w:p w14:paraId="05EEADA8" w14:textId="77777777" w:rsidR="00655CA9" w:rsidRPr="001A6451" w:rsidRDefault="00655CA9" w:rsidP="00CA3798">
      <w:pPr>
        <w:pStyle w:val="ListParagraph"/>
        <w:numPr>
          <w:ilvl w:val="0"/>
          <w:numId w:val="35"/>
        </w:numPr>
        <w:overflowPunct/>
        <w:autoSpaceDE/>
        <w:autoSpaceDN/>
        <w:adjustRightInd/>
        <w:spacing w:before="0" w:after="60"/>
        <w:contextualSpacing w:val="0"/>
        <w:rPr>
          <w:b/>
          <w:i/>
          <w:szCs w:val="24"/>
        </w:rPr>
      </w:pPr>
      <w:r w:rsidRPr="001A6451">
        <w:rPr>
          <w:szCs w:val="24"/>
        </w:rPr>
        <w:t xml:space="preserve">are physically unable to sign a form, or </w:t>
      </w:r>
    </w:p>
    <w:p w14:paraId="3088AA5F" w14:textId="77777777" w:rsidR="00655CA9" w:rsidRPr="001A6451" w:rsidRDefault="00655CA9" w:rsidP="00CA3798">
      <w:pPr>
        <w:pStyle w:val="ListParagraph"/>
        <w:numPr>
          <w:ilvl w:val="0"/>
          <w:numId w:val="35"/>
        </w:numPr>
        <w:overflowPunct/>
        <w:autoSpaceDE/>
        <w:autoSpaceDN/>
        <w:adjustRightInd/>
        <w:spacing w:before="0"/>
        <w:contextualSpacing w:val="0"/>
        <w:rPr>
          <w:b/>
          <w:i/>
          <w:szCs w:val="24"/>
        </w:rPr>
      </w:pPr>
      <w:proofErr w:type="gramStart"/>
      <w:r w:rsidRPr="001A6451">
        <w:rPr>
          <w:szCs w:val="24"/>
        </w:rPr>
        <w:t>lack</w:t>
      </w:r>
      <w:proofErr w:type="gramEnd"/>
      <w:r w:rsidRPr="001A6451">
        <w:rPr>
          <w:szCs w:val="24"/>
        </w:rPr>
        <w:t xml:space="preserve"> the mental capacity to provide substantially accurate information needed to complete a form or to certify that the statements made on a form are true and complete.</w:t>
      </w:r>
    </w:p>
    <w:p w14:paraId="05FCDC07" w14:textId="77777777" w:rsidR="00655CA9" w:rsidRPr="001A6451" w:rsidRDefault="00655CA9" w:rsidP="00655CA9">
      <w:pPr>
        <w:pStyle w:val="ListParagraph"/>
        <w:overflowPunct/>
        <w:autoSpaceDE/>
        <w:autoSpaceDN/>
        <w:adjustRightInd/>
        <w:spacing w:before="0"/>
        <w:rPr>
          <w:b/>
          <w:i/>
          <w:szCs w:val="24"/>
        </w:rPr>
      </w:pPr>
    </w:p>
    <w:p w14:paraId="5091A008" w14:textId="7B255A48" w:rsidR="00655CA9" w:rsidRPr="001A6451" w:rsidRDefault="00655CA9" w:rsidP="00655CA9">
      <w:pPr>
        <w:overflowPunct/>
        <w:autoSpaceDE/>
        <w:autoSpaceDN/>
        <w:adjustRightInd/>
        <w:spacing w:before="0" w:after="60"/>
        <w:rPr>
          <w:szCs w:val="24"/>
        </w:rPr>
      </w:pPr>
      <w:r w:rsidRPr="001A6451">
        <w:rPr>
          <w:szCs w:val="24"/>
        </w:rPr>
        <w:t xml:space="preserve">38 U.S.C. 5101 requires that an </w:t>
      </w:r>
      <w:r w:rsidRPr="001A6451">
        <w:rPr>
          <w:iCs/>
          <w:szCs w:val="24"/>
        </w:rPr>
        <w:t>alternate signer</w:t>
      </w:r>
      <w:r w:rsidRPr="001A6451">
        <w:rPr>
          <w:szCs w:val="24"/>
        </w:rPr>
        <w:t xml:space="preserve"> be at least one of the following:</w:t>
      </w:r>
    </w:p>
    <w:p w14:paraId="7DB5222D" w14:textId="77777777" w:rsidR="00655CA9" w:rsidRPr="001A6451" w:rsidRDefault="00655CA9" w:rsidP="00CA3798">
      <w:pPr>
        <w:pStyle w:val="ListParagraph"/>
        <w:numPr>
          <w:ilvl w:val="0"/>
          <w:numId w:val="36"/>
        </w:numPr>
        <w:overflowPunct/>
        <w:autoSpaceDE/>
        <w:autoSpaceDN/>
        <w:adjustRightInd/>
        <w:spacing w:before="0" w:after="60"/>
        <w:contextualSpacing w:val="0"/>
        <w:rPr>
          <w:szCs w:val="24"/>
        </w:rPr>
      </w:pPr>
      <w:r w:rsidRPr="001A6451">
        <w:rPr>
          <w:szCs w:val="24"/>
        </w:rPr>
        <w:t>a court-appointed representative</w:t>
      </w:r>
    </w:p>
    <w:p w14:paraId="28ED1F4C" w14:textId="77777777" w:rsidR="00655CA9" w:rsidRPr="001A6451" w:rsidRDefault="00655CA9" w:rsidP="00CA3798">
      <w:pPr>
        <w:pStyle w:val="ListParagraph"/>
        <w:numPr>
          <w:ilvl w:val="0"/>
          <w:numId w:val="36"/>
        </w:numPr>
        <w:overflowPunct/>
        <w:autoSpaceDE/>
        <w:autoSpaceDN/>
        <w:adjustRightInd/>
        <w:spacing w:before="0" w:after="60"/>
        <w:contextualSpacing w:val="0"/>
        <w:rPr>
          <w:szCs w:val="24"/>
        </w:rPr>
      </w:pPr>
      <w:r w:rsidRPr="001A6451">
        <w:rPr>
          <w:szCs w:val="24"/>
        </w:rPr>
        <w:lastRenderedPageBreak/>
        <w:t>a person who is responsible for the care of the claimant or beneficiary, including a spouse or other relative</w:t>
      </w:r>
    </w:p>
    <w:p w14:paraId="2BD65F55" w14:textId="77777777" w:rsidR="00655CA9" w:rsidRPr="001A6451" w:rsidRDefault="00655CA9" w:rsidP="00CA3798">
      <w:pPr>
        <w:pStyle w:val="ListParagraph"/>
        <w:numPr>
          <w:ilvl w:val="0"/>
          <w:numId w:val="36"/>
        </w:numPr>
        <w:overflowPunct/>
        <w:autoSpaceDE/>
        <w:autoSpaceDN/>
        <w:adjustRightInd/>
        <w:spacing w:before="0" w:after="60"/>
        <w:contextualSpacing w:val="0"/>
        <w:rPr>
          <w:szCs w:val="24"/>
        </w:rPr>
      </w:pPr>
      <w:r w:rsidRPr="001A6451">
        <w:rPr>
          <w:szCs w:val="24"/>
        </w:rPr>
        <w:t>an attorney-in-fact or agent authorized to act on behalf of the individual under a durable power of attorney (POA), or</w:t>
      </w:r>
    </w:p>
    <w:p w14:paraId="5A14069C" w14:textId="77777777" w:rsidR="00655CA9" w:rsidRPr="001A6451" w:rsidRDefault="00655CA9" w:rsidP="00CA3798">
      <w:pPr>
        <w:pStyle w:val="ListParagraph"/>
        <w:numPr>
          <w:ilvl w:val="0"/>
          <w:numId w:val="36"/>
        </w:numPr>
        <w:overflowPunct/>
        <w:autoSpaceDE/>
        <w:autoSpaceDN/>
        <w:adjustRightInd/>
        <w:spacing w:before="0"/>
        <w:rPr>
          <w:szCs w:val="24"/>
        </w:rPr>
      </w:pPr>
      <w:proofErr w:type="gramStart"/>
      <w:r w:rsidRPr="001A6451">
        <w:rPr>
          <w:szCs w:val="24"/>
        </w:rPr>
        <w:t>the</w:t>
      </w:r>
      <w:proofErr w:type="gramEnd"/>
      <w:r w:rsidRPr="001A6451">
        <w:rPr>
          <w:szCs w:val="24"/>
        </w:rPr>
        <w:t xml:space="preserve"> manager or principal officer acting on behalf of an institution caring for the claimant.</w:t>
      </w:r>
    </w:p>
    <w:p w14:paraId="4D4E7A7E" w14:textId="77777777" w:rsidR="00655CA9" w:rsidRPr="001A6451" w:rsidRDefault="00655CA9" w:rsidP="00655CA9">
      <w:pPr>
        <w:overflowPunct/>
        <w:autoSpaceDE/>
        <w:autoSpaceDN/>
        <w:adjustRightInd/>
        <w:spacing w:before="0"/>
        <w:rPr>
          <w:szCs w:val="24"/>
        </w:rPr>
      </w:pPr>
    </w:p>
    <w:p w14:paraId="56BE1C39" w14:textId="77777777" w:rsidR="00655CA9" w:rsidRPr="001A6451" w:rsidRDefault="00655CA9" w:rsidP="00655CA9">
      <w:pPr>
        <w:overflowPunct/>
        <w:autoSpaceDE/>
        <w:autoSpaceDN/>
        <w:adjustRightInd/>
        <w:spacing w:before="0"/>
        <w:rPr>
          <w:iCs/>
          <w:szCs w:val="24"/>
        </w:rPr>
      </w:pPr>
      <w:r w:rsidRPr="001A6451">
        <w:rPr>
          <w:iCs/>
          <w:szCs w:val="24"/>
        </w:rPr>
        <w:t xml:space="preserve">When an alternate signer certifies or represents that he or she is an appropriate signer under the criteria set forth in 38 U.S.C. 5101, VA will generally accept the alternate signature in the absence of discrepant information. </w:t>
      </w:r>
    </w:p>
    <w:p w14:paraId="564D987D" w14:textId="77777777" w:rsidR="00655CA9" w:rsidRPr="001A6451" w:rsidRDefault="00655CA9" w:rsidP="00655CA9">
      <w:pPr>
        <w:overflowPunct/>
        <w:autoSpaceDE/>
        <w:autoSpaceDN/>
        <w:adjustRightInd/>
        <w:spacing w:before="0"/>
        <w:rPr>
          <w:iCs/>
          <w:szCs w:val="24"/>
        </w:rPr>
      </w:pPr>
    </w:p>
    <w:p w14:paraId="79DFCED2" w14:textId="13AE2F46" w:rsidR="00655CA9" w:rsidRPr="001A6451" w:rsidRDefault="00655CA9" w:rsidP="00655CA9">
      <w:pPr>
        <w:overflowPunct/>
        <w:autoSpaceDE/>
        <w:autoSpaceDN/>
        <w:adjustRightInd/>
        <w:spacing w:before="0"/>
        <w:rPr>
          <w:szCs w:val="24"/>
        </w:rPr>
      </w:pPr>
      <w:r w:rsidRPr="001A6451">
        <w:rPr>
          <w:iCs/>
          <w:szCs w:val="24"/>
        </w:rPr>
        <w:t>Under the circumstances described in M21-1, Part III, Subpart ii, C.2, a</w:t>
      </w:r>
      <w:r w:rsidRPr="001A6451">
        <w:rPr>
          <w:szCs w:val="24"/>
        </w:rPr>
        <w:t xml:space="preserve">n application with an alternate signature requires additional development. An application with an alternate signature requiring additional development is considered an </w:t>
      </w:r>
      <w:r w:rsidRPr="001A6451">
        <w:rPr>
          <w:i/>
          <w:szCs w:val="24"/>
        </w:rPr>
        <w:t>incomplete application</w:t>
      </w:r>
      <w:r w:rsidRPr="001A6451">
        <w:rPr>
          <w:szCs w:val="24"/>
        </w:rPr>
        <w:t>.</w:t>
      </w:r>
    </w:p>
    <w:p w14:paraId="1A0E3F35"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Incomplete Applications</w:t>
      </w:r>
    </w:p>
    <w:p w14:paraId="2F9BA3E7" w14:textId="77777777" w:rsidR="00655CA9" w:rsidRPr="001A6451" w:rsidRDefault="00655CA9" w:rsidP="00655CA9">
      <w:pPr>
        <w:overflowPunct/>
        <w:autoSpaceDE/>
        <w:autoSpaceDN/>
        <w:adjustRightInd/>
        <w:spacing w:before="0"/>
        <w:rPr>
          <w:szCs w:val="24"/>
        </w:rPr>
      </w:pPr>
      <w:r w:rsidRPr="001A6451">
        <w:rPr>
          <w:szCs w:val="24"/>
        </w:rPr>
        <w:t xml:space="preserve">An incomplete application is any submission on a prescribed form that does not meet the requirements for a substantially complete claim. </w:t>
      </w:r>
    </w:p>
    <w:p w14:paraId="00EBB1FC" w14:textId="77777777" w:rsidR="00655CA9" w:rsidRPr="001A6451" w:rsidRDefault="00655CA9" w:rsidP="00655CA9">
      <w:pPr>
        <w:overflowPunct/>
        <w:autoSpaceDE/>
        <w:autoSpaceDN/>
        <w:adjustRightInd/>
        <w:spacing w:before="0"/>
        <w:rPr>
          <w:szCs w:val="24"/>
        </w:rPr>
      </w:pPr>
    </w:p>
    <w:p w14:paraId="6D17B496" w14:textId="2EF27E76" w:rsidR="00655CA9" w:rsidRPr="001A6451" w:rsidRDefault="00655CA9" w:rsidP="00655CA9">
      <w:pPr>
        <w:overflowPunct/>
        <w:autoSpaceDE/>
        <w:autoSpaceDN/>
        <w:adjustRightInd/>
        <w:spacing w:before="0"/>
        <w:rPr>
          <w:szCs w:val="24"/>
        </w:rPr>
      </w:pPr>
      <w:r w:rsidRPr="001A6451">
        <w:rPr>
          <w:szCs w:val="24"/>
        </w:rPr>
        <w:t xml:space="preserve">Notification requirements for incomplete applications can be found in M21-1, Part I, 1.B.1. For incomplete applications requiring additional development related to an alternate signature, see </w:t>
      </w:r>
      <w:r w:rsidRPr="001A6451">
        <w:rPr>
          <w:iCs/>
          <w:szCs w:val="24"/>
        </w:rPr>
        <w:t>M21-1, Part III, Subpart ii, C.2</w:t>
      </w:r>
      <w:r w:rsidRPr="001A6451">
        <w:rPr>
          <w:szCs w:val="24"/>
        </w:rPr>
        <w:t>.</w:t>
      </w:r>
    </w:p>
    <w:p w14:paraId="4177C67E" w14:textId="77777777" w:rsidR="00655CA9" w:rsidRPr="001A6451" w:rsidRDefault="00655CA9" w:rsidP="00655CA9">
      <w:pPr>
        <w:overflowPunct/>
        <w:autoSpaceDE/>
        <w:autoSpaceDN/>
        <w:adjustRightInd/>
        <w:spacing w:before="0" w:after="40"/>
        <w:rPr>
          <w:szCs w:val="24"/>
        </w:rPr>
      </w:pPr>
    </w:p>
    <w:tbl>
      <w:tblPr>
        <w:tblStyle w:val="TableGrid"/>
        <w:tblW w:w="0" w:type="auto"/>
        <w:jc w:val="center"/>
        <w:tblInd w:w="50" w:type="dxa"/>
        <w:tblLook w:val="04A0" w:firstRow="1" w:lastRow="0" w:firstColumn="1" w:lastColumn="0" w:noHBand="0" w:noVBand="1"/>
      </w:tblPr>
      <w:tblGrid>
        <w:gridCol w:w="9328"/>
      </w:tblGrid>
      <w:tr w:rsidR="00655CA9" w:rsidRPr="001A6451" w14:paraId="3396FBD7" w14:textId="77777777" w:rsidTr="00655CA9">
        <w:trPr>
          <w:jc w:val="center"/>
        </w:trPr>
        <w:tc>
          <w:tcPr>
            <w:tcW w:w="9328" w:type="dxa"/>
            <w:vAlign w:val="center"/>
          </w:tcPr>
          <w:p w14:paraId="2B06B9A6" w14:textId="77777777" w:rsidR="00655CA9" w:rsidRPr="001A6451" w:rsidRDefault="00655CA9" w:rsidP="00655CA9">
            <w:pPr>
              <w:overflowPunct/>
              <w:autoSpaceDE/>
              <w:autoSpaceDN/>
              <w:adjustRightInd/>
              <w:spacing w:after="120"/>
              <w:rPr>
                <w:b/>
                <w:i/>
                <w:szCs w:val="24"/>
              </w:rPr>
            </w:pPr>
            <w:r w:rsidRPr="001A6451">
              <w:rPr>
                <w:b/>
                <w:i/>
                <w:szCs w:val="24"/>
              </w:rPr>
              <w:t xml:space="preserve">Example 1 – Incomplete application </w:t>
            </w:r>
          </w:p>
          <w:p w14:paraId="3C0CE208" w14:textId="77777777" w:rsidR="00655CA9" w:rsidRPr="001A6451" w:rsidRDefault="00655CA9" w:rsidP="00655CA9">
            <w:pPr>
              <w:overflowPunct/>
              <w:autoSpaceDE/>
              <w:autoSpaceDN/>
              <w:adjustRightInd/>
              <w:spacing w:after="120"/>
              <w:rPr>
                <w:szCs w:val="24"/>
              </w:rPr>
            </w:pPr>
            <w:r w:rsidRPr="001A6451">
              <w:rPr>
                <w:szCs w:val="24"/>
              </w:rPr>
              <w:t xml:space="preserve">A Veteran files an application electronically through Veterans On-Line Application (VONAPP) Direct Connect (VDC).  On his application, he requests service connection for Agent Orange exposure. </w:t>
            </w:r>
          </w:p>
          <w:p w14:paraId="554826BF" w14:textId="77777777" w:rsidR="00655CA9" w:rsidRPr="001A6451" w:rsidRDefault="00655CA9" w:rsidP="00655CA9">
            <w:pPr>
              <w:overflowPunct/>
              <w:autoSpaceDE/>
              <w:autoSpaceDN/>
              <w:adjustRightInd/>
              <w:spacing w:after="120"/>
              <w:rPr>
                <w:szCs w:val="24"/>
              </w:rPr>
            </w:pPr>
            <w:r w:rsidRPr="001A6451">
              <w:rPr>
                <w:b/>
                <w:i/>
                <w:szCs w:val="24"/>
              </w:rPr>
              <w:t xml:space="preserve">Explanation </w:t>
            </w:r>
            <w:r w:rsidRPr="001A6451">
              <w:rPr>
                <w:szCs w:val="24"/>
              </w:rPr>
              <w:t xml:space="preserve">  </w:t>
            </w:r>
          </w:p>
          <w:p w14:paraId="4C033F0F" w14:textId="77777777" w:rsidR="00655CA9" w:rsidRPr="001A6451" w:rsidRDefault="00655CA9" w:rsidP="00655CA9">
            <w:pPr>
              <w:overflowPunct/>
              <w:autoSpaceDE/>
              <w:autoSpaceDN/>
              <w:adjustRightInd/>
              <w:spacing w:after="120"/>
              <w:rPr>
                <w:szCs w:val="24"/>
              </w:rPr>
            </w:pPr>
            <w:r w:rsidRPr="001A6451">
              <w:rPr>
                <w:szCs w:val="24"/>
              </w:rPr>
              <w:t xml:space="preserve">This application is incomplete because it does not identify the disability or disabilities on which it is based. A claim mentioning an exposure (such as to Agent Orange or anthrax) but not specifying a disability from the exposure is not substantially complete. </w:t>
            </w:r>
          </w:p>
        </w:tc>
      </w:tr>
    </w:tbl>
    <w:p w14:paraId="42483555" w14:textId="77777777" w:rsidR="00655CA9" w:rsidRPr="001A6451" w:rsidRDefault="00655CA9" w:rsidP="00655CA9">
      <w:pPr>
        <w:overflowPunct/>
        <w:autoSpaceDE/>
        <w:autoSpaceDN/>
        <w:adjustRightInd/>
        <w:spacing w:before="0"/>
        <w:rPr>
          <w:szCs w:val="24"/>
        </w:rPr>
      </w:pPr>
    </w:p>
    <w:tbl>
      <w:tblPr>
        <w:tblStyle w:val="TableGrid"/>
        <w:tblW w:w="0" w:type="auto"/>
        <w:jc w:val="center"/>
        <w:tblInd w:w="50" w:type="dxa"/>
        <w:tblLook w:val="04A0" w:firstRow="1" w:lastRow="0" w:firstColumn="1" w:lastColumn="0" w:noHBand="0" w:noVBand="1"/>
      </w:tblPr>
      <w:tblGrid>
        <w:gridCol w:w="9328"/>
      </w:tblGrid>
      <w:tr w:rsidR="00655CA9" w:rsidRPr="001A6451" w14:paraId="0A834A8D" w14:textId="77777777" w:rsidTr="00655CA9">
        <w:trPr>
          <w:jc w:val="center"/>
        </w:trPr>
        <w:tc>
          <w:tcPr>
            <w:tcW w:w="9328" w:type="dxa"/>
            <w:vAlign w:val="center"/>
          </w:tcPr>
          <w:p w14:paraId="6732C9A1" w14:textId="77777777" w:rsidR="00655CA9" w:rsidRPr="001A6451" w:rsidRDefault="00655CA9" w:rsidP="00655CA9">
            <w:pPr>
              <w:overflowPunct/>
              <w:autoSpaceDE/>
              <w:autoSpaceDN/>
              <w:adjustRightInd/>
              <w:spacing w:after="120"/>
              <w:rPr>
                <w:b/>
                <w:i/>
                <w:szCs w:val="24"/>
              </w:rPr>
            </w:pPr>
            <w:r w:rsidRPr="001A6451">
              <w:rPr>
                <w:b/>
                <w:i/>
                <w:szCs w:val="24"/>
              </w:rPr>
              <w:t>Example 2 – Incomplete application</w:t>
            </w:r>
          </w:p>
          <w:p w14:paraId="226E17D5" w14:textId="77777777" w:rsidR="00655CA9" w:rsidRPr="001A6451" w:rsidRDefault="00655CA9" w:rsidP="00655CA9">
            <w:pPr>
              <w:overflowPunct/>
              <w:autoSpaceDE/>
              <w:autoSpaceDN/>
              <w:adjustRightInd/>
              <w:spacing w:after="120"/>
              <w:rPr>
                <w:szCs w:val="24"/>
              </w:rPr>
            </w:pPr>
            <w:r w:rsidRPr="001A6451">
              <w:rPr>
                <w:szCs w:val="24"/>
              </w:rPr>
              <w:t>A Veteran files a claim for compensation on a paper VA Form 21-526EZ.  He requests service connection for diabetes mellitus, type II due to Agent Orange exposure in Vietnam. The claim was not signed by the Veteran or anyone else.</w:t>
            </w:r>
          </w:p>
          <w:p w14:paraId="749500E5" w14:textId="77777777" w:rsidR="00655CA9" w:rsidRPr="001A6451" w:rsidRDefault="00655CA9" w:rsidP="00655CA9">
            <w:pPr>
              <w:overflowPunct/>
              <w:autoSpaceDE/>
              <w:autoSpaceDN/>
              <w:adjustRightInd/>
              <w:spacing w:after="120"/>
              <w:rPr>
                <w:szCs w:val="24"/>
              </w:rPr>
            </w:pPr>
            <w:r w:rsidRPr="001A6451">
              <w:rPr>
                <w:b/>
                <w:i/>
                <w:szCs w:val="24"/>
              </w:rPr>
              <w:t xml:space="preserve">Explanation </w:t>
            </w:r>
            <w:r w:rsidRPr="001A6451">
              <w:rPr>
                <w:szCs w:val="24"/>
              </w:rPr>
              <w:t xml:space="preserve">  </w:t>
            </w:r>
          </w:p>
          <w:p w14:paraId="13504C14" w14:textId="77777777" w:rsidR="00655CA9" w:rsidRPr="001A6451" w:rsidRDefault="00655CA9" w:rsidP="00655CA9">
            <w:pPr>
              <w:overflowPunct/>
              <w:autoSpaceDE/>
              <w:autoSpaceDN/>
              <w:adjustRightInd/>
              <w:spacing w:after="120"/>
              <w:rPr>
                <w:b/>
                <w:i/>
                <w:szCs w:val="24"/>
              </w:rPr>
            </w:pPr>
            <w:r w:rsidRPr="001A6451">
              <w:rPr>
                <w:szCs w:val="24"/>
              </w:rPr>
              <w:t>This application is incomplete because it was not properly signed. Unsigned or improperly signed applications are considered incomplete.</w:t>
            </w:r>
          </w:p>
        </w:tc>
      </w:tr>
    </w:tbl>
    <w:p w14:paraId="1D947160" w14:textId="77777777" w:rsidR="00655CA9" w:rsidRPr="001A6451" w:rsidRDefault="00655CA9" w:rsidP="00236A7E">
      <w:pPr>
        <w:pStyle w:val="VBABodyText0"/>
        <w:rPr>
          <w:szCs w:val="24"/>
        </w:rPr>
      </w:pPr>
    </w:p>
    <w:p w14:paraId="02133D8C" w14:textId="07F1CA9D" w:rsidR="00655CA9" w:rsidRPr="001A6451" w:rsidRDefault="00655CA9" w:rsidP="00655CA9">
      <w:pPr>
        <w:pStyle w:val="VBATopicHeading1"/>
        <w:rPr>
          <w:rFonts w:ascii="Times New Roman" w:hAnsi="Times New Roman"/>
          <w:sz w:val="24"/>
          <w:szCs w:val="24"/>
        </w:rPr>
      </w:pPr>
      <w:bookmarkStart w:id="13" w:name="_Toc448323619"/>
      <w:r w:rsidRPr="001A6451">
        <w:rPr>
          <w:rFonts w:ascii="Times New Roman" w:hAnsi="Times New Roman"/>
          <w:sz w:val="24"/>
          <w:szCs w:val="24"/>
        </w:rPr>
        <w:lastRenderedPageBreak/>
        <w:t>Topic 4: End Products (EPs) and Statutory Obligations</w:t>
      </w:r>
      <w:bookmarkEnd w:id="13"/>
    </w:p>
    <w:p w14:paraId="372CD9BC" w14:textId="77777777" w:rsidR="00655CA9" w:rsidRPr="001A6451" w:rsidRDefault="00655CA9" w:rsidP="00655CA9">
      <w:pPr>
        <w:pStyle w:val="VBASubHeading1"/>
        <w:spacing w:before="0"/>
        <w:rPr>
          <w:b/>
          <w:bCs/>
          <w:i w:val="0"/>
          <w:szCs w:val="24"/>
        </w:rPr>
      </w:pPr>
    </w:p>
    <w:p w14:paraId="4EA9CBC7" w14:textId="036B179F" w:rsidR="00655CA9" w:rsidRPr="001A6451" w:rsidRDefault="00655CA9" w:rsidP="00655CA9">
      <w:pPr>
        <w:pStyle w:val="VBASubHeading1"/>
        <w:spacing w:before="0"/>
        <w:rPr>
          <w:b/>
          <w:bCs/>
          <w:i w:val="0"/>
          <w:szCs w:val="24"/>
        </w:rPr>
      </w:pPr>
      <w:r w:rsidRPr="001A6451">
        <w:rPr>
          <w:b/>
          <w:bCs/>
          <w:i w:val="0"/>
          <w:szCs w:val="24"/>
        </w:rPr>
        <w:t>End Products (EPs)</w:t>
      </w:r>
    </w:p>
    <w:p w14:paraId="0908CAF5"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What’s an EP?</w:t>
      </w:r>
    </w:p>
    <w:p w14:paraId="315EDDA4" w14:textId="77777777" w:rsidR="00655CA9" w:rsidRPr="001A6451" w:rsidRDefault="00655CA9" w:rsidP="00655CA9">
      <w:pPr>
        <w:overflowPunct/>
        <w:autoSpaceDE/>
        <w:autoSpaceDN/>
        <w:adjustRightInd/>
        <w:spacing w:before="0"/>
        <w:rPr>
          <w:szCs w:val="24"/>
        </w:rPr>
      </w:pPr>
      <w:r w:rsidRPr="001A6451">
        <w:rPr>
          <w:szCs w:val="24"/>
        </w:rPr>
        <w:t>The end product (EP) system is the primary workload monitoring and management tool for the Veterans Service Center (VSC). Additionally, received and completed EPs are used to formulate the annual budget submission to the Secretary, Office of Management and Budget (OMB), the President, and Congress.</w:t>
      </w:r>
    </w:p>
    <w:p w14:paraId="1F69AD1E" w14:textId="77777777" w:rsidR="00655CA9" w:rsidRPr="001A6451" w:rsidRDefault="00655CA9" w:rsidP="00655CA9">
      <w:pPr>
        <w:overflowPunct/>
        <w:autoSpaceDE/>
        <w:autoSpaceDN/>
        <w:adjustRightInd/>
        <w:spacing w:before="0"/>
        <w:rPr>
          <w:szCs w:val="24"/>
        </w:rPr>
      </w:pPr>
    </w:p>
    <w:p w14:paraId="34232C9B" w14:textId="77777777" w:rsidR="00655CA9" w:rsidRPr="001A6451" w:rsidRDefault="00655CA9" w:rsidP="00655CA9">
      <w:pPr>
        <w:overflowPunct/>
        <w:autoSpaceDE/>
        <w:autoSpaceDN/>
        <w:adjustRightInd/>
        <w:spacing w:before="0"/>
        <w:rPr>
          <w:szCs w:val="24"/>
        </w:rPr>
      </w:pPr>
      <w:r w:rsidRPr="001A6451">
        <w:rPr>
          <w:szCs w:val="24"/>
        </w:rPr>
        <w:t>Upon receipt of a substantially complete application for benefits, an EP is established in VA computer systems. This EP will generally not be cleared until all issues raised by the claim have been resolved.</w:t>
      </w:r>
    </w:p>
    <w:p w14:paraId="44730A31" w14:textId="77777777" w:rsidR="00655CA9" w:rsidRPr="001A6451" w:rsidRDefault="00655CA9" w:rsidP="00655CA9">
      <w:pPr>
        <w:overflowPunct/>
        <w:autoSpaceDE/>
        <w:autoSpaceDN/>
        <w:adjustRightInd/>
        <w:spacing w:before="240" w:after="240"/>
        <w:jc w:val="center"/>
        <w:rPr>
          <w:b/>
          <w:smallCaps/>
          <w:szCs w:val="24"/>
        </w:rPr>
      </w:pPr>
      <w:r w:rsidRPr="001A6451">
        <w:rPr>
          <w:b/>
          <w:smallCaps/>
          <w:szCs w:val="24"/>
        </w:rPr>
        <w:t>EPs for Compensation Claims</w:t>
      </w:r>
    </w:p>
    <w:tbl>
      <w:tblPr>
        <w:tblStyle w:val="TableGrid"/>
        <w:tblW w:w="8283" w:type="dxa"/>
        <w:jc w:val="center"/>
        <w:tblInd w:w="-2799" w:type="dxa"/>
        <w:tblLook w:val="04A0" w:firstRow="1" w:lastRow="0" w:firstColumn="1" w:lastColumn="0" w:noHBand="0" w:noVBand="1"/>
      </w:tblPr>
      <w:tblGrid>
        <w:gridCol w:w="7203"/>
        <w:gridCol w:w="1080"/>
      </w:tblGrid>
      <w:tr w:rsidR="00655CA9" w:rsidRPr="001A6451" w14:paraId="622AC428" w14:textId="77777777" w:rsidTr="00655CA9">
        <w:trPr>
          <w:jc w:val="center"/>
        </w:trPr>
        <w:tc>
          <w:tcPr>
            <w:tcW w:w="7203" w:type="dxa"/>
            <w:vAlign w:val="center"/>
          </w:tcPr>
          <w:p w14:paraId="0C5ACDC3" w14:textId="77777777" w:rsidR="00655CA9" w:rsidRPr="001A6451" w:rsidRDefault="00655CA9" w:rsidP="00655CA9">
            <w:pPr>
              <w:overflowPunct/>
              <w:autoSpaceDE/>
              <w:autoSpaceDN/>
              <w:adjustRightInd/>
              <w:spacing w:after="120"/>
              <w:rPr>
                <w:szCs w:val="24"/>
              </w:rPr>
            </w:pPr>
            <w:r w:rsidRPr="001A6451">
              <w:rPr>
                <w:szCs w:val="24"/>
              </w:rPr>
              <w:t>Original compensation claim with 7 issues or less</w:t>
            </w:r>
          </w:p>
        </w:tc>
        <w:tc>
          <w:tcPr>
            <w:tcW w:w="1080" w:type="dxa"/>
            <w:vAlign w:val="center"/>
          </w:tcPr>
          <w:p w14:paraId="12946671" w14:textId="77777777" w:rsidR="00655CA9" w:rsidRPr="001A6451" w:rsidRDefault="00655CA9" w:rsidP="00655CA9">
            <w:pPr>
              <w:overflowPunct/>
              <w:autoSpaceDE/>
              <w:autoSpaceDN/>
              <w:adjustRightInd/>
              <w:spacing w:after="120"/>
              <w:jc w:val="center"/>
              <w:rPr>
                <w:szCs w:val="24"/>
              </w:rPr>
            </w:pPr>
            <w:r w:rsidRPr="001A6451">
              <w:rPr>
                <w:szCs w:val="24"/>
              </w:rPr>
              <w:t>EP 110</w:t>
            </w:r>
          </w:p>
        </w:tc>
      </w:tr>
      <w:tr w:rsidR="00655CA9" w:rsidRPr="001A6451" w14:paraId="4E4B3B5C" w14:textId="77777777" w:rsidTr="00655CA9">
        <w:trPr>
          <w:jc w:val="center"/>
        </w:trPr>
        <w:tc>
          <w:tcPr>
            <w:tcW w:w="7203" w:type="dxa"/>
            <w:vAlign w:val="center"/>
          </w:tcPr>
          <w:p w14:paraId="1DB41AD5" w14:textId="77777777" w:rsidR="00655CA9" w:rsidRPr="001A6451" w:rsidRDefault="00655CA9" w:rsidP="00655CA9">
            <w:pPr>
              <w:overflowPunct/>
              <w:autoSpaceDE/>
              <w:autoSpaceDN/>
              <w:adjustRightInd/>
              <w:spacing w:after="120"/>
              <w:rPr>
                <w:szCs w:val="24"/>
              </w:rPr>
            </w:pPr>
            <w:r w:rsidRPr="001A6451">
              <w:rPr>
                <w:szCs w:val="24"/>
              </w:rPr>
              <w:t>Original compensation claim with 8 issues or more</w:t>
            </w:r>
          </w:p>
        </w:tc>
        <w:tc>
          <w:tcPr>
            <w:tcW w:w="1080" w:type="dxa"/>
            <w:vAlign w:val="center"/>
          </w:tcPr>
          <w:p w14:paraId="2176313A" w14:textId="77777777" w:rsidR="00655CA9" w:rsidRPr="001A6451" w:rsidRDefault="00655CA9" w:rsidP="00655CA9">
            <w:pPr>
              <w:overflowPunct/>
              <w:autoSpaceDE/>
              <w:autoSpaceDN/>
              <w:adjustRightInd/>
              <w:spacing w:after="120"/>
              <w:jc w:val="center"/>
              <w:rPr>
                <w:szCs w:val="24"/>
              </w:rPr>
            </w:pPr>
            <w:r w:rsidRPr="001A6451">
              <w:rPr>
                <w:szCs w:val="24"/>
              </w:rPr>
              <w:t>EP 010</w:t>
            </w:r>
          </w:p>
        </w:tc>
      </w:tr>
      <w:tr w:rsidR="00655CA9" w:rsidRPr="001A6451" w14:paraId="210D5D0B" w14:textId="77777777" w:rsidTr="00655CA9">
        <w:trPr>
          <w:jc w:val="center"/>
        </w:trPr>
        <w:tc>
          <w:tcPr>
            <w:tcW w:w="7203" w:type="dxa"/>
            <w:vAlign w:val="center"/>
          </w:tcPr>
          <w:p w14:paraId="37312897" w14:textId="77777777" w:rsidR="00655CA9" w:rsidRPr="001A6451" w:rsidRDefault="00655CA9" w:rsidP="00655CA9">
            <w:pPr>
              <w:overflowPunct/>
              <w:autoSpaceDE/>
              <w:autoSpaceDN/>
              <w:adjustRightInd/>
              <w:rPr>
                <w:szCs w:val="24"/>
              </w:rPr>
            </w:pPr>
            <w:r w:rsidRPr="001A6451">
              <w:rPr>
                <w:szCs w:val="24"/>
              </w:rPr>
              <w:t xml:space="preserve">Non-original compensation claims for </w:t>
            </w:r>
          </w:p>
          <w:p w14:paraId="73EEFF78" w14:textId="77777777" w:rsidR="00655CA9" w:rsidRPr="001A6451" w:rsidRDefault="00655CA9" w:rsidP="00CA3798">
            <w:pPr>
              <w:numPr>
                <w:ilvl w:val="0"/>
                <w:numId w:val="40"/>
              </w:numPr>
              <w:overflowPunct/>
              <w:autoSpaceDE/>
              <w:autoSpaceDN/>
              <w:adjustRightInd/>
              <w:spacing w:before="0"/>
              <w:ind w:left="720"/>
              <w:rPr>
                <w:bCs/>
                <w:iCs/>
                <w:szCs w:val="24"/>
              </w:rPr>
            </w:pPr>
            <w:r w:rsidRPr="001A6451">
              <w:rPr>
                <w:szCs w:val="24"/>
              </w:rPr>
              <w:t>service connection for new disabilities</w:t>
            </w:r>
          </w:p>
          <w:p w14:paraId="32CB9DE6" w14:textId="77777777" w:rsidR="00655CA9" w:rsidRPr="001A6451" w:rsidRDefault="00655CA9" w:rsidP="00CA3798">
            <w:pPr>
              <w:numPr>
                <w:ilvl w:val="0"/>
                <w:numId w:val="40"/>
              </w:numPr>
              <w:overflowPunct/>
              <w:autoSpaceDE/>
              <w:autoSpaceDN/>
              <w:adjustRightInd/>
              <w:spacing w:before="0"/>
              <w:ind w:left="720"/>
              <w:rPr>
                <w:szCs w:val="24"/>
              </w:rPr>
            </w:pPr>
            <w:r w:rsidRPr="001A6451">
              <w:rPr>
                <w:szCs w:val="24"/>
              </w:rPr>
              <w:t>service connection for previously denied disabilities</w:t>
            </w:r>
          </w:p>
          <w:p w14:paraId="48754B68" w14:textId="77777777" w:rsidR="00655CA9" w:rsidRPr="001A6451" w:rsidRDefault="00655CA9" w:rsidP="00CA3798">
            <w:pPr>
              <w:numPr>
                <w:ilvl w:val="0"/>
                <w:numId w:val="40"/>
              </w:numPr>
              <w:overflowPunct/>
              <w:autoSpaceDE/>
              <w:autoSpaceDN/>
              <w:adjustRightInd/>
              <w:spacing w:before="0" w:after="120"/>
              <w:ind w:left="720"/>
              <w:rPr>
                <w:szCs w:val="24"/>
              </w:rPr>
            </w:pPr>
            <w:r w:rsidRPr="001A6451">
              <w:rPr>
                <w:szCs w:val="24"/>
              </w:rPr>
              <w:t>increased evaluation of an existing service-connected disability</w:t>
            </w:r>
          </w:p>
        </w:tc>
        <w:tc>
          <w:tcPr>
            <w:tcW w:w="1080" w:type="dxa"/>
            <w:vAlign w:val="center"/>
          </w:tcPr>
          <w:p w14:paraId="56DAC03A" w14:textId="77777777" w:rsidR="00655CA9" w:rsidRPr="001A6451" w:rsidRDefault="00655CA9" w:rsidP="00655CA9">
            <w:pPr>
              <w:overflowPunct/>
              <w:autoSpaceDE/>
              <w:autoSpaceDN/>
              <w:adjustRightInd/>
              <w:spacing w:before="60" w:after="60"/>
              <w:jc w:val="center"/>
              <w:rPr>
                <w:szCs w:val="24"/>
              </w:rPr>
            </w:pPr>
            <w:r w:rsidRPr="001A6451">
              <w:rPr>
                <w:szCs w:val="24"/>
              </w:rPr>
              <w:t>EP 020</w:t>
            </w:r>
          </w:p>
        </w:tc>
      </w:tr>
    </w:tbl>
    <w:p w14:paraId="18B73F06" w14:textId="77777777" w:rsidR="00655CA9" w:rsidRPr="001A6451" w:rsidRDefault="00655CA9" w:rsidP="00655CA9">
      <w:pPr>
        <w:overflowPunct/>
        <w:autoSpaceDE/>
        <w:autoSpaceDN/>
        <w:adjustRightInd/>
        <w:spacing w:before="240" w:after="180"/>
        <w:jc w:val="center"/>
        <w:rPr>
          <w:b/>
          <w:smallCaps/>
          <w:szCs w:val="24"/>
        </w:rPr>
      </w:pPr>
      <w:r w:rsidRPr="001A6451">
        <w:rPr>
          <w:b/>
          <w:smallCaps/>
          <w:szCs w:val="24"/>
        </w:rPr>
        <w:t>EP 110 &amp; 010</w:t>
      </w:r>
    </w:p>
    <w:p w14:paraId="48F97C5B" w14:textId="77777777" w:rsidR="00655CA9" w:rsidRPr="001A6451" w:rsidRDefault="00655CA9" w:rsidP="00655CA9">
      <w:pPr>
        <w:overflowPunct/>
        <w:autoSpaceDE/>
        <w:autoSpaceDN/>
        <w:adjustRightInd/>
        <w:spacing w:after="240"/>
        <w:rPr>
          <w:szCs w:val="24"/>
        </w:rPr>
      </w:pPr>
      <w:r w:rsidRPr="001A6451">
        <w:rPr>
          <w:szCs w:val="24"/>
        </w:rPr>
        <w:t xml:space="preserve">The correct EP for an original compensation claim depends on the number of issues associated with the claim. Each disability claimed or identified and rated for disability compensation entitlement is counted as an issue. </w:t>
      </w:r>
    </w:p>
    <w:p w14:paraId="26248B39" w14:textId="77777777" w:rsidR="00655CA9" w:rsidRPr="001A6451" w:rsidRDefault="00655CA9" w:rsidP="00CA3798">
      <w:pPr>
        <w:pStyle w:val="ListParagraph"/>
        <w:numPr>
          <w:ilvl w:val="0"/>
          <w:numId w:val="41"/>
        </w:numPr>
        <w:overflowPunct/>
        <w:autoSpaceDE/>
        <w:autoSpaceDN/>
        <w:adjustRightInd/>
        <w:spacing w:after="240"/>
        <w:contextualSpacing w:val="0"/>
        <w:rPr>
          <w:szCs w:val="24"/>
        </w:rPr>
      </w:pPr>
      <w:r w:rsidRPr="001A6451">
        <w:rPr>
          <w:szCs w:val="24"/>
        </w:rPr>
        <w:t xml:space="preserve">The correct EP for original compensation claims with 7 issues or less is EP 110.  </w:t>
      </w:r>
    </w:p>
    <w:p w14:paraId="62FDCD37" w14:textId="77777777" w:rsidR="00655CA9" w:rsidRPr="001A6451" w:rsidRDefault="00655CA9" w:rsidP="00CA3798">
      <w:pPr>
        <w:pStyle w:val="ListParagraph"/>
        <w:numPr>
          <w:ilvl w:val="0"/>
          <w:numId w:val="41"/>
        </w:numPr>
        <w:overflowPunct/>
        <w:autoSpaceDE/>
        <w:autoSpaceDN/>
        <w:adjustRightInd/>
        <w:spacing w:after="240"/>
        <w:rPr>
          <w:szCs w:val="24"/>
        </w:rPr>
      </w:pPr>
      <w:r w:rsidRPr="001A6451">
        <w:rPr>
          <w:szCs w:val="24"/>
        </w:rPr>
        <w:t>The correct EP for original compensation claims with 8 issues or more is EP 010.</w:t>
      </w:r>
    </w:p>
    <w:tbl>
      <w:tblPr>
        <w:tblStyle w:val="TableGrid"/>
        <w:tblW w:w="0" w:type="auto"/>
        <w:jc w:val="center"/>
        <w:tblInd w:w="108" w:type="dxa"/>
        <w:tblLook w:val="04A0" w:firstRow="1" w:lastRow="0" w:firstColumn="1" w:lastColumn="0" w:noHBand="0" w:noVBand="1"/>
      </w:tblPr>
      <w:tblGrid>
        <w:gridCol w:w="9468"/>
      </w:tblGrid>
      <w:tr w:rsidR="00655CA9" w:rsidRPr="001A6451" w14:paraId="23BCC0CF" w14:textId="77777777" w:rsidTr="00655CA9">
        <w:trPr>
          <w:trHeight w:val="2600"/>
          <w:jc w:val="center"/>
        </w:trPr>
        <w:tc>
          <w:tcPr>
            <w:tcW w:w="9468" w:type="dxa"/>
          </w:tcPr>
          <w:p w14:paraId="3DB6AA12" w14:textId="77777777" w:rsidR="00655CA9" w:rsidRPr="001A6451" w:rsidRDefault="00655CA9" w:rsidP="00655CA9">
            <w:pPr>
              <w:overflowPunct/>
              <w:autoSpaceDE/>
              <w:autoSpaceDN/>
              <w:adjustRightInd/>
              <w:spacing w:after="60"/>
              <w:rPr>
                <w:b/>
                <w:i/>
                <w:noProof/>
                <w:szCs w:val="24"/>
              </w:rPr>
            </w:pPr>
            <w:r w:rsidRPr="001A6451">
              <w:rPr>
                <w:b/>
                <w:i/>
                <w:noProof/>
                <w:szCs w:val="24"/>
              </w:rPr>
              <w:t>Example:  EP 110</w:t>
            </w:r>
          </w:p>
          <w:p w14:paraId="23A74E61" w14:textId="77777777" w:rsidR="00655CA9" w:rsidRPr="001A6451" w:rsidRDefault="00655CA9" w:rsidP="00655CA9">
            <w:pPr>
              <w:overflowPunct/>
              <w:autoSpaceDE/>
              <w:autoSpaceDN/>
              <w:adjustRightInd/>
              <w:spacing w:after="120"/>
              <w:rPr>
                <w:noProof/>
                <w:szCs w:val="24"/>
              </w:rPr>
            </w:pPr>
            <w:r w:rsidRPr="001A6451">
              <w:rPr>
                <w:noProof/>
                <w:szCs w:val="24"/>
              </w:rPr>
              <w:t>A Veteran submits a substantially complete original compensation claim for service connection for hearing loss and tinnitus.</w:t>
            </w:r>
          </w:p>
          <w:p w14:paraId="6476B0E9" w14:textId="77777777" w:rsidR="00655CA9" w:rsidRPr="001A6451" w:rsidRDefault="00655CA9" w:rsidP="00655CA9">
            <w:pPr>
              <w:overflowPunct/>
              <w:autoSpaceDE/>
              <w:autoSpaceDN/>
              <w:adjustRightInd/>
              <w:spacing w:after="60"/>
              <w:rPr>
                <w:b/>
                <w:i/>
                <w:noProof/>
                <w:szCs w:val="24"/>
              </w:rPr>
            </w:pPr>
            <w:r w:rsidRPr="001A6451">
              <w:rPr>
                <w:b/>
                <w:i/>
                <w:noProof/>
                <w:szCs w:val="24"/>
              </w:rPr>
              <w:t>Explanation</w:t>
            </w:r>
          </w:p>
          <w:p w14:paraId="386DB409" w14:textId="77777777" w:rsidR="00655CA9" w:rsidRPr="001A6451" w:rsidRDefault="00655CA9" w:rsidP="00655CA9">
            <w:pPr>
              <w:overflowPunct/>
              <w:autoSpaceDE/>
              <w:autoSpaceDN/>
              <w:adjustRightInd/>
              <w:spacing w:before="0" w:after="60"/>
              <w:rPr>
                <w:noProof/>
                <w:szCs w:val="24"/>
              </w:rPr>
            </w:pPr>
            <w:r w:rsidRPr="001A6451">
              <w:rPr>
                <w:noProof/>
                <w:szCs w:val="24"/>
              </w:rPr>
              <w:t xml:space="preserve">The correct EP is 110 because there are </w:t>
            </w:r>
            <w:r w:rsidRPr="001A6451">
              <w:rPr>
                <w:i/>
                <w:noProof/>
                <w:szCs w:val="24"/>
              </w:rPr>
              <w:t xml:space="preserve"> 7 issues or less</w:t>
            </w:r>
            <w:r w:rsidRPr="001A6451">
              <w:rPr>
                <w:noProof/>
                <w:szCs w:val="24"/>
              </w:rPr>
              <w:t xml:space="preserve"> associated with the claim:</w:t>
            </w:r>
          </w:p>
          <w:p w14:paraId="63A08B7E" w14:textId="77777777" w:rsidR="00655CA9" w:rsidRPr="001A6451" w:rsidRDefault="00655CA9" w:rsidP="00CA3798">
            <w:pPr>
              <w:pStyle w:val="ListParagraph"/>
              <w:numPr>
                <w:ilvl w:val="0"/>
                <w:numId w:val="39"/>
              </w:numPr>
              <w:overflowPunct/>
              <w:autoSpaceDE/>
              <w:autoSpaceDN/>
              <w:adjustRightInd/>
              <w:spacing w:before="0" w:after="60"/>
              <w:contextualSpacing w:val="0"/>
              <w:rPr>
                <w:noProof/>
                <w:szCs w:val="24"/>
              </w:rPr>
            </w:pPr>
            <w:r w:rsidRPr="001A6451">
              <w:rPr>
                <w:noProof/>
                <w:szCs w:val="24"/>
              </w:rPr>
              <w:t>Hearing loss</w:t>
            </w:r>
          </w:p>
          <w:p w14:paraId="211452E4" w14:textId="77777777" w:rsidR="00655CA9" w:rsidRPr="001A6451" w:rsidRDefault="00655CA9" w:rsidP="00CA3798">
            <w:pPr>
              <w:pStyle w:val="ListParagraph"/>
              <w:numPr>
                <w:ilvl w:val="0"/>
                <w:numId w:val="39"/>
              </w:numPr>
              <w:overflowPunct/>
              <w:autoSpaceDE/>
              <w:autoSpaceDN/>
              <w:adjustRightInd/>
              <w:spacing w:before="0"/>
              <w:contextualSpacing w:val="0"/>
              <w:rPr>
                <w:noProof/>
                <w:szCs w:val="24"/>
              </w:rPr>
            </w:pPr>
            <w:r w:rsidRPr="001A6451">
              <w:rPr>
                <w:noProof/>
                <w:szCs w:val="24"/>
              </w:rPr>
              <w:t>Tinnitus</w:t>
            </w:r>
          </w:p>
        </w:tc>
      </w:tr>
    </w:tbl>
    <w:p w14:paraId="1B3D7FB9" w14:textId="77777777" w:rsidR="00655CA9" w:rsidRPr="001A6451" w:rsidRDefault="00655CA9" w:rsidP="00655CA9">
      <w:pPr>
        <w:overflowPunct/>
        <w:autoSpaceDE/>
        <w:autoSpaceDN/>
        <w:adjustRightInd/>
        <w:spacing w:before="240" w:after="180"/>
        <w:jc w:val="center"/>
        <w:rPr>
          <w:b/>
          <w:smallCaps/>
          <w:szCs w:val="24"/>
        </w:rPr>
      </w:pPr>
    </w:p>
    <w:tbl>
      <w:tblPr>
        <w:tblStyle w:val="TableGrid"/>
        <w:tblW w:w="0" w:type="auto"/>
        <w:jc w:val="center"/>
        <w:tblInd w:w="108" w:type="dxa"/>
        <w:tblLook w:val="04A0" w:firstRow="1" w:lastRow="0" w:firstColumn="1" w:lastColumn="0" w:noHBand="0" w:noVBand="1"/>
      </w:tblPr>
      <w:tblGrid>
        <w:gridCol w:w="9468"/>
      </w:tblGrid>
      <w:tr w:rsidR="00655CA9" w:rsidRPr="001A6451" w14:paraId="48C36B83" w14:textId="77777777" w:rsidTr="00655CA9">
        <w:trPr>
          <w:jc w:val="center"/>
        </w:trPr>
        <w:tc>
          <w:tcPr>
            <w:tcW w:w="9468" w:type="dxa"/>
          </w:tcPr>
          <w:p w14:paraId="21598A5D" w14:textId="77777777" w:rsidR="00655CA9" w:rsidRPr="001A6451" w:rsidRDefault="00655CA9" w:rsidP="00655CA9">
            <w:pPr>
              <w:overflowPunct/>
              <w:autoSpaceDE/>
              <w:autoSpaceDN/>
              <w:adjustRightInd/>
              <w:spacing w:after="120"/>
              <w:rPr>
                <w:b/>
                <w:i/>
                <w:noProof/>
                <w:szCs w:val="24"/>
              </w:rPr>
            </w:pPr>
            <w:r w:rsidRPr="001A6451">
              <w:rPr>
                <w:b/>
                <w:i/>
                <w:noProof/>
                <w:szCs w:val="24"/>
              </w:rPr>
              <w:t>Example:  EP 010</w:t>
            </w:r>
          </w:p>
          <w:p w14:paraId="031DE76F" w14:textId="77777777" w:rsidR="00655CA9" w:rsidRPr="001A6451" w:rsidRDefault="00655CA9" w:rsidP="00655CA9">
            <w:pPr>
              <w:overflowPunct/>
              <w:autoSpaceDE/>
              <w:autoSpaceDN/>
              <w:adjustRightInd/>
              <w:spacing w:after="120"/>
              <w:rPr>
                <w:noProof/>
                <w:szCs w:val="24"/>
              </w:rPr>
            </w:pPr>
            <w:r w:rsidRPr="001A6451">
              <w:rPr>
                <w:noProof/>
                <w:szCs w:val="24"/>
              </w:rPr>
              <w:t>A Veteran submits a substantially complete original compensation claim for service connection for diabetes mellitus, peripheral neuropathy of all extremities, diabetic retinopathy, a left knee condition, and post-traumatic stress disorder (PTSD).</w:t>
            </w:r>
          </w:p>
          <w:p w14:paraId="2D44320A" w14:textId="77777777" w:rsidR="00655CA9" w:rsidRPr="001A6451" w:rsidRDefault="00655CA9" w:rsidP="00655CA9">
            <w:pPr>
              <w:overflowPunct/>
              <w:autoSpaceDE/>
              <w:autoSpaceDN/>
              <w:adjustRightInd/>
              <w:spacing w:after="120"/>
              <w:rPr>
                <w:b/>
                <w:i/>
                <w:noProof/>
                <w:szCs w:val="24"/>
              </w:rPr>
            </w:pPr>
            <w:r w:rsidRPr="001A6451">
              <w:rPr>
                <w:b/>
                <w:i/>
                <w:noProof/>
                <w:szCs w:val="24"/>
              </w:rPr>
              <w:t>Explanation</w:t>
            </w:r>
          </w:p>
          <w:p w14:paraId="2C4083A0" w14:textId="77777777" w:rsidR="00655CA9" w:rsidRPr="001A6451" w:rsidRDefault="00655CA9" w:rsidP="00655CA9">
            <w:pPr>
              <w:overflowPunct/>
              <w:autoSpaceDE/>
              <w:autoSpaceDN/>
              <w:adjustRightInd/>
              <w:spacing w:before="0"/>
              <w:rPr>
                <w:noProof/>
                <w:szCs w:val="24"/>
              </w:rPr>
            </w:pPr>
            <w:r w:rsidRPr="001A6451">
              <w:rPr>
                <w:noProof/>
                <w:szCs w:val="24"/>
              </w:rPr>
              <w:t xml:space="preserve">The correct EP is 010 because there are </w:t>
            </w:r>
            <w:r w:rsidRPr="001A6451">
              <w:rPr>
                <w:i/>
                <w:noProof/>
                <w:szCs w:val="24"/>
              </w:rPr>
              <w:t>8 or more issues</w:t>
            </w:r>
            <w:r w:rsidRPr="001A6451">
              <w:rPr>
                <w:noProof/>
                <w:szCs w:val="24"/>
              </w:rPr>
              <w:t xml:space="preserve"> associated with the claim:</w:t>
            </w:r>
          </w:p>
          <w:p w14:paraId="42066160"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Diabetes mellitus</w:t>
            </w:r>
          </w:p>
          <w:p w14:paraId="09D267F6"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Peripheral neuropathy, left upper extremity</w:t>
            </w:r>
          </w:p>
          <w:p w14:paraId="67EAF1CD"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Peripheral neuropathy, right upper extremity</w:t>
            </w:r>
          </w:p>
          <w:p w14:paraId="3B4B3079"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Peripheral neuropathy, left lower extremity</w:t>
            </w:r>
          </w:p>
          <w:p w14:paraId="4E8F541E"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Peripheral neuropathy, right lower extremity</w:t>
            </w:r>
          </w:p>
          <w:p w14:paraId="6B9AEBA5"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Diabetic retinopathy</w:t>
            </w:r>
          </w:p>
          <w:p w14:paraId="314F1699" w14:textId="77777777" w:rsidR="00655CA9" w:rsidRPr="001A6451" w:rsidRDefault="00655CA9" w:rsidP="00CA3798">
            <w:pPr>
              <w:pStyle w:val="ListParagraph"/>
              <w:numPr>
                <w:ilvl w:val="0"/>
                <w:numId w:val="38"/>
              </w:numPr>
              <w:overflowPunct/>
              <w:autoSpaceDE/>
              <w:autoSpaceDN/>
              <w:adjustRightInd/>
              <w:spacing w:before="0"/>
              <w:contextualSpacing w:val="0"/>
              <w:rPr>
                <w:noProof/>
                <w:szCs w:val="24"/>
              </w:rPr>
            </w:pPr>
            <w:r w:rsidRPr="001A6451">
              <w:rPr>
                <w:noProof/>
                <w:szCs w:val="24"/>
              </w:rPr>
              <w:t>Left shoulder condition</w:t>
            </w:r>
          </w:p>
          <w:p w14:paraId="4222B696" w14:textId="77777777" w:rsidR="00655CA9" w:rsidRPr="001A6451" w:rsidRDefault="00655CA9" w:rsidP="00CA3798">
            <w:pPr>
              <w:pStyle w:val="ListParagraph"/>
              <w:numPr>
                <w:ilvl w:val="0"/>
                <w:numId w:val="38"/>
              </w:numPr>
              <w:overflowPunct/>
              <w:autoSpaceDE/>
              <w:autoSpaceDN/>
              <w:adjustRightInd/>
              <w:spacing w:after="120"/>
              <w:rPr>
                <w:noProof/>
                <w:szCs w:val="24"/>
              </w:rPr>
            </w:pPr>
            <w:r w:rsidRPr="001A6451">
              <w:rPr>
                <w:noProof/>
                <w:szCs w:val="24"/>
              </w:rPr>
              <w:t>PTSD</w:t>
            </w:r>
          </w:p>
        </w:tc>
      </w:tr>
    </w:tbl>
    <w:p w14:paraId="0C006453" w14:textId="77777777" w:rsidR="00655CA9" w:rsidRPr="001A6451" w:rsidRDefault="00655CA9" w:rsidP="00655CA9">
      <w:pPr>
        <w:overflowPunct/>
        <w:autoSpaceDE/>
        <w:autoSpaceDN/>
        <w:adjustRightInd/>
        <w:spacing w:before="240" w:after="180"/>
        <w:jc w:val="center"/>
        <w:rPr>
          <w:b/>
          <w:smallCaps/>
          <w:szCs w:val="24"/>
        </w:rPr>
      </w:pPr>
      <w:r w:rsidRPr="001A6451">
        <w:rPr>
          <w:b/>
          <w:smallCaps/>
          <w:szCs w:val="24"/>
        </w:rPr>
        <w:t>EP 020</w:t>
      </w:r>
    </w:p>
    <w:p w14:paraId="06156E91" w14:textId="77777777" w:rsidR="00655CA9" w:rsidRPr="001A6451" w:rsidRDefault="00655CA9" w:rsidP="00655CA9">
      <w:pPr>
        <w:overflowPunct/>
        <w:autoSpaceDE/>
        <w:autoSpaceDN/>
        <w:adjustRightInd/>
        <w:spacing w:after="240"/>
        <w:rPr>
          <w:szCs w:val="24"/>
        </w:rPr>
      </w:pPr>
      <w:r w:rsidRPr="001A6451">
        <w:rPr>
          <w:szCs w:val="24"/>
        </w:rPr>
        <w:t>Claims related to service connection and claims for increase, subsequent to an initial claim under EP 110 or 010, are generally the disability claims applicable to EP 020, regardless of the number of issues associated with the claim.</w:t>
      </w:r>
    </w:p>
    <w:tbl>
      <w:tblPr>
        <w:tblStyle w:val="TableGrid"/>
        <w:tblW w:w="0" w:type="auto"/>
        <w:jc w:val="center"/>
        <w:tblInd w:w="108" w:type="dxa"/>
        <w:tblLook w:val="04A0" w:firstRow="1" w:lastRow="0" w:firstColumn="1" w:lastColumn="0" w:noHBand="0" w:noVBand="1"/>
      </w:tblPr>
      <w:tblGrid>
        <w:gridCol w:w="9468"/>
      </w:tblGrid>
      <w:tr w:rsidR="00655CA9" w:rsidRPr="001A6451" w14:paraId="50AF7136" w14:textId="77777777" w:rsidTr="00655CA9">
        <w:trPr>
          <w:jc w:val="center"/>
        </w:trPr>
        <w:tc>
          <w:tcPr>
            <w:tcW w:w="9468" w:type="dxa"/>
          </w:tcPr>
          <w:p w14:paraId="7F3F5CCE" w14:textId="77777777" w:rsidR="00655CA9" w:rsidRPr="001A6451" w:rsidRDefault="00655CA9" w:rsidP="00655CA9">
            <w:pPr>
              <w:overflowPunct/>
              <w:autoSpaceDE/>
              <w:autoSpaceDN/>
              <w:adjustRightInd/>
              <w:spacing w:after="120"/>
              <w:rPr>
                <w:b/>
                <w:i/>
                <w:noProof/>
                <w:szCs w:val="24"/>
              </w:rPr>
            </w:pPr>
            <w:r w:rsidRPr="001A6451">
              <w:rPr>
                <w:b/>
                <w:i/>
                <w:noProof/>
                <w:szCs w:val="24"/>
              </w:rPr>
              <w:t>Example:  EP 020 (New)</w:t>
            </w:r>
          </w:p>
          <w:p w14:paraId="3CD84A84" w14:textId="77777777" w:rsidR="00655CA9" w:rsidRPr="001A6451" w:rsidRDefault="00655CA9" w:rsidP="00655CA9">
            <w:pPr>
              <w:overflowPunct/>
              <w:autoSpaceDE/>
              <w:autoSpaceDN/>
              <w:adjustRightInd/>
              <w:spacing w:after="120"/>
              <w:rPr>
                <w:b/>
                <w:i/>
                <w:noProof/>
                <w:szCs w:val="24"/>
              </w:rPr>
            </w:pPr>
            <w:r w:rsidRPr="001A6451">
              <w:rPr>
                <w:noProof/>
                <w:szCs w:val="24"/>
              </w:rPr>
              <w:t xml:space="preserve">A Veteran submits a substantially complete non-original compensation claim for a left knee condition. He has never previously claimed service connection for the left knee condition. </w:t>
            </w:r>
          </w:p>
        </w:tc>
      </w:tr>
      <w:tr w:rsidR="00655CA9" w:rsidRPr="001A6451" w14:paraId="7AF4B45A" w14:textId="77777777" w:rsidTr="00655CA9">
        <w:trPr>
          <w:jc w:val="center"/>
        </w:trPr>
        <w:tc>
          <w:tcPr>
            <w:tcW w:w="9468" w:type="dxa"/>
          </w:tcPr>
          <w:p w14:paraId="7596F47D" w14:textId="77777777" w:rsidR="00655CA9" w:rsidRPr="001A6451" w:rsidRDefault="00655CA9" w:rsidP="00655CA9">
            <w:pPr>
              <w:overflowPunct/>
              <w:autoSpaceDE/>
              <w:autoSpaceDN/>
              <w:adjustRightInd/>
              <w:spacing w:after="120"/>
              <w:rPr>
                <w:b/>
                <w:i/>
                <w:noProof/>
                <w:szCs w:val="24"/>
              </w:rPr>
            </w:pPr>
            <w:r w:rsidRPr="001A6451">
              <w:rPr>
                <w:b/>
                <w:i/>
                <w:noProof/>
                <w:szCs w:val="24"/>
              </w:rPr>
              <w:t>Example:  EP 020 (Reopen)</w:t>
            </w:r>
          </w:p>
          <w:p w14:paraId="3B2E5160" w14:textId="77777777" w:rsidR="00655CA9" w:rsidRPr="001A6451" w:rsidRDefault="00655CA9" w:rsidP="00655CA9">
            <w:pPr>
              <w:overflowPunct/>
              <w:autoSpaceDE/>
              <w:autoSpaceDN/>
              <w:adjustRightInd/>
              <w:spacing w:after="120"/>
              <w:rPr>
                <w:noProof/>
                <w:szCs w:val="24"/>
              </w:rPr>
            </w:pPr>
            <w:r w:rsidRPr="001A6451">
              <w:rPr>
                <w:noProof/>
                <w:szCs w:val="24"/>
              </w:rPr>
              <w:t>A Veteran submits a substantially complete non-original compensation claim for asthma.  Two years before filing her current claim for asthma, the Veteran was notified that her previous claim for service connection for asthma had been denied because there was no evidence showing that she had asthma.</w:t>
            </w:r>
          </w:p>
        </w:tc>
      </w:tr>
      <w:tr w:rsidR="00655CA9" w:rsidRPr="001A6451" w14:paraId="2BB500F8" w14:textId="77777777" w:rsidTr="00655CA9">
        <w:trPr>
          <w:jc w:val="center"/>
        </w:trPr>
        <w:tc>
          <w:tcPr>
            <w:tcW w:w="9468" w:type="dxa"/>
          </w:tcPr>
          <w:p w14:paraId="18B7D0CA" w14:textId="77777777" w:rsidR="00655CA9" w:rsidRPr="001A6451" w:rsidRDefault="00655CA9" w:rsidP="00655CA9">
            <w:pPr>
              <w:overflowPunct/>
              <w:autoSpaceDE/>
              <w:autoSpaceDN/>
              <w:adjustRightInd/>
              <w:spacing w:after="120"/>
              <w:rPr>
                <w:b/>
                <w:i/>
                <w:noProof/>
                <w:szCs w:val="24"/>
              </w:rPr>
            </w:pPr>
            <w:r w:rsidRPr="001A6451">
              <w:rPr>
                <w:b/>
                <w:i/>
                <w:noProof/>
                <w:szCs w:val="24"/>
              </w:rPr>
              <w:t>Example:  EP 020 (Increase)</w:t>
            </w:r>
          </w:p>
          <w:p w14:paraId="5ED1A508" w14:textId="77777777" w:rsidR="00655CA9" w:rsidRPr="001A6451" w:rsidRDefault="00655CA9" w:rsidP="00655CA9">
            <w:pPr>
              <w:overflowPunct/>
              <w:autoSpaceDE/>
              <w:autoSpaceDN/>
              <w:adjustRightInd/>
              <w:spacing w:after="120"/>
              <w:rPr>
                <w:b/>
                <w:i/>
                <w:noProof/>
                <w:szCs w:val="24"/>
              </w:rPr>
            </w:pPr>
            <w:r w:rsidRPr="001A6451">
              <w:rPr>
                <w:noProof/>
                <w:szCs w:val="24"/>
              </w:rPr>
              <w:t>A Veteran submits a substantially complete non-original compensation claim for an increased evaluation of his service-connected plantar fasciitis.</w:t>
            </w:r>
          </w:p>
        </w:tc>
      </w:tr>
    </w:tbl>
    <w:p w14:paraId="68D51F39" w14:textId="1FD15CC5" w:rsidR="00236A7E" w:rsidRPr="001A6451" w:rsidRDefault="00236A7E">
      <w:pPr>
        <w:overflowPunct/>
        <w:autoSpaceDE/>
        <w:autoSpaceDN/>
        <w:adjustRightInd/>
        <w:spacing w:before="0"/>
        <w:rPr>
          <w:b/>
          <w:smallCaps/>
          <w:szCs w:val="24"/>
        </w:rPr>
      </w:pPr>
    </w:p>
    <w:p w14:paraId="3F320115" w14:textId="77777777" w:rsidR="00655CA9" w:rsidRPr="001A6451" w:rsidRDefault="00655CA9" w:rsidP="00655CA9">
      <w:pPr>
        <w:pStyle w:val="VBASubHeading1"/>
        <w:spacing w:before="0"/>
        <w:rPr>
          <w:b/>
          <w:bCs/>
          <w:i w:val="0"/>
          <w:szCs w:val="24"/>
          <w:u w:val="single"/>
        </w:rPr>
      </w:pPr>
      <w:r w:rsidRPr="001A6451">
        <w:rPr>
          <w:b/>
          <w:bCs/>
          <w:i w:val="0"/>
          <w:szCs w:val="24"/>
          <w:u w:val="single"/>
        </w:rPr>
        <w:t>End Products for Request for Reconsiderations</w:t>
      </w:r>
    </w:p>
    <w:p w14:paraId="7C6065AE" w14:textId="77777777" w:rsidR="00655CA9" w:rsidRPr="001A6451" w:rsidRDefault="00655CA9" w:rsidP="00655CA9">
      <w:pPr>
        <w:spacing w:before="0"/>
        <w:rPr>
          <w:szCs w:val="24"/>
        </w:rPr>
      </w:pPr>
    </w:p>
    <w:p w14:paraId="1929C95C" w14:textId="77777777" w:rsidR="00655CA9" w:rsidRPr="001A6451" w:rsidRDefault="00655CA9" w:rsidP="00655CA9">
      <w:pPr>
        <w:spacing w:before="0"/>
        <w:textAlignment w:val="baseline"/>
        <w:rPr>
          <w:szCs w:val="24"/>
        </w:rPr>
      </w:pPr>
      <w:r w:rsidRPr="001A6451">
        <w:rPr>
          <w:szCs w:val="24"/>
        </w:rPr>
        <w:t>If the claimant submits:</w:t>
      </w:r>
    </w:p>
    <w:p w14:paraId="731E9FB7" w14:textId="77777777" w:rsidR="00655CA9" w:rsidRPr="001A6451" w:rsidRDefault="00655CA9" w:rsidP="00CA3798">
      <w:pPr>
        <w:numPr>
          <w:ilvl w:val="0"/>
          <w:numId w:val="42"/>
        </w:numPr>
        <w:spacing w:before="60"/>
        <w:ind w:hanging="317"/>
        <w:textAlignment w:val="baseline"/>
        <w:rPr>
          <w:szCs w:val="24"/>
        </w:rPr>
      </w:pPr>
      <w:r w:rsidRPr="001A6451">
        <w:rPr>
          <w:szCs w:val="24"/>
        </w:rPr>
        <w:t>new and material evidence,</w:t>
      </w:r>
    </w:p>
    <w:p w14:paraId="78E232C0" w14:textId="77777777" w:rsidR="00655CA9" w:rsidRPr="001A6451" w:rsidRDefault="00655CA9" w:rsidP="00CA3798">
      <w:pPr>
        <w:numPr>
          <w:ilvl w:val="0"/>
          <w:numId w:val="42"/>
        </w:numPr>
        <w:spacing w:before="0"/>
        <w:ind w:hanging="310"/>
        <w:textAlignment w:val="baseline"/>
        <w:rPr>
          <w:szCs w:val="24"/>
        </w:rPr>
      </w:pPr>
      <w:r w:rsidRPr="001A6451">
        <w:rPr>
          <w:szCs w:val="24"/>
        </w:rPr>
        <w:t>references evidence VA has never before considered, or</w:t>
      </w:r>
    </w:p>
    <w:p w14:paraId="18C1F8F2" w14:textId="77777777" w:rsidR="00655CA9" w:rsidRPr="001A6451" w:rsidRDefault="00655CA9" w:rsidP="00CA3798">
      <w:pPr>
        <w:numPr>
          <w:ilvl w:val="0"/>
          <w:numId w:val="42"/>
        </w:numPr>
        <w:spacing w:before="0"/>
        <w:ind w:hanging="310"/>
        <w:textAlignment w:val="baseline"/>
        <w:rPr>
          <w:szCs w:val="24"/>
        </w:rPr>
      </w:pPr>
      <w:r w:rsidRPr="001A6451">
        <w:rPr>
          <w:szCs w:val="24"/>
        </w:rPr>
        <w:lastRenderedPageBreak/>
        <w:t>a statement of willingness to report for an exam</w:t>
      </w:r>
    </w:p>
    <w:p w14:paraId="647825DE" w14:textId="77777777" w:rsidR="00655CA9" w:rsidRPr="001A6451" w:rsidRDefault="00655CA9" w:rsidP="00655CA9">
      <w:pPr>
        <w:textAlignment w:val="baseline"/>
        <w:rPr>
          <w:szCs w:val="24"/>
        </w:rPr>
      </w:pPr>
      <w:proofErr w:type="gramStart"/>
      <w:r w:rsidRPr="001A6451">
        <w:rPr>
          <w:szCs w:val="24"/>
        </w:rPr>
        <w:t>then</w:t>
      </w:r>
      <w:proofErr w:type="gramEnd"/>
      <w:r w:rsidRPr="001A6451">
        <w:rPr>
          <w:szCs w:val="24"/>
        </w:rPr>
        <w:t xml:space="preserve"> make sure an end product (EP) 020 with the </w:t>
      </w:r>
      <w:r w:rsidRPr="001A6451">
        <w:rPr>
          <w:i/>
          <w:iCs/>
          <w:szCs w:val="24"/>
        </w:rPr>
        <w:t>Reconsideration</w:t>
      </w:r>
      <w:r w:rsidRPr="001A6451">
        <w:rPr>
          <w:szCs w:val="24"/>
        </w:rPr>
        <w:t xml:space="preserve"> claim label is established.  This will ensure that the intent to file (ITF) batch process will not update the status of an </w:t>
      </w:r>
      <w:r w:rsidRPr="001A6451">
        <w:rPr>
          <w:i/>
          <w:iCs/>
          <w:szCs w:val="24"/>
        </w:rPr>
        <w:t>active</w:t>
      </w:r>
      <w:r w:rsidRPr="001A6451">
        <w:rPr>
          <w:szCs w:val="24"/>
        </w:rPr>
        <w:t xml:space="preserve"> ITF to </w:t>
      </w:r>
      <w:r w:rsidRPr="001A6451">
        <w:rPr>
          <w:i/>
          <w:iCs/>
          <w:szCs w:val="24"/>
        </w:rPr>
        <w:t>claim received</w:t>
      </w:r>
      <w:r w:rsidRPr="001A6451">
        <w:rPr>
          <w:szCs w:val="24"/>
        </w:rPr>
        <w:t xml:space="preserve"> upon establishment of the EP.</w:t>
      </w:r>
    </w:p>
    <w:p w14:paraId="70519A33" w14:textId="77777777" w:rsidR="00655CA9" w:rsidRPr="001A6451" w:rsidRDefault="00655CA9" w:rsidP="00655CA9">
      <w:pPr>
        <w:spacing w:before="0"/>
        <w:textAlignment w:val="baseline"/>
        <w:rPr>
          <w:b/>
          <w:szCs w:val="24"/>
        </w:rPr>
      </w:pPr>
    </w:p>
    <w:p w14:paraId="05958D98" w14:textId="77777777" w:rsidR="00655CA9" w:rsidRPr="001A6451" w:rsidRDefault="00655CA9" w:rsidP="00655CA9">
      <w:pPr>
        <w:spacing w:before="0"/>
        <w:ind w:left="630" w:hanging="630"/>
        <w:textAlignment w:val="baseline"/>
        <w:rPr>
          <w:szCs w:val="24"/>
        </w:rPr>
      </w:pPr>
      <w:r w:rsidRPr="001A6451">
        <w:rPr>
          <w:b/>
          <w:i/>
          <w:szCs w:val="24"/>
        </w:rPr>
        <w:t>Note:</w:t>
      </w:r>
      <w:r w:rsidRPr="001A6451">
        <w:rPr>
          <w:szCs w:val="24"/>
        </w:rPr>
        <w:t xml:space="preserve"> If additional conditions are claimed at the same time as the reconsidered issues, do </w:t>
      </w:r>
      <w:r w:rsidRPr="001A6451">
        <w:rPr>
          <w:b/>
          <w:bCs/>
          <w:i/>
          <w:iCs/>
          <w:szCs w:val="24"/>
        </w:rPr>
        <w:t>not</w:t>
      </w:r>
      <w:r w:rsidRPr="001A6451">
        <w:rPr>
          <w:szCs w:val="24"/>
        </w:rPr>
        <w:t xml:space="preserve"> establish an EP 020 with the </w:t>
      </w:r>
      <w:r w:rsidRPr="001A6451">
        <w:rPr>
          <w:i/>
          <w:iCs/>
          <w:szCs w:val="24"/>
        </w:rPr>
        <w:t>Reconsideration</w:t>
      </w:r>
      <w:r w:rsidRPr="001A6451">
        <w:rPr>
          <w:szCs w:val="24"/>
        </w:rPr>
        <w:t xml:space="preserve"> claim label, but instead establish the appropriate EP claim label based on whether the claimed conditions constitute new, increase, or reopened claims.</w:t>
      </w:r>
    </w:p>
    <w:p w14:paraId="5565A575" w14:textId="77777777" w:rsidR="00655CA9" w:rsidRPr="001A6451" w:rsidRDefault="00655CA9" w:rsidP="00655CA9">
      <w:pPr>
        <w:spacing w:before="0"/>
        <w:rPr>
          <w:szCs w:val="24"/>
        </w:rPr>
      </w:pPr>
    </w:p>
    <w:p w14:paraId="37895DE9" w14:textId="77777777" w:rsidR="00655CA9" w:rsidRPr="001A6451" w:rsidRDefault="00655CA9" w:rsidP="00655CA9">
      <w:pPr>
        <w:spacing w:before="0"/>
        <w:rPr>
          <w:szCs w:val="24"/>
        </w:rPr>
      </w:pPr>
      <w:r w:rsidRPr="001A6451">
        <w:rPr>
          <w:szCs w:val="24"/>
        </w:rPr>
        <w:t xml:space="preserve">If the claimant submits no additional evidence or evidence VA has already considered, then establish a 400 EP with the </w:t>
      </w:r>
      <w:r w:rsidRPr="001A6451">
        <w:rPr>
          <w:i/>
          <w:szCs w:val="24"/>
        </w:rPr>
        <w:t>Correspondence</w:t>
      </w:r>
      <w:r w:rsidRPr="001A6451">
        <w:rPr>
          <w:szCs w:val="24"/>
        </w:rPr>
        <w:t xml:space="preserve"> claim label.  If a rating EP was erroneously established to control the request, change the EP to EP 400 with the </w:t>
      </w:r>
      <w:r w:rsidRPr="001A6451">
        <w:rPr>
          <w:i/>
          <w:iCs/>
          <w:szCs w:val="24"/>
        </w:rPr>
        <w:t>Correspondence</w:t>
      </w:r>
      <w:r w:rsidRPr="001A6451">
        <w:rPr>
          <w:szCs w:val="24"/>
        </w:rPr>
        <w:t xml:space="preserve"> claim label.</w:t>
      </w:r>
    </w:p>
    <w:p w14:paraId="3D31E10D" w14:textId="77777777" w:rsidR="00655CA9" w:rsidRPr="001A6451" w:rsidRDefault="00655CA9">
      <w:pPr>
        <w:overflowPunct/>
        <w:autoSpaceDE/>
        <w:autoSpaceDN/>
        <w:adjustRightInd/>
        <w:spacing w:before="0"/>
        <w:rPr>
          <w:b/>
          <w:smallCaps/>
          <w:szCs w:val="24"/>
        </w:rPr>
      </w:pPr>
    </w:p>
    <w:p w14:paraId="262F194A" w14:textId="556367BC" w:rsidR="00655CA9" w:rsidRPr="001A6451" w:rsidRDefault="00655CA9" w:rsidP="00655CA9">
      <w:pPr>
        <w:pStyle w:val="VBASubHeading1"/>
        <w:spacing w:before="0"/>
        <w:rPr>
          <w:b/>
          <w:bCs/>
          <w:i w:val="0"/>
          <w:szCs w:val="24"/>
        </w:rPr>
      </w:pPr>
      <w:r w:rsidRPr="001A6451">
        <w:rPr>
          <w:b/>
          <w:bCs/>
          <w:i w:val="0"/>
          <w:szCs w:val="24"/>
        </w:rPr>
        <w:t>Duty to Notify</w:t>
      </w:r>
    </w:p>
    <w:p w14:paraId="4D0A3CAB" w14:textId="77777777" w:rsidR="00655CA9" w:rsidRPr="001A6451" w:rsidRDefault="00655CA9" w:rsidP="00655CA9">
      <w:pPr>
        <w:overflowPunct/>
        <w:autoSpaceDE/>
        <w:autoSpaceDN/>
        <w:adjustRightInd/>
        <w:spacing w:before="0"/>
        <w:rPr>
          <w:szCs w:val="24"/>
        </w:rPr>
      </w:pPr>
      <w:r w:rsidRPr="001A6451">
        <w:rPr>
          <w:szCs w:val="24"/>
        </w:rPr>
        <w:t xml:space="preserve">Upon receipt of a substantially complete claim, VA has a duty to notify the claimant of any information and medical or lay evidence not previously provided that is necessary to substantiate the claim. </w:t>
      </w:r>
    </w:p>
    <w:p w14:paraId="1CC64703" w14:textId="77777777" w:rsidR="00655CA9" w:rsidRPr="001A6451" w:rsidRDefault="00655CA9" w:rsidP="00655CA9">
      <w:pPr>
        <w:overflowPunct/>
        <w:autoSpaceDE/>
        <w:autoSpaceDN/>
        <w:adjustRightInd/>
        <w:spacing w:before="0"/>
        <w:rPr>
          <w:szCs w:val="24"/>
        </w:rPr>
      </w:pPr>
    </w:p>
    <w:p w14:paraId="7D9EFE3A" w14:textId="6D7653FD" w:rsidR="00655CA9" w:rsidRPr="001A6451" w:rsidRDefault="00655CA9" w:rsidP="00655CA9">
      <w:pPr>
        <w:overflowPunct/>
        <w:autoSpaceDE/>
        <w:autoSpaceDN/>
        <w:adjustRightInd/>
        <w:spacing w:before="0"/>
        <w:rPr>
          <w:szCs w:val="24"/>
        </w:rPr>
      </w:pPr>
      <w:r w:rsidRPr="001A6451">
        <w:rPr>
          <w:szCs w:val="24"/>
        </w:rPr>
        <w:t xml:space="preserve">This statutory obligation, based on 38 U.S.C. 5103, is met when this notice, referred to as a </w:t>
      </w:r>
      <w:r w:rsidRPr="001A6451">
        <w:rPr>
          <w:i/>
          <w:szCs w:val="24"/>
        </w:rPr>
        <w:t>Section 5103 notice</w:t>
      </w:r>
      <w:r w:rsidRPr="001A6451">
        <w:rPr>
          <w:szCs w:val="24"/>
        </w:rPr>
        <w:t>, is provided to claimants on a standard EZ application form, through online claims submission, or by letter sent from the VA to the claimant (and representative, if any).</w:t>
      </w:r>
    </w:p>
    <w:p w14:paraId="578BE37E" w14:textId="77777777" w:rsidR="00655CA9" w:rsidRPr="001A6451" w:rsidRDefault="00655CA9" w:rsidP="00655CA9">
      <w:pPr>
        <w:overflowPunct/>
        <w:autoSpaceDE/>
        <w:autoSpaceDN/>
        <w:adjustRightInd/>
        <w:spacing w:before="0"/>
        <w:rPr>
          <w:szCs w:val="24"/>
        </w:rPr>
      </w:pPr>
    </w:p>
    <w:p w14:paraId="2CA32C52" w14:textId="77777777" w:rsidR="00655CA9" w:rsidRPr="001A6451" w:rsidRDefault="00655CA9" w:rsidP="00655CA9">
      <w:pPr>
        <w:overflowPunct/>
        <w:autoSpaceDE/>
        <w:autoSpaceDN/>
        <w:adjustRightInd/>
        <w:spacing w:before="0"/>
        <w:rPr>
          <w:szCs w:val="24"/>
        </w:rPr>
      </w:pPr>
      <w:r w:rsidRPr="001A6451">
        <w:rPr>
          <w:szCs w:val="24"/>
        </w:rPr>
        <w:t>If the Section 5103 notice has been provided to the claimant but there is additional information needed from the Veteran to support his or her claim, VA is obligated to notify claimants of this required information.</w:t>
      </w:r>
    </w:p>
    <w:p w14:paraId="618F6931" w14:textId="77777777" w:rsidR="00655CA9" w:rsidRPr="001A6451" w:rsidRDefault="00655CA9">
      <w:pPr>
        <w:overflowPunct/>
        <w:autoSpaceDE/>
        <w:autoSpaceDN/>
        <w:adjustRightInd/>
        <w:spacing w:before="0"/>
        <w:rPr>
          <w:szCs w:val="24"/>
        </w:rPr>
      </w:pPr>
    </w:p>
    <w:p w14:paraId="55C36B18" w14:textId="54AFB253" w:rsidR="00655CA9" w:rsidRPr="001A6451" w:rsidRDefault="00655CA9" w:rsidP="00655CA9">
      <w:pPr>
        <w:pStyle w:val="VBASubHeading1"/>
        <w:spacing w:before="0"/>
        <w:rPr>
          <w:b/>
          <w:bCs/>
          <w:i w:val="0"/>
          <w:szCs w:val="24"/>
        </w:rPr>
      </w:pPr>
      <w:r w:rsidRPr="001A6451">
        <w:rPr>
          <w:b/>
          <w:bCs/>
          <w:i w:val="0"/>
          <w:szCs w:val="24"/>
        </w:rPr>
        <w:t>Duty to Assist</w:t>
      </w:r>
    </w:p>
    <w:p w14:paraId="324D09BF" w14:textId="77777777" w:rsidR="00655CA9" w:rsidRPr="001A6451" w:rsidRDefault="00655CA9" w:rsidP="00655CA9">
      <w:pPr>
        <w:overflowPunct/>
        <w:autoSpaceDE/>
        <w:autoSpaceDN/>
        <w:adjustRightInd/>
        <w:spacing w:before="0"/>
        <w:rPr>
          <w:szCs w:val="24"/>
        </w:rPr>
      </w:pPr>
      <w:r w:rsidRPr="001A6451">
        <w:rPr>
          <w:szCs w:val="24"/>
        </w:rPr>
        <w:t xml:space="preserve">Upon receipt of a substantially complete claim, VA also has a duty to assist the claimant by making reasonable efforts to help him or her obtain evidence necessary to substantiate the claim. </w:t>
      </w:r>
    </w:p>
    <w:p w14:paraId="507BAA25" w14:textId="77777777" w:rsidR="00655CA9" w:rsidRPr="001A6451" w:rsidRDefault="00655CA9" w:rsidP="00655CA9">
      <w:pPr>
        <w:overflowPunct/>
        <w:autoSpaceDE/>
        <w:autoSpaceDN/>
        <w:adjustRightInd/>
        <w:spacing w:before="0"/>
        <w:rPr>
          <w:szCs w:val="24"/>
        </w:rPr>
      </w:pPr>
    </w:p>
    <w:p w14:paraId="333B2B67" w14:textId="77777777" w:rsidR="00655CA9" w:rsidRPr="001A6451" w:rsidRDefault="00655CA9" w:rsidP="00655CA9">
      <w:pPr>
        <w:overflowPunct/>
        <w:autoSpaceDE/>
        <w:autoSpaceDN/>
        <w:adjustRightInd/>
        <w:spacing w:before="0"/>
        <w:rPr>
          <w:szCs w:val="24"/>
        </w:rPr>
      </w:pPr>
      <w:r w:rsidRPr="001A6451">
        <w:rPr>
          <w:szCs w:val="24"/>
        </w:rPr>
        <w:t>To fulfill VA’s statutory obligation to assist the claimant, reasonable efforts must be made to help the claimant obtain relevant evidence necessary to substantiate the claim, including</w:t>
      </w:r>
    </w:p>
    <w:p w14:paraId="7FFCDFB6" w14:textId="77777777" w:rsidR="00655CA9" w:rsidRPr="001A6451" w:rsidRDefault="00655CA9" w:rsidP="00CA3798">
      <w:pPr>
        <w:pStyle w:val="ListParagraph"/>
        <w:numPr>
          <w:ilvl w:val="0"/>
          <w:numId w:val="44"/>
        </w:numPr>
        <w:overflowPunct/>
        <w:autoSpaceDE/>
        <w:autoSpaceDN/>
        <w:adjustRightInd/>
        <w:spacing w:before="0"/>
        <w:contextualSpacing w:val="0"/>
        <w:rPr>
          <w:szCs w:val="24"/>
        </w:rPr>
      </w:pPr>
      <w:r w:rsidRPr="001A6451">
        <w:rPr>
          <w:szCs w:val="24"/>
        </w:rPr>
        <w:t>relevant records in the custody of a Federal department or agency</w:t>
      </w:r>
    </w:p>
    <w:p w14:paraId="231F4C65" w14:textId="77777777" w:rsidR="00655CA9" w:rsidRPr="001A6451" w:rsidRDefault="00655CA9" w:rsidP="00CA3798">
      <w:pPr>
        <w:pStyle w:val="ListParagraph"/>
        <w:numPr>
          <w:ilvl w:val="0"/>
          <w:numId w:val="44"/>
        </w:numPr>
        <w:overflowPunct/>
        <w:autoSpaceDE/>
        <w:autoSpaceDN/>
        <w:adjustRightInd/>
        <w:spacing w:before="0"/>
        <w:contextualSpacing w:val="0"/>
        <w:rPr>
          <w:szCs w:val="24"/>
        </w:rPr>
      </w:pPr>
      <w:r w:rsidRPr="001A6451">
        <w:rPr>
          <w:szCs w:val="24"/>
        </w:rPr>
        <w:t>relevant non-Federal or private records from all sources that the claimant adequately identifies, and</w:t>
      </w:r>
    </w:p>
    <w:p w14:paraId="02C27B2A" w14:textId="77777777" w:rsidR="00655CA9" w:rsidRPr="001A6451" w:rsidRDefault="00655CA9" w:rsidP="00CA3798">
      <w:pPr>
        <w:pStyle w:val="ListParagraph"/>
        <w:numPr>
          <w:ilvl w:val="0"/>
          <w:numId w:val="44"/>
        </w:numPr>
        <w:overflowPunct/>
        <w:autoSpaceDE/>
        <w:autoSpaceDN/>
        <w:adjustRightInd/>
        <w:spacing w:before="0"/>
        <w:contextualSpacing w:val="0"/>
        <w:rPr>
          <w:szCs w:val="24"/>
        </w:rPr>
      </w:pPr>
      <w:proofErr w:type="gramStart"/>
      <w:r w:rsidRPr="001A6451">
        <w:rPr>
          <w:szCs w:val="24"/>
        </w:rPr>
        <w:t>a</w:t>
      </w:r>
      <w:proofErr w:type="gramEnd"/>
      <w:r w:rsidRPr="001A6451">
        <w:rPr>
          <w:szCs w:val="24"/>
        </w:rPr>
        <w:t xml:space="preserve"> medical opinion or examination, when warranted.</w:t>
      </w:r>
    </w:p>
    <w:p w14:paraId="44E09284" w14:textId="77777777" w:rsidR="00655CA9" w:rsidRPr="001A6451" w:rsidRDefault="00655CA9">
      <w:pPr>
        <w:overflowPunct/>
        <w:autoSpaceDE/>
        <w:autoSpaceDN/>
        <w:adjustRightInd/>
        <w:spacing w:before="0"/>
        <w:rPr>
          <w:b/>
          <w:smallCaps/>
          <w:szCs w:val="24"/>
        </w:rPr>
      </w:pPr>
      <w:r w:rsidRPr="001A6451">
        <w:rPr>
          <w:szCs w:val="24"/>
        </w:rPr>
        <w:br w:type="page"/>
      </w:r>
    </w:p>
    <w:p w14:paraId="1E9FF2DC" w14:textId="77777777" w:rsidR="007A5600" w:rsidRPr="001A6451" w:rsidRDefault="007A5600">
      <w:pPr>
        <w:pStyle w:val="VBATopicHeading1"/>
        <w:rPr>
          <w:rFonts w:ascii="Times New Roman" w:hAnsi="Times New Roman"/>
          <w:sz w:val="24"/>
          <w:szCs w:val="24"/>
        </w:rPr>
      </w:pPr>
      <w:bookmarkStart w:id="14" w:name="_Toc448323620"/>
      <w:r w:rsidRPr="001A6451">
        <w:rPr>
          <w:rFonts w:ascii="Times New Roman" w:hAnsi="Times New Roman"/>
          <w:sz w:val="24"/>
          <w:szCs w:val="24"/>
        </w:rPr>
        <w:lastRenderedPageBreak/>
        <w:t>Practical Exercise</w:t>
      </w:r>
      <w:bookmarkEnd w:id="14"/>
    </w:p>
    <w:p w14:paraId="41DE755E" w14:textId="77777777" w:rsidR="00FE6915" w:rsidRPr="001A6451" w:rsidRDefault="00FE6915" w:rsidP="00FE6915">
      <w:pPr>
        <w:rPr>
          <w:i/>
          <w:szCs w:val="24"/>
        </w:rPr>
      </w:pPr>
      <w:r w:rsidRPr="001A6451">
        <w:rPr>
          <w:i/>
          <w:szCs w:val="24"/>
        </w:rPr>
        <w:t xml:space="preserve">Directions:  Please complete the following exercise. </w:t>
      </w:r>
    </w:p>
    <w:p w14:paraId="0E496740" w14:textId="77777777" w:rsidR="00FE6915" w:rsidRPr="001A6451" w:rsidRDefault="00FE6915" w:rsidP="00FE6915">
      <w:pPr>
        <w:rPr>
          <w:szCs w:val="24"/>
        </w:rPr>
      </w:pPr>
    </w:p>
    <w:p w14:paraId="635FD80E" w14:textId="77777777" w:rsidR="00CA3798" w:rsidRPr="001A6451" w:rsidRDefault="00CA3798" w:rsidP="00CA3798">
      <w:pPr>
        <w:numPr>
          <w:ilvl w:val="0"/>
          <w:numId w:val="47"/>
        </w:numPr>
        <w:spacing w:before="0" w:line="360" w:lineRule="auto"/>
        <w:rPr>
          <w:szCs w:val="24"/>
        </w:rPr>
      </w:pPr>
      <w:r w:rsidRPr="001A6451">
        <w:rPr>
          <w:iCs/>
          <w:szCs w:val="24"/>
        </w:rPr>
        <w:t xml:space="preserve">Service-connected means that a disability was incurred or aggravated in line of duty in </w:t>
      </w:r>
      <w:r w:rsidRPr="001A6451">
        <w:rPr>
          <w:i/>
          <w:iCs/>
          <w:szCs w:val="24"/>
        </w:rPr>
        <w:t>active service</w:t>
      </w:r>
      <w:r w:rsidRPr="001A6451">
        <w:rPr>
          <w:iCs/>
          <w:szCs w:val="24"/>
        </w:rPr>
        <w:t>, which is defined as</w:t>
      </w:r>
      <w:r w:rsidRPr="001A6451">
        <w:rPr>
          <w:szCs w:val="24"/>
        </w:rPr>
        <w:t xml:space="preserve"> any of the following:</w:t>
      </w:r>
    </w:p>
    <w:p w14:paraId="6EF0799C" w14:textId="0A2D3D04" w:rsidR="00CA3798" w:rsidRPr="001A6451" w:rsidRDefault="00CA3798" w:rsidP="00CA3798">
      <w:pPr>
        <w:numPr>
          <w:ilvl w:val="0"/>
          <w:numId w:val="50"/>
        </w:numPr>
        <w:spacing w:before="0" w:line="360" w:lineRule="auto"/>
        <w:rPr>
          <w:szCs w:val="24"/>
        </w:rPr>
      </w:pPr>
      <w:r w:rsidRPr="001A6451">
        <w:rPr>
          <w:szCs w:val="24"/>
        </w:rPr>
        <w:t>__________,</w:t>
      </w:r>
    </w:p>
    <w:p w14:paraId="1A763E6D" w14:textId="33A2DDAC" w:rsidR="00CA3798" w:rsidRPr="001A6451" w:rsidRDefault="00CA3798" w:rsidP="00CA3798">
      <w:pPr>
        <w:numPr>
          <w:ilvl w:val="0"/>
          <w:numId w:val="50"/>
        </w:numPr>
        <w:spacing w:before="0" w:line="360" w:lineRule="auto"/>
        <w:rPr>
          <w:szCs w:val="24"/>
        </w:rPr>
      </w:pPr>
      <w:r w:rsidRPr="001A6451">
        <w:rPr>
          <w:szCs w:val="24"/>
        </w:rPr>
        <w:t>Any period of __________ during which the individual concerned was disabled from __________ incurred or aggravated in line of duty, and</w:t>
      </w:r>
    </w:p>
    <w:p w14:paraId="45458C87" w14:textId="10B4993C" w:rsidR="00CA3798" w:rsidRPr="001A6451" w:rsidRDefault="00CA3798" w:rsidP="00CA3798">
      <w:pPr>
        <w:numPr>
          <w:ilvl w:val="0"/>
          <w:numId w:val="50"/>
        </w:numPr>
        <w:spacing w:before="0" w:line="360" w:lineRule="auto"/>
        <w:rPr>
          <w:szCs w:val="24"/>
        </w:rPr>
      </w:pPr>
      <w:r w:rsidRPr="001A6451">
        <w:rPr>
          <w:szCs w:val="24"/>
        </w:rPr>
        <w:t>Any period of __________ during which the individual concerned was disabled from __________ incurred or aggravated in line of duty or from __________ which occurred during such training.</w:t>
      </w:r>
    </w:p>
    <w:p w14:paraId="7D3227A9" w14:textId="77777777" w:rsidR="00CA3798" w:rsidRPr="001A6451" w:rsidRDefault="00CA3798" w:rsidP="00CA3798">
      <w:pPr>
        <w:spacing w:line="360" w:lineRule="auto"/>
        <w:rPr>
          <w:szCs w:val="24"/>
        </w:rPr>
      </w:pPr>
    </w:p>
    <w:p w14:paraId="08287AC7" w14:textId="068A4158" w:rsidR="00CA3798" w:rsidRPr="001A6451" w:rsidRDefault="00CA3798" w:rsidP="00CA3798">
      <w:pPr>
        <w:numPr>
          <w:ilvl w:val="0"/>
          <w:numId w:val="47"/>
        </w:numPr>
        <w:spacing w:before="0" w:line="360" w:lineRule="auto"/>
        <w:rPr>
          <w:szCs w:val="24"/>
        </w:rPr>
      </w:pPr>
      <w:r w:rsidRPr="001A6451">
        <w:rPr>
          <w:szCs w:val="24"/>
        </w:rPr>
        <w:t>In line of duty means an injury or disease incurred or aggravated during a period of active military, naval, or air service unless such injury or disease was the result of the Veteran's own __________, or, for claims filed after October 31, 1990, was a result of his or her abuse of alcohol or drugs.</w:t>
      </w:r>
    </w:p>
    <w:p w14:paraId="7DC6423E" w14:textId="77777777" w:rsidR="00CA3798" w:rsidRPr="001A6451" w:rsidRDefault="00CA3798" w:rsidP="00CA3798">
      <w:pPr>
        <w:spacing w:line="360" w:lineRule="auto"/>
        <w:rPr>
          <w:szCs w:val="24"/>
        </w:rPr>
      </w:pPr>
    </w:p>
    <w:p w14:paraId="39E850CA" w14:textId="037A5803" w:rsidR="00CA3798" w:rsidRPr="001A6451" w:rsidRDefault="00CA3798" w:rsidP="00CA3798">
      <w:pPr>
        <w:numPr>
          <w:ilvl w:val="0"/>
          <w:numId w:val="47"/>
        </w:numPr>
        <w:spacing w:before="0" w:line="360" w:lineRule="auto"/>
        <w:rPr>
          <w:szCs w:val="24"/>
        </w:rPr>
      </w:pPr>
      <w:r w:rsidRPr="001A6451">
        <w:rPr>
          <w:szCs w:val="24"/>
        </w:rPr>
        <w:t>Is service-connected disability compensation paid for acute disabilities, chronic disabilities, or both?</w:t>
      </w:r>
    </w:p>
    <w:p w14:paraId="2070306C" w14:textId="77777777" w:rsidR="00CA3798" w:rsidRPr="001A6451" w:rsidRDefault="00CA3798" w:rsidP="00CA3798">
      <w:pPr>
        <w:spacing w:line="360" w:lineRule="auto"/>
        <w:ind w:left="1080"/>
        <w:rPr>
          <w:szCs w:val="24"/>
        </w:rPr>
      </w:pPr>
    </w:p>
    <w:p w14:paraId="6A02B2F5" w14:textId="5534185A" w:rsidR="00CA3798" w:rsidRPr="001A6451" w:rsidRDefault="00CA3798" w:rsidP="00CA3798">
      <w:pPr>
        <w:numPr>
          <w:ilvl w:val="0"/>
          <w:numId w:val="47"/>
        </w:numPr>
        <w:spacing w:before="0" w:line="360" w:lineRule="auto"/>
        <w:rPr>
          <w:szCs w:val="24"/>
        </w:rPr>
      </w:pPr>
      <w:r w:rsidRPr="001A6451">
        <w:rPr>
          <w:szCs w:val="24"/>
        </w:rPr>
        <w:t xml:space="preserve">Determinations as to service-connection will be based on review of the entire evidence of record, with due consideration to the policy of the Department of Veterans Affairs to administer the law under </w:t>
      </w:r>
      <w:proofErr w:type="spellStart"/>
      <w:r w:rsidRPr="001A6451">
        <w:rPr>
          <w:szCs w:val="24"/>
        </w:rPr>
        <w:t>a</w:t>
      </w:r>
      <w:proofErr w:type="spellEnd"/>
      <w:r w:rsidRPr="001A6451">
        <w:rPr>
          <w:szCs w:val="24"/>
        </w:rPr>
        <w:t xml:space="preserve"> __________ interpretation consistent with the facts in each individual case.</w:t>
      </w:r>
    </w:p>
    <w:p w14:paraId="230EF749" w14:textId="77777777" w:rsidR="00CA3798" w:rsidRPr="001A6451" w:rsidRDefault="00CA3798" w:rsidP="00CA3798">
      <w:pPr>
        <w:spacing w:line="360" w:lineRule="auto"/>
        <w:ind w:left="360"/>
        <w:rPr>
          <w:szCs w:val="24"/>
        </w:rPr>
      </w:pPr>
    </w:p>
    <w:p w14:paraId="103172DB" w14:textId="77777777" w:rsidR="00CA3798" w:rsidRPr="001A6451" w:rsidRDefault="00CA3798" w:rsidP="00CA3798">
      <w:pPr>
        <w:numPr>
          <w:ilvl w:val="0"/>
          <w:numId w:val="47"/>
        </w:numPr>
        <w:spacing w:before="0" w:line="360" w:lineRule="auto"/>
        <w:rPr>
          <w:szCs w:val="24"/>
        </w:rPr>
      </w:pPr>
      <w:r w:rsidRPr="001A6451">
        <w:rPr>
          <w:szCs w:val="24"/>
        </w:rPr>
        <w:t xml:space="preserve">Enter </w:t>
      </w:r>
      <w:r w:rsidRPr="001A6451">
        <w:rPr>
          <w:i/>
          <w:szCs w:val="24"/>
        </w:rPr>
        <w:t>Direct</w:t>
      </w:r>
      <w:r w:rsidRPr="001A6451">
        <w:rPr>
          <w:szCs w:val="24"/>
        </w:rPr>
        <w:t xml:space="preserve">, </w:t>
      </w:r>
      <w:r w:rsidRPr="001A6451">
        <w:rPr>
          <w:i/>
          <w:szCs w:val="24"/>
        </w:rPr>
        <w:t>Aggravated</w:t>
      </w:r>
      <w:r w:rsidRPr="001A6451">
        <w:rPr>
          <w:szCs w:val="24"/>
        </w:rPr>
        <w:t xml:space="preserve">, </w:t>
      </w:r>
      <w:r w:rsidRPr="001A6451">
        <w:rPr>
          <w:i/>
          <w:szCs w:val="24"/>
        </w:rPr>
        <w:t>Presumptive</w:t>
      </w:r>
      <w:r w:rsidRPr="001A6451">
        <w:rPr>
          <w:szCs w:val="24"/>
        </w:rPr>
        <w:t xml:space="preserve">, or </w:t>
      </w:r>
      <w:r w:rsidRPr="001A6451">
        <w:rPr>
          <w:i/>
          <w:szCs w:val="24"/>
        </w:rPr>
        <w:t>Secondary</w:t>
      </w:r>
      <w:r w:rsidRPr="001A6451">
        <w:rPr>
          <w:szCs w:val="24"/>
        </w:rPr>
        <w:t xml:space="preserve"> in the box that matches its description.</w:t>
      </w:r>
    </w:p>
    <w:tbl>
      <w:tblPr>
        <w:tblStyle w:val="TableGrid1"/>
        <w:tblW w:w="8554" w:type="dxa"/>
        <w:jc w:val="center"/>
        <w:tblInd w:w="865" w:type="dxa"/>
        <w:tblLook w:val="04A0" w:firstRow="1" w:lastRow="0" w:firstColumn="1" w:lastColumn="0" w:noHBand="0" w:noVBand="1"/>
      </w:tblPr>
      <w:tblGrid>
        <w:gridCol w:w="6551"/>
        <w:gridCol w:w="2003"/>
      </w:tblGrid>
      <w:tr w:rsidR="001A6451" w:rsidRPr="001A6451" w14:paraId="63875450" w14:textId="77777777" w:rsidTr="00E560B9">
        <w:trPr>
          <w:trHeight w:val="576"/>
          <w:jc w:val="center"/>
        </w:trPr>
        <w:tc>
          <w:tcPr>
            <w:tcW w:w="6551" w:type="dxa"/>
            <w:vAlign w:val="center"/>
          </w:tcPr>
          <w:p w14:paraId="540FEC09" w14:textId="77777777" w:rsidR="00CA3798" w:rsidRPr="001A6451" w:rsidRDefault="00CA3798" w:rsidP="00E560B9">
            <w:pPr>
              <w:spacing w:after="120"/>
              <w:rPr>
                <w:szCs w:val="24"/>
              </w:rPr>
            </w:pPr>
            <w:r w:rsidRPr="001A6451">
              <w:rPr>
                <w:szCs w:val="24"/>
              </w:rPr>
              <w:t>Disabilities existing prior to service and made worse due to military service</w:t>
            </w:r>
          </w:p>
        </w:tc>
        <w:tc>
          <w:tcPr>
            <w:tcW w:w="2003" w:type="dxa"/>
            <w:vAlign w:val="center"/>
          </w:tcPr>
          <w:p w14:paraId="01DF031E" w14:textId="59ED3B92" w:rsidR="00CA3798" w:rsidRPr="001A6451" w:rsidRDefault="00CA3798" w:rsidP="00E560B9">
            <w:pPr>
              <w:spacing w:after="120"/>
              <w:jc w:val="center"/>
              <w:rPr>
                <w:b/>
                <w:szCs w:val="24"/>
              </w:rPr>
            </w:pPr>
          </w:p>
        </w:tc>
      </w:tr>
      <w:tr w:rsidR="001A6451" w:rsidRPr="001A6451" w14:paraId="583CE060" w14:textId="77777777" w:rsidTr="00E560B9">
        <w:trPr>
          <w:jc w:val="center"/>
        </w:trPr>
        <w:tc>
          <w:tcPr>
            <w:tcW w:w="6551" w:type="dxa"/>
            <w:vAlign w:val="center"/>
          </w:tcPr>
          <w:p w14:paraId="59BA66AB" w14:textId="77777777" w:rsidR="00CA3798" w:rsidRPr="001A6451" w:rsidRDefault="00CA3798" w:rsidP="00E560B9">
            <w:pPr>
              <w:spacing w:after="120"/>
              <w:rPr>
                <w:szCs w:val="24"/>
              </w:rPr>
            </w:pPr>
            <w:r w:rsidRPr="001A6451">
              <w:rPr>
                <w:szCs w:val="24"/>
              </w:rPr>
              <w:t>Disabilities resulting from or worsened by another service-connected condition</w:t>
            </w:r>
          </w:p>
        </w:tc>
        <w:tc>
          <w:tcPr>
            <w:tcW w:w="2003" w:type="dxa"/>
            <w:vAlign w:val="center"/>
          </w:tcPr>
          <w:p w14:paraId="5F018449" w14:textId="1B2AF45C" w:rsidR="00CA3798" w:rsidRPr="001A6451" w:rsidRDefault="00CA3798" w:rsidP="00E560B9">
            <w:pPr>
              <w:spacing w:after="120"/>
              <w:jc w:val="center"/>
              <w:rPr>
                <w:b/>
                <w:szCs w:val="24"/>
              </w:rPr>
            </w:pPr>
          </w:p>
        </w:tc>
      </w:tr>
      <w:tr w:rsidR="001A6451" w:rsidRPr="001A6451" w14:paraId="133F0F75" w14:textId="77777777" w:rsidTr="00E560B9">
        <w:trPr>
          <w:jc w:val="center"/>
        </w:trPr>
        <w:tc>
          <w:tcPr>
            <w:tcW w:w="6551" w:type="dxa"/>
            <w:vAlign w:val="center"/>
          </w:tcPr>
          <w:p w14:paraId="3278A662" w14:textId="77777777" w:rsidR="00CA3798" w:rsidRPr="001A6451" w:rsidRDefault="00CA3798" w:rsidP="00E560B9">
            <w:pPr>
              <w:spacing w:after="120"/>
              <w:rPr>
                <w:szCs w:val="24"/>
              </w:rPr>
            </w:pPr>
            <w:r w:rsidRPr="001A6451">
              <w:rPr>
                <w:szCs w:val="24"/>
              </w:rPr>
              <w:lastRenderedPageBreak/>
              <w:t>Disabilities presumed to have been caused by service based on location or circumstances of service (or by military service itself)</w:t>
            </w:r>
          </w:p>
        </w:tc>
        <w:tc>
          <w:tcPr>
            <w:tcW w:w="2003" w:type="dxa"/>
            <w:vAlign w:val="center"/>
          </w:tcPr>
          <w:p w14:paraId="5993B978" w14:textId="6FBC0579" w:rsidR="00CA3798" w:rsidRPr="001A6451" w:rsidRDefault="00CA3798" w:rsidP="00E560B9">
            <w:pPr>
              <w:spacing w:after="120"/>
              <w:jc w:val="center"/>
              <w:rPr>
                <w:b/>
                <w:szCs w:val="24"/>
              </w:rPr>
            </w:pPr>
          </w:p>
        </w:tc>
      </w:tr>
      <w:tr w:rsidR="001A6451" w:rsidRPr="001A6451" w14:paraId="2105255B" w14:textId="77777777" w:rsidTr="00E560B9">
        <w:trPr>
          <w:jc w:val="center"/>
        </w:trPr>
        <w:tc>
          <w:tcPr>
            <w:tcW w:w="6551" w:type="dxa"/>
            <w:vAlign w:val="center"/>
          </w:tcPr>
          <w:p w14:paraId="7540AD54" w14:textId="77777777" w:rsidR="00CA3798" w:rsidRPr="001A6451" w:rsidRDefault="00CA3798" w:rsidP="00E560B9">
            <w:pPr>
              <w:spacing w:after="120"/>
              <w:rPr>
                <w:szCs w:val="24"/>
              </w:rPr>
            </w:pPr>
            <w:r w:rsidRPr="001A6451">
              <w:rPr>
                <w:szCs w:val="24"/>
              </w:rPr>
              <w:t>Disabilities resulting from an injury or disease that occurred in line of duty in active service</w:t>
            </w:r>
          </w:p>
        </w:tc>
        <w:tc>
          <w:tcPr>
            <w:tcW w:w="2003" w:type="dxa"/>
            <w:vAlign w:val="center"/>
          </w:tcPr>
          <w:p w14:paraId="4D4667B3" w14:textId="230E1EB0" w:rsidR="00CA3798" w:rsidRPr="001A6451" w:rsidRDefault="00CA3798" w:rsidP="00E560B9">
            <w:pPr>
              <w:spacing w:after="120"/>
              <w:jc w:val="center"/>
              <w:rPr>
                <w:b/>
                <w:szCs w:val="24"/>
              </w:rPr>
            </w:pPr>
          </w:p>
        </w:tc>
      </w:tr>
    </w:tbl>
    <w:p w14:paraId="5D76DA0A" w14:textId="77777777" w:rsidR="00CA3798" w:rsidRPr="001A6451" w:rsidRDefault="00CA3798" w:rsidP="00CA3798">
      <w:pPr>
        <w:rPr>
          <w:szCs w:val="24"/>
        </w:rPr>
      </w:pPr>
    </w:p>
    <w:p w14:paraId="0FF11169" w14:textId="77777777" w:rsidR="00CA3798" w:rsidRPr="001A6451" w:rsidRDefault="00CA3798" w:rsidP="00CA3798">
      <w:pPr>
        <w:pStyle w:val="ListParagraph"/>
        <w:numPr>
          <w:ilvl w:val="0"/>
          <w:numId w:val="47"/>
        </w:numPr>
        <w:overflowPunct/>
        <w:autoSpaceDE/>
        <w:autoSpaceDN/>
        <w:adjustRightInd/>
        <w:spacing w:after="200" w:line="360" w:lineRule="auto"/>
        <w:rPr>
          <w:szCs w:val="24"/>
        </w:rPr>
      </w:pPr>
      <w:r w:rsidRPr="001A6451">
        <w:rPr>
          <w:i/>
          <w:szCs w:val="24"/>
        </w:rPr>
        <w:t>True or False:</w:t>
      </w:r>
      <w:r w:rsidRPr="001A6451">
        <w:rPr>
          <w:szCs w:val="24"/>
        </w:rPr>
        <w:t xml:space="preserve">  Direct service-connection may </w:t>
      </w:r>
      <w:r w:rsidRPr="001A6451">
        <w:rPr>
          <w:i/>
          <w:szCs w:val="24"/>
        </w:rPr>
        <w:t xml:space="preserve">not </w:t>
      </w:r>
      <w:r w:rsidRPr="001A6451">
        <w:rPr>
          <w:szCs w:val="24"/>
        </w:rPr>
        <w:t xml:space="preserve">be granted for diseases diagnosed after discharge.   </w:t>
      </w:r>
    </w:p>
    <w:p w14:paraId="29F6AFAC" w14:textId="77777777" w:rsidR="00CA3798" w:rsidRPr="001A6451" w:rsidRDefault="00CA3798" w:rsidP="00CA3798">
      <w:pPr>
        <w:spacing w:line="360" w:lineRule="auto"/>
        <w:ind w:left="360"/>
        <w:rPr>
          <w:szCs w:val="24"/>
          <w:u w:val="single"/>
        </w:rPr>
      </w:pPr>
    </w:p>
    <w:p w14:paraId="77BE272F" w14:textId="77777777" w:rsidR="00CA3798" w:rsidRPr="001A6451" w:rsidRDefault="00CA3798" w:rsidP="00CA3798">
      <w:pPr>
        <w:numPr>
          <w:ilvl w:val="0"/>
          <w:numId w:val="48"/>
        </w:numPr>
        <w:spacing w:before="0" w:line="360" w:lineRule="auto"/>
        <w:rPr>
          <w:szCs w:val="24"/>
        </w:rPr>
      </w:pPr>
      <w:r w:rsidRPr="001A6451">
        <w:rPr>
          <w:i/>
          <w:szCs w:val="24"/>
        </w:rPr>
        <w:t>True or False:</w:t>
      </w:r>
      <w:r w:rsidRPr="001A6451">
        <w:rPr>
          <w:szCs w:val="24"/>
        </w:rPr>
        <w:t xml:space="preserve">  A pre-existing injury or disease is considered to have been aggravated by active military service when there is an increase in disability during active military service that is due to the natural progress of the injury or disease.   </w:t>
      </w:r>
    </w:p>
    <w:p w14:paraId="601B535F" w14:textId="77777777" w:rsidR="00CA3798" w:rsidRPr="001A6451" w:rsidRDefault="00CA3798" w:rsidP="00CA3798">
      <w:pPr>
        <w:spacing w:line="360" w:lineRule="auto"/>
        <w:ind w:left="360"/>
        <w:rPr>
          <w:szCs w:val="24"/>
        </w:rPr>
      </w:pPr>
    </w:p>
    <w:p w14:paraId="135A50AF" w14:textId="77777777" w:rsidR="00CA3798" w:rsidRPr="001A6451" w:rsidRDefault="00CA3798" w:rsidP="00CA3798">
      <w:pPr>
        <w:numPr>
          <w:ilvl w:val="0"/>
          <w:numId w:val="48"/>
        </w:numPr>
        <w:spacing w:before="0" w:line="360" w:lineRule="auto"/>
        <w:rPr>
          <w:szCs w:val="24"/>
        </w:rPr>
      </w:pPr>
      <w:r w:rsidRPr="001A6451">
        <w:rPr>
          <w:i/>
          <w:szCs w:val="24"/>
        </w:rPr>
        <w:t>True or False:</w:t>
      </w:r>
      <w:r w:rsidRPr="001A6451">
        <w:rPr>
          <w:szCs w:val="24"/>
        </w:rPr>
        <w:t xml:space="preserve">  All diseases or conditions entitled to consideration for presumptive service-connection will be considered to have been incurred in or aggravated by service if manifested to a compensable level </w:t>
      </w:r>
      <w:r w:rsidRPr="001A6451">
        <w:rPr>
          <w:i/>
          <w:szCs w:val="24"/>
        </w:rPr>
        <w:t>at any time after service</w:t>
      </w:r>
      <w:r w:rsidRPr="001A6451">
        <w:rPr>
          <w:szCs w:val="24"/>
        </w:rPr>
        <w:t xml:space="preserve">, even if there is no evidence of such disease during service.   </w:t>
      </w:r>
    </w:p>
    <w:p w14:paraId="11304731" w14:textId="77777777" w:rsidR="00CA3798" w:rsidRPr="001A6451" w:rsidRDefault="00CA3798" w:rsidP="00CA3798">
      <w:pPr>
        <w:spacing w:line="360" w:lineRule="auto"/>
        <w:ind w:left="360"/>
        <w:rPr>
          <w:szCs w:val="24"/>
        </w:rPr>
      </w:pPr>
    </w:p>
    <w:p w14:paraId="0427CDE3" w14:textId="77777777" w:rsidR="00CA3798" w:rsidRPr="001A6451" w:rsidRDefault="00CA3798" w:rsidP="00CA3798">
      <w:pPr>
        <w:numPr>
          <w:ilvl w:val="0"/>
          <w:numId w:val="48"/>
        </w:numPr>
        <w:spacing w:before="0" w:line="360" w:lineRule="auto"/>
        <w:rPr>
          <w:szCs w:val="24"/>
        </w:rPr>
      </w:pPr>
      <w:r w:rsidRPr="001A6451">
        <w:rPr>
          <w:i/>
          <w:szCs w:val="24"/>
        </w:rPr>
        <w:t>True or False:</w:t>
      </w:r>
      <w:r w:rsidRPr="001A6451">
        <w:rPr>
          <w:szCs w:val="24"/>
        </w:rPr>
        <w:t xml:space="preserve">  Secondary service-connection (SC) may be awarded for disabilities that are proximately due to, or the result of, an SC condition, or for the increase in severity of a non-service-connected (NSC) disability that is attributable to aggravation by an SC disability, and not to the natural progression of the NSC disability.  </w:t>
      </w:r>
    </w:p>
    <w:p w14:paraId="3A129656" w14:textId="77777777" w:rsidR="00CA3798" w:rsidRPr="001A6451" w:rsidRDefault="00CA3798" w:rsidP="00CA3798">
      <w:pPr>
        <w:spacing w:line="360" w:lineRule="auto"/>
        <w:ind w:left="360"/>
        <w:rPr>
          <w:szCs w:val="24"/>
        </w:rPr>
      </w:pPr>
    </w:p>
    <w:p w14:paraId="761E3336" w14:textId="2B06A903" w:rsidR="00CA3798" w:rsidRPr="001A6451" w:rsidRDefault="00CA3798" w:rsidP="00CA3798">
      <w:pPr>
        <w:numPr>
          <w:ilvl w:val="0"/>
          <w:numId w:val="48"/>
        </w:numPr>
        <w:spacing w:before="0" w:line="360" w:lineRule="auto"/>
        <w:rPr>
          <w:szCs w:val="24"/>
        </w:rPr>
      </w:pPr>
      <w:r w:rsidRPr="001A6451">
        <w:rPr>
          <w:szCs w:val="24"/>
        </w:rPr>
        <w:t>An original claim is the __________ complete claim for benefits on an application form prescribed by the Secretary. All subsequent claims for compensation, even if the disability claimed has never been claimed before, will not be designated as original.</w:t>
      </w:r>
    </w:p>
    <w:p w14:paraId="7F9F93E0" w14:textId="77777777" w:rsidR="00CA3798" w:rsidRPr="001A6451" w:rsidRDefault="00CA3798" w:rsidP="00CA3798">
      <w:pPr>
        <w:spacing w:line="360" w:lineRule="auto"/>
        <w:ind w:left="360"/>
        <w:rPr>
          <w:szCs w:val="24"/>
          <w:u w:val="single"/>
        </w:rPr>
      </w:pPr>
    </w:p>
    <w:p w14:paraId="5438F1DC" w14:textId="0074E90F" w:rsidR="00CA3798" w:rsidRPr="001A6451" w:rsidRDefault="00CA3798" w:rsidP="00CA3798">
      <w:pPr>
        <w:pStyle w:val="ListParagraph"/>
        <w:numPr>
          <w:ilvl w:val="0"/>
          <w:numId w:val="48"/>
        </w:numPr>
        <w:spacing w:before="0" w:after="120" w:line="360" w:lineRule="auto"/>
        <w:contextualSpacing w:val="0"/>
        <w:rPr>
          <w:szCs w:val="24"/>
        </w:rPr>
      </w:pPr>
      <w:r w:rsidRPr="001A6451">
        <w:rPr>
          <w:szCs w:val="24"/>
        </w:rPr>
        <w:t>__________ is required before the Department of Veterans Affairs (VA) will reopen a finally denied claim for service-connection for a particular disability.</w:t>
      </w:r>
    </w:p>
    <w:p w14:paraId="411B34A6" w14:textId="77777777" w:rsidR="00CA3798" w:rsidRPr="001A6451" w:rsidRDefault="00CA3798" w:rsidP="00CA3798">
      <w:pPr>
        <w:spacing w:line="360" w:lineRule="auto"/>
        <w:ind w:firstLine="720"/>
        <w:rPr>
          <w:szCs w:val="24"/>
          <w:highlight w:val="yellow"/>
        </w:rPr>
      </w:pPr>
    </w:p>
    <w:p w14:paraId="4BBFAE7A" w14:textId="018E3C62" w:rsidR="00CA3798" w:rsidRPr="001A6451" w:rsidRDefault="00CA3798" w:rsidP="00CA3798">
      <w:pPr>
        <w:pStyle w:val="ListParagraph"/>
        <w:numPr>
          <w:ilvl w:val="0"/>
          <w:numId w:val="48"/>
        </w:numPr>
        <w:spacing w:before="0" w:after="120" w:line="360" w:lineRule="auto"/>
        <w:contextualSpacing w:val="0"/>
        <w:rPr>
          <w:szCs w:val="24"/>
        </w:rPr>
      </w:pPr>
      <w:r w:rsidRPr="001A6451">
        <w:rPr>
          <w:szCs w:val="24"/>
        </w:rPr>
        <w:lastRenderedPageBreak/>
        <w:t>After VA denies service-connection because the claimed ‘disability does not exist’ and that decision has become final, the Veteran submits a medical report showing the existence of the disability.  Does this evidence meet the requirement to reopen the claim for service-connection for this disability?</w:t>
      </w:r>
    </w:p>
    <w:p w14:paraId="659A3516" w14:textId="77777777" w:rsidR="00CA3798" w:rsidRPr="001A6451" w:rsidRDefault="00CA3798" w:rsidP="00CA3798">
      <w:pPr>
        <w:pStyle w:val="ListParagraph"/>
        <w:spacing w:line="360" w:lineRule="auto"/>
        <w:ind w:left="1080"/>
        <w:contextualSpacing w:val="0"/>
        <w:rPr>
          <w:szCs w:val="24"/>
          <w:highlight w:val="yellow"/>
        </w:rPr>
      </w:pPr>
    </w:p>
    <w:p w14:paraId="67F38686" w14:textId="2C20E321" w:rsidR="00CA3798" w:rsidRPr="001A6451" w:rsidRDefault="00CA3798" w:rsidP="00CA3798">
      <w:pPr>
        <w:pStyle w:val="ListParagraph"/>
        <w:numPr>
          <w:ilvl w:val="0"/>
          <w:numId w:val="48"/>
        </w:numPr>
        <w:spacing w:before="0" w:line="360" w:lineRule="auto"/>
        <w:contextualSpacing w:val="0"/>
        <w:rPr>
          <w:szCs w:val="24"/>
        </w:rPr>
      </w:pPr>
      <w:r w:rsidRPr="001A6451">
        <w:rPr>
          <w:szCs w:val="24"/>
        </w:rPr>
        <w:t xml:space="preserve">A claim to reopen differs from a claim for reconsideration in that the decision at issue in a claim to reopen __________. </w:t>
      </w:r>
    </w:p>
    <w:p w14:paraId="047CB45A" w14:textId="77777777" w:rsidR="00CA3798" w:rsidRPr="001A6451" w:rsidRDefault="00CA3798" w:rsidP="00CA3798">
      <w:pPr>
        <w:pStyle w:val="ListParagraph"/>
        <w:spacing w:line="360" w:lineRule="auto"/>
        <w:ind w:left="1080"/>
        <w:contextualSpacing w:val="0"/>
        <w:rPr>
          <w:szCs w:val="24"/>
          <w:highlight w:val="yellow"/>
        </w:rPr>
      </w:pPr>
    </w:p>
    <w:p w14:paraId="1D4ED2AE" w14:textId="77777777" w:rsidR="00CA3798" w:rsidRPr="001A6451" w:rsidRDefault="00CA3798" w:rsidP="00CA3798">
      <w:pPr>
        <w:pStyle w:val="ListParagraph"/>
        <w:numPr>
          <w:ilvl w:val="0"/>
          <w:numId w:val="48"/>
        </w:numPr>
        <w:spacing w:before="0" w:line="360" w:lineRule="auto"/>
        <w:contextualSpacing w:val="0"/>
        <w:rPr>
          <w:szCs w:val="24"/>
        </w:rPr>
      </w:pPr>
      <w:r w:rsidRPr="001A6451">
        <w:rPr>
          <w:szCs w:val="24"/>
        </w:rPr>
        <w:t>List the four prescribed forms for an original compensation claim.  If any are prescribed for a VA pre-discharge program, state which program(s).</w:t>
      </w:r>
    </w:p>
    <w:p w14:paraId="6066D7C5" w14:textId="70A38E84" w:rsidR="00CA3798" w:rsidRPr="001A6451" w:rsidRDefault="00CA3798" w:rsidP="00CA3798">
      <w:pPr>
        <w:numPr>
          <w:ilvl w:val="0"/>
          <w:numId w:val="51"/>
        </w:numPr>
        <w:spacing w:before="0" w:line="360" w:lineRule="auto"/>
        <w:rPr>
          <w:b/>
          <w:szCs w:val="24"/>
          <w:u w:val="single"/>
        </w:rPr>
      </w:pPr>
      <w:r w:rsidRPr="001A6451">
        <w:rPr>
          <w:szCs w:val="24"/>
        </w:rPr>
        <w:t>__________</w:t>
      </w:r>
    </w:p>
    <w:p w14:paraId="2F780AA3" w14:textId="2AAE0286" w:rsidR="00CA3798" w:rsidRPr="001A6451" w:rsidRDefault="00CA3798" w:rsidP="00CA3798">
      <w:pPr>
        <w:numPr>
          <w:ilvl w:val="0"/>
          <w:numId w:val="51"/>
        </w:numPr>
        <w:spacing w:before="0" w:line="360" w:lineRule="auto"/>
        <w:rPr>
          <w:b/>
          <w:szCs w:val="24"/>
          <w:u w:val="single"/>
        </w:rPr>
      </w:pPr>
      <w:r w:rsidRPr="001A6451">
        <w:rPr>
          <w:szCs w:val="24"/>
        </w:rPr>
        <w:t>__________</w:t>
      </w:r>
    </w:p>
    <w:p w14:paraId="0C0A125B" w14:textId="632C044E" w:rsidR="00CA3798" w:rsidRPr="001A6451" w:rsidRDefault="00CA3798" w:rsidP="00CA3798">
      <w:pPr>
        <w:numPr>
          <w:ilvl w:val="0"/>
          <w:numId w:val="51"/>
        </w:numPr>
        <w:spacing w:before="0" w:line="360" w:lineRule="auto"/>
        <w:rPr>
          <w:b/>
          <w:szCs w:val="24"/>
          <w:u w:val="single"/>
        </w:rPr>
      </w:pPr>
      <w:r w:rsidRPr="001A6451">
        <w:rPr>
          <w:szCs w:val="24"/>
        </w:rPr>
        <w:t>__________</w:t>
      </w:r>
    </w:p>
    <w:p w14:paraId="796EDCDC" w14:textId="74878650" w:rsidR="00CA3798" w:rsidRPr="001A6451" w:rsidRDefault="00CA3798" w:rsidP="00CA3798">
      <w:pPr>
        <w:numPr>
          <w:ilvl w:val="0"/>
          <w:numId w:val="51"/>
        </w:numPr>
        <w:spacing w:before="0" w:line="360" w:lineRule="auto"/>
        <w:rPr>
          <w:b/>
          <w:szCs w:val="24"/>
          <w:u w:val="single"/>
        </w:rPr>
      </w:pPr>
      <w:r w:rsidRPr="001A6451">
        <w:rPr>
          <w:szCs w:val="24"/>
        </w:rPr>
        <w:t xml:space="preserve">__________ </w:t>
      </w:r>
      <w:r w:rsidRPr="001A6451">
        <w:rPr>
          <w:b/>
          <w:szCs w:val="24"/>
          <w:u w:val="single"/>
        </w:rPr>
        <w:t xml:space="preserve"> </w:t>
      </w:r>
    </w:p>
    <w:p w14:paraId="2D1BDFC8" w14:textId="77777777" w:rsidR="00CA3798" w:rsidRPr="001A6451" w:rsidRDefault="00CA3798" w:rsidP="00CA3798">
      <w:pPr>
        <w:spacing w:line="360" w:lineRule="auto"/>
        <w:rPr>
          <w:szCs w:val="24"/>
          <w:u w:val="single"/>
        </w:rPr>
      </w:pPr>
    </w:p>
    <w:p w14:paraId="374DEE5B" w14:textId="77E2F639" w:rsidR="00CA3798" w:rsidRPr="001A6451" w:rsidRDefault="00CA3798" w:rsidP="00CA3798">
      <w:pPr>
        <w:pStyle w:val="ListParagraph"/>
        <w:numPr>
          <w:ilvl w:val="0"/>
          <w:numId w:val="54"/>
        </w:numPr>
        <w:spacing w:before="0" w:after="200" w:line="360" w:lineRule="auto"/>
        <w:rPr>
          <w:szCs w:val="24"/>
        </w:rPr>
      </w:pPr>
      <w:r w:rsidRPr="001A6451">
        <w:rPr>
          <w:szCs w:val="24"/>
        </w:rPr>
        <w:t xml:space="preserve">VA requires all claims to be filed on a standard application form prescribed by the Secretary (prescribed form). If a request for compensation is not filed </w:t>
      </w:r>
      <w:r w:rsidRPr="001A6451">
        <w:rPr>
          <w:i/>
          <w:szCs w:val="24"/>
        </w:rPr>
        <w:t>on</w:t>
      </w:r>
      <w:r w:rsidRPr="001A6451">
        <w:rPr>
          <w:szCs w:val="24"/>
        </w:rPr>
        <w:t xml:space="preserve"> or </w:t>
      </w:r>
      <w:r w:rsidRPr="001A6451">
        <w:rPr>
          <w:i/>
          <w:szCs w:val="24"/>
        </w:rPr>
        <w:t xml:space="preserve">with </w:t>
      </w:r>
      <w:r w:rsidRPr="001A6451">
        <w:rPr>
          <w:szCs w:val="24"/>
        </w:rPr>
        <w:t xml:space="preserve">the appropriate prescribed form, the correspondence is considered a/an __________.  </w:t>
      </w:r>
    </w:p>
    <w:p w14:paraId="43BDF1A0" w14:textId="77777777" w:rsidR="00CA3798" w:rsidRPr="001A6451" w:rsidRDefault="00CA3798" w:rsidP="00CA3798">
      <w:pPr>
        <w:spacing w:line="360" w:lineRule="auto"/>
        <w:ind w:left="360"/>
        <w:rPr>
          <w:szCs w:val="24"/>
        </w:rPr>
      </w:pPr>
    </w:p>
    <w:p w14:paraId="4A33D933" w14:textId="77777777" w:rsidR="00CA3798" w:rsidRPr="001A6451" w:rsidRDefault="00CA3798" w:rsidP="00CA3798">
      <w:pPr>
        <w:pStyle w:val="ListParagraph"/>
        <w:numPr>
          <w:ilvl w:val="0"/>
          <w:numId w:val="54"/>
        </w:numPr>
        <w:spacing w:before="0" w:after="200" w:line="360" w:lineRule="auto"/>
        <w:rPr>
          <w:szCs w:val="24"/>
        </w:rPr>
      </w:pPr>
      <w:r w:rsidRPr="001A6451">
        <w:rPr>
          <w:szCs w:val="24"/>
        </w:rPr>
        <w:t xml:space="preserve">A substantially complete application for disability compensation must include: </w:t>
      </w:r>
    </w:p>
    <w:p w14:paraId="42204A86" w14:textId="77777777" w:rsidR="00CA3798" w:rsidRPr="001A6451" w:rsidRDefault="00CA3798" w:rsidP="00CA3798">
      <w:pPr>
        <w:numPr>
          <w:ilvl w:val="1"/>
          <w:numId w:val="53"/>
        </w:numPr>
        <w:spacing w:before="0" w:line="360" w:lineRule="auto"/>
        <w:rPr>
          <w:szCs w:val="24"/>
        </w:rPr>
      </w:pPr>
      <w:r w:rsidRPr="001A6451">
        <w:rPr>
          <w:szCs w:val="24"/>
        </w:rPr>
        <w:t>claimant’s name and relationship to the Veteran, if applicable</w:t>
      </w:r>
    </w:p>
    <w:p w14:paraId="6BD7DE14" w14:textId="77777777" w:rsidR="00CA3798" w:rsidRPr="001A6451" w:rsidRDefault="00CA3798" w:rsidP="00CA3798">
      <w:pPr>
        <w:numPr>
          <w:ilvl w:val="1"/>
          <w:numId w:val="53"/>
        </w:numPr>
        <w:spacing w:before="0" w:line="360" w:lineRule="auto"/>
        <w:rPr>
          <w:szCs w:val="24"/>
        </w:rPr>
      </w:pPr>
      <w:r w:rsidRPr="001A6451">
        <w:rPr>
          <w:szCs w:val="24"/>
        </w:rPr>
        <w:t>sufficient service information for the VA to verify the Veteran’s service, if applicable</w:t>
      </w:r>
    </w:p>
    <w:p w14:paraId="536F9894" w14:textId="77777777" w:rsidR="00CA3798" w:rsidRPr="001A6451" w:rsidRDefault="00CA3798" w:rsidP="00CA3798">
      <w:pPr>
        <w:numPr>
          <w:ilvl w:val="1"/>
          <w:numId w:val="53"/>
        </w:numPr>
        <w:spacing w:before="0" w:line="360" w:lineRule="auto"/>
        <w:rPr>
          <w:szCs w:val="24"/>
        </w:rPr>
      </w:pPr>
      <w:r w:rsidRPr="001A6451">
        <w:rPr>
          <w:szCs w:val="24"/>
        </w:rPr>
        <w:t>benefit claimed</w:t>
      </w:r>
    </w:p>
    <w:p w14:paraId="7B3D5495" w14:textId="77777777" w:rsidR="00CA3798" w:rsidRPr="001A6451" w:rsidRDefault="00CA3798" w:rsidP="00CA3798">
      <w:pPr>
        <w:numPr>
          <w:ilvl w:val="1"/>
          <w:numId w:val="53"/>
        </w:numPr>
        <w:spacing w:before="0" w:line="360" w:lineRule="auto"/>
        <w:rPr>
          <w:szCs w:val="24"/>
        </w:rPr>
      </w:pPr>
      <w:r w:rsidRPr="001A6451">
        <w:rPr>
          <w:szCs w:val="24"/>
        </w:rPr>
        <w:t>disability(</w:t>
      </w:r>
      <w:proofErr w:type="spellStart"/>
      <w:r w:rsidRPr="001A6451">
        <w:rPr>
          <w:szCs w:val="24"/>
        </w:rPr>
        <w:t>ies</w:t>
      </w:r>
      <w:proofErr w:type="spellEnd"/>
      <w:r w:rsidRPr="001A6451">
        <w:rPr>
          <w:szCs w:val="24"/>
        </w:rPr>
        <w:t>) on which the claim for benefits is based, and</w:t>
      </w:r>
    </w:p>
    <w:p w14:paraId="7AE2CAC4" w14:textId="0D1203EE" w:rsidR="00CA3798" w:rsidRPr="001A6451" w:rsidRDefault="00CA3798" w:rsidP="00CA3798">
      <w:pPr>
        <w:numPr>
          <w:ilvl w:val="1"/>
          <w:numId w:val="53"/>
        </w:numPr>
        <w:spacing w:before="0" w:line="360" w:lineRule="auto"/>
        <w:rPr>
          <w:szCs w:val="24"/>
        </w:rPr>
      </w:pPr>
      <w:proofErr w:type="gramStart"/>
      <w:r w:rsidRPr="001A6451">
        <w:rPr>
          <w:szCs w:val="24"/>
        </w:rPr>
        <w:t>signature</w:t>
      </w:r>
      <w:proofErr w:type="gramEnd"/>
      <w:r w:rsidRPr="001A6451">
        <w:rPr>
          <w:szCs w:val="24"/>
        </w:rPr>
        <w:t xml:space="preserve"> of __________.</w:t>
      </w:r>
    </w:p>
    <w:p w14:paraId="6989BDF5" w14:textId="77777777" w:rsidR="00CA3798" w:rsidRPr="001A6451" w:rsidRDefault="00CA3798" w:rsidP="00CA3798">
      <w:pPr>
        <w:spacing w:line="360" w:lineRule="auto"/>
        <w:rPr>
          <w:szCs w:val="24"/>
        </w:rPr>
      </w:pPr>
    </w:p>
    <w:p w14:paraId="2A01A9D6" w14:textId="77777777" w:rsidR="00CA3798" w:rsidRPr="001A6451" w:rsidRDefault="00CA3798" w:rsidP="00CA3798">
      <w:pPr>
        <w:pStyle w:val="ListParagraph"/>
        <w:numPr>
          <w:ilvl w:val="0"/>
          <w:numId w:val="54"/>
        </w:numPr>
        <w:spacing w:before="0" w:after="200" w:line="360" w:lineRule="auto"/>
        <w:rPr>
          <w:szCs w:val="24"/>
        </w:rPr>
      </w:pPr>
      <w:r w:rsidRPr="001A6451">
        <w:rPr>
          <w:i/>
          <w:szCs w:val="24"/>
        </w:rPr>
        <w:t>True or False</w:t>
      </w:r>
      <w:r w:rsidRPr="001A6451">
        <w:rPr>
          <w:b/>
          <w:i/>
          <w:szCs w:val="24"/>
        </w:rPr>
        <w:t>:</w:t>
      </w:r>
      <w:r w:rsidRPr="001A6451">
        <w:rPr>
          <w:szCs w:val="24"/>
        </w:rPr>
        <w:t xml:space="preserve">  The only individuals who may sign a claim for compensation are the claimant, parent or guardian of a minor, or fiduciary of a claimant who is incompetent.</w:t>
      </w:r>
    </w:p>
    <w:p w14:paraId="1CDD33F6" w14:textId="77777777" w:rsidR="00CA3798" w:rsidRPr="001A6451" w:rsidRDefault="00CA3798" w:rsidP="00CA3798">
      <w:pPr>
        <w:spacing w:line="360" w:lineRule="auto"/>
        <w:ind w:left="360"/>
        <w:rPr>
          <w:szCs w:val="24"/>
          <w:highlight w:val="yellow"/>
        </w:rPr>
      </w:pPr>
    </w:p>
    <w:p w14:paraId="2D908C42" w14:textId="450B5F30" w:rsidR="00CA3798" w:rsidRPr="001A6451" w:rsidRDefault="00CA3798" w:rsidP="00CA3798">
      <w:pPr>
        <w:pStyle w:val="ListParagraph"/>
        <w:numPr>
          <w:ilvl w:val="0"/>
          <w:numId w:val="54"/>
        </w:numPr>
        <w:spacing w:before="0" w:after="200" w:line="360" w:lineRule="auto"/>
        <w:rPr>
          <w:szCs w:val="24"/>
        </w:rPr>
      </w:pPr>
      <w:r w:rsidRPr="001A6451">
        <w:rPr>
          <w:szCs w:val="24"/>
        </w:rPr>
        <w:t>An application that is filed on the prescribed form, but is not substantially complete, is considered a/an __________</w:t>
      </w:r>
      <w:r w:rsidRPr="001A6451">
        <w:rPr>
          <w:b/>
          <w:szCs w:val="24"/>
        </w:rPr>
        <w:t>.</w:t>
      </w:r>
    </w:p>
    <w:p w14:paraId="1D618E94" w14:textId="77777777" w:rsidR="00CA3798" w:rsidRPr="001A6451" w:rsidRDefault="00CA3798" w:rsidP="00CA3798">
      <w:pPr>
        <w:spacing w:line="360" w:lineRule="auto"/>
        <w:rPr>
          <w:szCs w:val="24"/>
        </w:rPr>
      </w:pPr>
    </w:p>
    <w:p w14:paraId="4DCC8644" w14:textId="77777777" w:rsidR="00CA3798" w:rsidRPr="001A6451" w:rsidRDefault="00CA3798" w:rsidP="00CA3798">
      <w:pPr>
        <w:pStyle w:val="ListParagraph"/>
        <w:numPr>
          <w:ilvl w:val="0"/>
          <w:numId w:val="54"/>
        </w:numPr>
        <w:spacing w:before="0" w:after="200" w:line="360" w:lineRule="auto"/>
        <w:rPr>
          <w:szCs w:val="24"/>
        </w:rPr>
      </w:pPr>
      <w:r w:rsidRPr="001A6451">
        <w:rPr>
          <w:szCs w:val="24"/>
        </w:rPr>
        <w:t xml:space="preserve">The end product (EP) for an original compensation claim depends on the number of issues associated with the claim.  </w:t>
      </w:r>
    </w:p>
    <w:p w14:paraId="3A47C7FA" w14:textId="2E6692E2" w:rsidR="00CA3798" w:rsidRPr="001A6451" w:rsidRDefault="00CA3798" w:rsidP="00CA3798">
      <w:pPr>
        <w:numPr>
          <w:ilvl w:val="0"/>
          <w:numId w:val="52"/>
        </w:numPr>
        <w:spacing w:before="0" w:line="360" w:lineRule="auto"/>
        <w:rPr>
          <w:szCs w:val="24"/>
        </w:rPr>
      </w:pPr>
      <w:r w:rsidRPr="001A6451">
        <w:rPr>
          <w:szCs w:val="24"/>
        </w:rPr>
        <w:t>EP 110 is appropriate if there are _________</w:t>
      </w:r>
      <w:proofErr w:type="gramStart"/>
      <w:r w:rsidRPr="001A6451">
        <w:rPr>
          <w:szCs w:val="24"/>
        </w:rPr>
        <w:t>_  issues</w:t>
      </w:r>
      <w:proofErr w:type="gramEnd"/>
      <w:r w:rsidRPr="001A6451">
        <w:rPr>
          <w:szCs w:val="24"/>
        </w:rPr>
        <w:t xml:space="preserve"> or less.</w:t>
      </w:r>
    </w:p>
    <w:p w14:paraId="6ECFA386" w14:textId="7FDCD546" w:rsidR="00CA3798" w:rsidRPr="001A6451" w:rsidRDefault="00CA3798" w:rsidP="00CA3798">
      <w:pPr>
        <w:numPr>
          <w:ilvl w:val="0"/>
          <w:numId w:val="52"/>
        </w:numPr>
        <w:spacing w:before="0" w:line="360" w:lineRule="auto"/>
        <w:rPr>
          <w:szCs w:val="24"/>
        </w:rPr>
      </w:pPr>
      <w:r w:rsidRPr="001A6451">
        <w:rPr>
          <w:szCs w:val="24"/>
        </w:rPr>
        <w:t>EP 010 is appropriate if there are</w:t>
      </w:r>
      <w:r w:rsidRPr="001A6451">
        <w:rPr>
          <w:b/>
          <w:szCs w:val="24"/>
        </w:rPr>
        <w:t xml:space="preserve"> </w:t>
      </w:r>
      <w:r w:rsidRPr="001A6451">
        <w:rPr>
          <w:szCs w:val="24"/>
        </w:rPr>
        <w:t>_________</w:t>
      </w:r>
      <w:proofErr w:type="gramStart"/>
      <w:r w:rsidRPr="001A6451">
        <w:rPr>
          <w:szCs w:val="24"/>
        </w:rPr>
        <w:t>_  issues</w:t>
      </w:r>
      <w:proofErr w:type="gramEnd"/>
      <w:r w:rsidRPr="001A6451">
        <w:rPr>
          <w:szCs w:val="24"/>
        </w:rPr>
        <w:t xml:space="preserve"> or more.</w:t>
      </w:r>
    </w:p>
    <w:p w14:paraId="2EC1467D" w14:textId="77777777" w:rsidR="00CA3798" w:rsidRPr="001A6451" w:rsidRDefault="00CA3798" w:rsidP="00CA3798">
      <w:pPr>
        <w:spacing w:line="360" w:lineRule="auto"/>
        <w:ind w:left="1080"/>
        <w:rPr>
          <w:szCs w:val="24"/>
        </w:rPr>
      </w:pPr>
    </w:p>
    <w:p w14:paraId="54FAEDD7" w14:textId="77777777" w:rsidR="00CA3798" w:rsidRPr="001A6451" w:rsidRDefault="00CA3798" w:rsidP="00CA3798">
      <w:pPr>
        <w:pStyle w:val="ListParagraph"/>
        <w:numPr>
          <w:ilvl w:val="0"/>
          <w:numId w:val="54"/>
        </w:numPr>
        <w:spacing w:before="0" w:after="200" w:line="360" w:lineRule="auto"/>
        <w:rPr>
          <w:szCs w:val="24"/>
        </w:rPr>
      </w:pPr>
      <w:r w:rsidRPr="001A6451">
        <w:rPr>
          <w:szCs w:val="24"/>
        </w:rPr>
        <w:t xml:space="preserve">Upon receipt of a substantially complete claim, VA has a </w:t>
      </w:r>
    </w:p>
    <w:p w14:paraId="39833356" w14:textId="170307F1" w:rsidR="00CA3798" w:rsidRPr="001A6451" w:rsidRDefault="00CA3798" w:rsidP="00CA3798">
      <w:pPr>
        <w:numPr>
          <w:ilvl w:val="1"/>
          <w:numId w:val="49"/>
        </w:numPr>
        <w:spacing w:before="0" w:line="360" w:lineRule="auto"/>
        <w:rPr>
          <w:szCs w:val="24"/>
        </w:rPr>
      </w:pPr>
      <w:r w:rsidRPr="001A6451">
        <w:rPr>
          <w:szCs w:val="24"/>
        </w:rPr>
        <w:t>__________ the claimant of any information and medical or lay evidence not previously provided that is necessary to substantiate the claim, and a</w:t>
      </w:r>
    </w:p>
    <w:p w14:paraId="79554919" w14:textId="3DD0A734" w:rsidR="00CA3798" w:rsidRPr="001A6451" w:rsidRDefault="00CA3798" w:rsidP="00CA3798">
      <w:pPr>
        <w:numPr>
          <w:ilvl w:val="1"/>
          <w:numId w:val="49"/>
        </w:numPr>
        <w:spacing w:before="0" w:line="360" w:lineRule="auto"/>
        <w:rPr>
          <w:szCs w:val="24"/>
        </w:rPr>
      </w:pPr>
      <w:r w:rsidRPr="001A6451">
        <w:rPr>
          <w:szCs w:val="24"/>
        </w:rPr>
        <w:t>__________ the claimant by making reasonable efforts to help him or her obtain evidence necessary to substantiate the claim.</w:t>
      </w:r>
    </w:p>
    <w:p w14:paraId="57E242A3" w14:textId="77777777" w:rsidR="00CA3798" w:rsidRPr="001A6451" w:rsidRDefault="00CA3798" w:rsidP="00CA3798">
      <w:pPr>
        <w:spacing w:line="360" w:lineRule="auto"/>
        <w:ind w:left="360"/>
        <w:rPr>
          <w:szCs w:val="24"/>
        </w:rPr>
      </w:pPr>
    </w:p>
    <w:p w14:paraId="246FE004" w14:textId="77777777" w:rsidR="00CA3798" w:rsidRPr="001A6451" w:rsidRDefault="00CA3798" w:rsidP="00CA3798">
      <w:pPr>
        <w:pStyle w:val="ListParagraph"/>
        <w:numPr>
          <w:ilvl w:val="0"/>
          <w:numId w:val="54"/>
        </w:numPr>
        <w:spacing w:after="200" w:line="276" w:lineRule="auto"/>
        <w:rPr>
          <w:szCs w:val="24"/>
        </w:rPr>
      </w:pPr>
      <w:r w:rsidRPr="001A6451">
        <w:rPr>
          <w:szCs w:val="24"/>
        </w:rPr>
        <w:t xml:space="preserve">Veteran receives a decision notice on April 4, 2015, stating that his/her claim for service-connection (SC) for a right knee condition is denied. On May 10, 2015, the Veteran submits an intent to file (ITF) for compensation. VA receives a letter from the Veteran on June 16, 2015, requesting a reconsideration of the denial of the right knee condition, and simultaneously submits medical records that have not been previously considered (new evidence).  </w:t>
      </w:r>
    </w:p>
    <w:p w14:paraId="72F1C2E1" w14:textId="77777777" w:rsidR="00CA3798" w:rsidRPr="001A6451" w:rsidRDefault="00CA3798" w:rsidP="00CA3798">
      <w:pPr>
        <w:ind w:left="360"/>
        <w:rPr>
          <w:szCs w:val="24"/>
        </w:rPr>
      </w:pPr>
    </w:p>
    <w:p w14:paraId="3FCE323E" w14:textId="77777777" w:rsidR="00CA3798" w:rsidRPr="001A6451" w:rsidRDefault="00CA3798" w:rsidP="00CA3798">
      <w:pPr>
        <w:ind w:left="360"/>
        <w:rPr>
          <w:szCs w:val="24"/>
        </w:rPr>
      </w:pPr>
      <w:r w:rsidRPr="001A6451">
        <w:rPr>
          <w:szCs w:val="24"/>
        </w:rPr>
        <w:t>What EP and claim label should be established?</w:t>
      </w:r>
    </w:p>
    <w:p w14:paraId="646A3BC7" w14:textId="77777777" w:rsidR="00CA3798" w:rsidRPr="001A6451" w:rsidRDefault="00CA3798" w:rsidP="00CA3798">
      <w:pPr>
        <w:ind w:left="360"/>
        <w:rPr>
          <w:szCs w:val="24"/>
        </w:rPr>
      </w:pPr>
    </w:p>
    <w:p w14:paraId="1A32B922" w14:textId="77777777" w:rsidR="00CA3798" w:rsidRPr="001A6451" w:rsidRDefault="00CA3798" w:rsidP="00CA3798">
      <w:pPr>
        <w:pStyle w:val="ListParagraph"/>
        <w:numPr>
          <w:ilvl w:val="0"/>
          <w:numId w:val="54"/>
        </w:numPr>
        <w:spacing w:after="200" w:line="276" w:lineRule="auto"/>
        <w:rPr>
          <w:szCs w:val="24"/>
        </w:rPr>
      </w:pPr>
      <w:r w:rsidRPr="001A6451">
        <w:rPr>
          <w:szCs w:val="24"/>
        </w:rPr>
        <w:t xml:space="preserve">VA receives a claim for hearing loss on June 30, 2015.  No additional evidence was received.  A review of the claims folder shows an original rating decision dated February 3, 2015, denied the Veteran service-connection for hearing loss. The original claim received on August 26, 2014, and VA Exam dated December 15, 2014, did not include a diagnosis for hearing loss. The claim was denied due to not having a diagnosis of hearing loss. The Award Notification letter was dated February 5, 2015.  </w:t>
      </w:r>
    </w:p>
    <w:p w14:paraId="26F5101D" w14:textId="77777777" w:rsidR="00CA3798" w:rsidRPr="001A6451" w:rsidRDefault="00CA3798" w:rsidP="00CA3798">
      <w:pPr>
        <w:ind w:left="360"/>
        <w:rPr>
          <w:szCs w:val="24"/>
        </w:rPr>
      </w:pPr>
    </w:p>
    <w:p w14:paraId="2277FC4F" w14:textId="77777777" w:rsidR="00CA3798" w:rsidRPr="001A6451" w:rsidRDefault="00CA3798" w:rsidP="00CA3798">
      <w:pPr>
        <w:ind w:left="360"/>
        <w:rPr>
          <w:szCs w:val="24"/>
        </w:rPr>
      </w:pPr>
      <w:r w:rsidRPr="001A6451">
        <w:rPr>
          <w:szCs w:val="24"/>
        </w:rPr>
        <w:lastRenderedPageBreak/>
        <w:t>What EP and claim label should be established?  What action should be taken?</w:t>
      </w:r>
    </w:p>
    <w:p w14:paraId="70171905" w14:textId="77777777" w:rsidR="00CA3798" w:rsidRPr="001A6451" w:rsidRDefault="00CA3798" w:rsidP="00CA3798">
      <w:pPr>
        <w:ind w:left="360"/>
        <w:rPr>
          <w:szCs w:val="24"/>
        </w:rPr>
      </w:pPr>
    </w:p>
    <w:p w14:paraId="705EBA2E" w14:textId="77777777" w:rsidR="00CA3798" w:rsidRPr="001A6451" w:rsidRDefault="00CA3798" w:rsidP="00CA3798">
      <w:pPr>
        <w:pStyle w:val="ListParagraph"/>
        <w:numPr>
          <w:ilvl w:val="0"/>
          <w:numId w:val="54"/>
        </w:numPr>
        <w:spacing w:after="200" w:line="276" w:lineRule="auto"/>
        <w:rPr>
          <w:szCs w:val="24"/>
        </w:rPr>
      </w:pPr>
      <w:r w:rsidRPr="001A6451">
        <w:rPr>
          <w:szCs w:val="24"/>
        </w:rPr>
        <w:t>On December 31, 2015, VA receives private medical evidence of a left knee replacement.  The evidence shows the surgery happened on December 30, 2015.  A review of the claims folder shows the Veteran is service-connected for a left knee condition.  Further review shows that a Rating Decision dated October 31, 2015, denied a temporary 100% evaluation of a left knee replacement for failure to provide evidence of the surgery.  The notification letter was sent November 5, 2015.</w:t>
      </w:r>
    </w:p>
    <w:p w14:paraId="7D197C74" w14:textId="77777777" w:rsidR="00CA3798" w:rsidRPr="001A6451" w:rsidRDefault="00CA3798" w:rsidP="00CA3798">
      <w:pPr>
        <w:ind w:left="360"/>
        <w:rPr>
          <w:szCs w:val="24"/>
        </w:rPr>
      </w:pPr>
    </w:p>
    <w:p w14:paraId="55C8772F" w14:textId="77777777" w:rsidR="00CA3798" w:rsidRPr="001A6451" w:rsidRDefault="00CA3798" w:rsidP="00CA3798">
      <w:pPr>
        <w:ind w:left="360"/>
        <w:rPr>
          <w:szCs w:val="24"/>
        </w:rPr>
      </w:pPr>
      <w:r w:rsidRPr="001A6451">
        <w:rPr>
          <w:szCs w:val="24"/>
        </w:rPr>
        <w:t>What EP?  What action should be taken?  If granted, what is the effective date?</w:t>
      </w:r>
    </w:p>
    <w:p w14:paraId="06912875" w14:textId="77777777" w:rsidR="00CA3798" w:rsidRPr="001A6451" w:rsidRDefault="00CA3798" w:rsidP="00CA3798">
      <w:pPr>
        <w:ind w:left="360"/>
        <w:rPr>
          <w:szCs w:val="24"/>
        </w:rPr>
      </w:pPr>
    </w:p>
    <w:p w14:paraId="15CB624A" w14:textId="77777777" w:rsidR="00CA3798" w:rsidRPr="001A6451" w:rsidRDefault="00CA3798" w:rsidP="00CA3798">
      <w:pPr>
        <w:pStyle w:val="ListParagraph"/>
        <w:numPr>
          <w:ilvl w:val="0"/>
          <w:numId w:val="54"/>
        </w:numPr>
        <w:spacing w:after="200" w:line="276" w:lineRule="auto"/>
        <w:rPr>
          <w:szCs w:val="24"/>
        </w:rPr>
      </w:pPr>
      <w:r w:rsidRPr="001A6451">
        <w:rPr>
          <w:szCs w:val="24"/>
        </w:rPr>
        <w:t xml:space="preserve">VA receives a claim for diabetes on March 3, 2015.  Veteran receives a decision notice on April 24, 2015, stating that his/her claim for SC for diabetes is denied for failure to report for an exam.  On May 10, 2015, the Veteran submits an ITF for compensation. VA receives a complete VA Form 21-526EZ, </w:t>
      </w:r>
      <w:r w:rsidRPr="001A6451">
        <w:rPr>
          <w:i/>
          <w:szCs w:val="24"/>
        </w:rPr>
        <w:t>Application for Disability Compensation and Related Compensation Benefits</w:t>
      </w:r>
      <w:r w:rsidRPr="001A6451">
        <w:rPr>
          <w:szCs w:val="24"/>
        </w:rPr>
        <w:t>, on June 16, 2015, requesting a reconsideration of the diabetes claim, along with a statement of good cause for missing the exam and willingness to report to a VA exam, and also claims SC for  peripheral neuropathy on the VA Form 21-526EZ.</w:t>
      </w:r>
    </w:p>
    <w:p w14:paraId="36866ACE" w14:textId="77777777" w:rsidR="00CA3798" w:rsidRPr="001A6451" w:rsidRDefault="00CA3798" w:rsidP="00CA3798">
      <w:pPr>
        <w:ind w:left="360"/>
        <w:rPr>
          <w:szCs w:val="24"/>
        </w:rPr>
      </w:pPr>
    </w:p>
    <w:p w14:paraId="15BCD7B5" w14:textId="7CA924C7" w:rsidR="00CA3798" w:rsidRPr="001A6451" w:rsidRDefault="00CA3798" w:rsidP="00CA3798">
      <w:pPr>
        <w:ind w:left="360"/>
        <w:rPr>
          <w:szCs w:val="24"/>
        </w:rPr>
      </w:pPr>
      <w:r w:rsidRPr="001A6451">
        <w:rPr>
          <w:szCs w:val="24"/>
        </w:rPr>
        <w:t>What action should be taken?  If granted, discuss the earliest possible effective dates for the diabetes and peripheral neuropathy.</w:t>
      </w:r>
    </w:p>
    <w:sectPr w:rsidR="00CA3798" w:rsidRPr="001A645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83396" w14:textId="77777777" w:rsidR="003C03B4" w:rsidRDefault="003C03B4">
      <w:pPr>
        <w:spacing w:before="0"/>
      </w:pPr>
      <w:r>
        <w:separator/>
      </w:r>
    </w:p>
  </w:endnote>
  <w:endnote w:type="continuationSeparator" w:id="0">
    <w:p w14:paraId="3847F823" w14:textId="77777777" w:rsidR="003C03B4" w:rsidRDefault="003C03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F2E3" w14:textId="6D1D57F4" w:rsidR="00A26FF3" w:rsidRDefault="00A26FF3" w:rsidP="00347CA5">
    <w:pPr>
      <w:pStyle w:val="VBAFooter"/>
      <w:tabs>
        <w:tab w:val="clear" w:pos="8640"/>
        <w:tab w:val="right" w:pos="9360"/>
      </w:tabs>
    </w:pPr>
    <w:r>
      <w:t xml:space="preserve">April 2016   </w:t>
    </w:r>
    <w:r>
      <w:tab/>
    </w:r>
    <w:r>
      <w:tab/>
      <w:t xml:space="preserve">Page </w:t>
    </w:r>
    <w:r>
      <w:fldChar w:fldCharType="begin"/>
    </w:r>
    <w:r>
      <w:instrText xml:space="preserve"> PAGE   \* MERGEFORMAT </w:instrText>
    </w:r>
    <w:r>
      <w:fldChar w:fldCharType="separate"/>
    </w:r>
    <w:r w:rsidR="001E2C4C">
      <w:rPr>
        <w:noProof/>
      </w:rPr>
      <w:t>26</w:t>
    </w:r>
    <w:r>
      <w:fldChar w:fldCharType="end"/>
    </w:r>
  </w:p>
  <w:p w14:paraId="1E9FF2E4" w14:textId="77777777" w:rsidR="00A26FF3" w:rsidRDefault="00A26FF3">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BE5F3" w14:textId="77777777" w:rsidR="003C03B4" w:rsidRDefault="003C03B4">
      <w:pPr>
        <w:spacing w:before="0"/>
      </w:pPr>
      <w:r>
        <w:separator/>
      </w:r>
    </w:p>
  </w:footnote>
  <w:footnote w:type="continuationSeparator" w:id="0">
    <w:p w14:paraId="2592E864" w14:textId="77777777" w:rsidR="003C03B4" w:rsidRDefault="003C03B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B02"/>
    <w:multiLevelType w:val="hybridMultilevel"/>
    <w:tmpl w:val="5E9A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4BD6"/>
    <w:multiLevelType w:val="hybridMultilevel"/>
    <w:tmpl w:val="290AB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22081"/>
    <w:multiLevelType w:val="multilevel"/>
    <w:tmpl w:val="C0F8810A"/>
    <w:lvl w:ilvl="0">
      <w:start w:val="15"/>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09663104"/>
    <w:multiLevelType w:val="multilevel"/>
    <w:tmpl w:val="60F62B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B5521"/>
    <w:multiLevelType w:val="multilevel"/>
    <w:tmpl w:val="C22CCB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07395"/>
    <w:multiLevelType w:val="hybridMultilevel"/>
    <w:tmpl w:val="B7AA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65C01"/>
    <w:multiLevelType w:val="hybridMultilevel"/>
    <w:tmpl w:val="D570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F7D40"/>
    <w:multiLevelType w:val="hybridMultilevel"/>
    <w:tmpl w:val="AED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34AB0"/>
    <w:multiLevelType w:val="hybridMultilevel"/>
    <w:tmpl w:val="2B8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606C4"/>
    <w:multiLevelType w:val="hybridMultilevel"/>
    <w:tmpl w:val="9316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A2860"/>
    <w:multiLevelType w:val="hybridMultilevel"/>
    <w:tmpl w:val="4582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642E0"/>
    <w:multiLevelType w:val="multilevel"/>
    <w:tmpl w:val="886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5C1218"/>
    <w:multiLevelType w:val="hybridMultilevel"/>
    <w:tmpl w:val="AD14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45CB1"/>
    <w:multiLevelType w:val="hybridMultilevel"/>
    <w:tmpl w:val="8C2A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61DC9"/>
    <w:multiLevelType w:val="hybridMultilevel"/>
    <w:tmpl w:val="9F0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B7C21"/>
    <w:multiLevelType w:val="hybridMultilevel"/>
    <w:tmpl w:val="A9C4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64F74"/>
    <w:multiLevelType w:val="hybridMultilevel"/>
    <w:tmpl w:val="AFC00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981757A"/>
    <w:multiLevelType w:val="hybridMultilevel"/>
    <w:tmpl w:val="152A3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313E3"/>
    <w:multiLevelType w:val="hybridMultilevel"/>
    <w:tmpl w:val="4330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7532D"/>
    <w:multiLevelType w:val="hybridMultilevel"/>
    <w:tmpl w:val="5DD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E6795"/>
    <w:multiLevelType w:val="hybridMultilevel"/>
    <w:tmpl w:val="3C08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52E98"/>
    <w:multiLevelType w:val="hybridMultilevel"/>
    <w:tmpl w:val="526C74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A8697B"/>
    <w:multiLevelType w:val="hybridMultilevel"/>
    <w:tmpl w:val="B40CD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0C4BBE"/>
    <w:multiLevelType w:val="multilevel"/>
    <w:tmpl w:val="7AEC18E6"/>
    <w:lvl w:ilvl="0">
      <w:start w:val="1"/>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42BE25AB"/>
    <w:multiLevelType w:val="hybridMultilevel"/>
    <w:tmpl w:val="D3AACB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E32B9"/>
    <w:multiLevelType w:val="multilevel"/>
    <w:tmpl w:val="46D8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40005F8"/>
    <w:multiLevelType w:val="hybridMultilevel"/>
    <w:tmpl w:val="5E82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CE394A"/>
    <w:multiLevelType w:val="multilevel"/>
    <w:tmpl w:val="17706BC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nsid w:val="4D0B70D9"/>
    <w:multiLevelType w:val="hybridMultilevel"/>
    <w:tmpl w:val="F918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91B95"/>
    <w:multiLevelType w:val="hybridMultilevel"/>
    <w:tmpl w:val="B6EA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1F602B"/>
    <w:multiLevelType w:val="hybridMultilevel"/>
    <w:tmpl w:val="368E3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E176D7"/>
    <w:multiLevelType w:val="hybridMultilevel"/>
    <w:tmpl w:val="E270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20CBB"/>
    <w:multiLevelType w:val="hybridMultilevel"/>
    <w:tmpl w:val="19F06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C5493"/>
    <w:multiLevelType w:val="hybridMultilevel"/>
    <w:tmpl w:val="BCA0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0F43E0"/>
    <w:multiLevelType w:val="hybridMultilevel"/>
    <w:tmpl w:val="4F72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DD3D0B"/>
    <w:multiLevelType w:val="hybridMultilevel"/>
    <w:tmpl w:val="4204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645B3"/>
    <w:multiLevelType w:val="multilevel"/>
    <w:tmpl w:val="02408A84"/>
    <w:lvl w:ilvl="0">
      <w:start w:val="7"/>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nsid w:val="606C61B8"/>
    <w:multiLevelType w:val="hybridMultilevel"/>
    <w:tmpl w:val="160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3F07BE"/>
    <w:multiLevelType w:val="hybridMultilevel"/>
    <w:tmpl w:val="8870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C20CBA"/>
    <w:multiLevelType w:val="hybridMultilevel"/>
    <w:tmpl w:val="F8DC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4C722D"/>
    <w:multiLevelType w:val="hybridMultilevel"/>
    <w:tmpl w:val="EB1AD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75028BB"/>
    <w:multiLevelType w:val="multilevel"/>
    <w:tmpl w:val="7DF6CC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507942"/>
    <w:multiLevelType w:val="hybridMultilevel"/>
    <w:tmpl w:val="546E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22279C"/>
    <w:multiLevelType w:val="hybridMultilevel"/>
    <w:tmpl w:val="65DA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0F352B"/>
    <w:multiLevelType w:val="multilevel"/>
    <w:tmpl w:val="BDDC1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EB3668"/>
    <w:multiLevelType w:val="hybridMultilevel"/>
    <w:tmpl w:val="C9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17265D"/>
    <w:multiLevelType w:val="multilevel"/>
    <w:tmpl w:val="FAC038FE"/>
    <w:lvl w:ilvl="0">
      <w:start w:val="1"/>
      <w:numFmt w:val="decimal"/>
      <w:lvlText w:val="%1."/>
      <w:lvlJc w:val="left"/>
      <w:pPr>
        <w:tabs>
          <w:tab w:val="num" w:pos="360"/>
        </w:tabs>
        <w:ind w:left="360" w:hanging="360"/>
      </w:pPr>
      <w:rPr>
        <w:rFonts w:hint="default"/>
        <w:sz w:val="20"/>
      </w:rPr>
    </w:lvl>
    <w:lvl w:ilvl="1">
      <w:start w:val="1"/>
      <w:numFmt w:val="upp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8">
    <w:nsid w:val="77292A4A"/>
    <w:multiLevelType w:val="multilevel"/>
    <w:tmpl w:val="270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AC5F64"/>
    <w:multiLevelType w:val="hybridMultilevel"/>
    <w:tmpl w:val="6E2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071ACF"/>
    <w:multiLevelType w:val="multilevel"/>
    <w:tmpl w:val="CE3EB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CE5DA8"/>
    <w:multiLevelType w:val="hybridMultilevel"/>
    <w:tmpl w:val="8B2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9E3909"/>
    <w:multiLevelType w:val="multilevel"/>
    <w:tmpl w:val="16A87D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E3163B"/>
    <w:multiLevelType w:val="hybridMultilevel"/>
    <w:tmpl w:val="19E2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6"/>
  </w:num>
  <w:num w:numId="5">
    <w:abstractNumId w:val="44"/>
  </w:num>
  <w:num w:numId="6">
    <w:abstractNumId w:val="40"/>
  </w:num>
  <w:num w:numId="7">
    <w:abstractNumId w:val="0"/>
  </w:num>
  <w:num w:numId="8">
    <w:abstractNumId w:val="6"/>
  </w:num>
  <w:num w:numId="9">
    <w:abstractNumId w:val="32"/>
  </w:num>
  <w:num w:numId="10">
    <w:abstractNumId w:val="38"/>
  </w:num>
  <w:num w:numId="11">
    <w:abstractNumId w:val="15"/>
  </w:num>
  <w:num w:numId="12">
    <w:abstractNumId w:val="16"/>
  </w:num>
  <w:num w:numId="13">
    <w:abstractNumId w:val="52"/>
  </w:num>
  <w:num w:numId="14">
    <w:abstractNumId w:val="46"/>
  </w:num>
  <w:num w:numId="15">
    <w:abstractNumId w:val="1"/>
  </w:num>
  <w:num w:numId="16">
    <w:abstractNumId w:val="51"/>
  </w:num>
  <w:num w:numId="17">
    <w:abstractNumId w:val="39"/>
  </w:num>
  <w:num w:numId="18">
    <w:abstractNumId w:val="43"/>
  </w:num>
  <w:num w:numId="19">
    <w:abstractNumId w:val="27"/>
  </w:num>
  <w:num w:numId="20">
    <w:abstractNumId w:val="12"/>
  </w:num>
  <w:num w:numId="21">
    <w:abstractNumId w:val="29"/>
  </w:num>
  <w:num w:numId="22">
    <w:abstractNumId w:val="19"/>
  </w:num>
  <w:num w:numId="23">
    <w:abstractNumId w:val="5"/>
  </w:num>
  <w:num w:numId="24">
    <w:abstractNumId w:val="34"/>
  </w:num>
  <w:num w:numId="25">
    <w:abstractNumId w:val="11"/>
  </w:num>
  <w:num w:numId="26">
    <w:abstractNumId w:val="48"/>
  </w:num>
  <w:num w:numId="27">
    <w:abstractNumId w:val="45"/>
  </w:num>
  <w:num w:numId="28">
    <w:abstractNumId w:val="50"/>
  </w:num>
  <w:num w:numId="29">
    <w:abstractNumId w:val="3"/>
  </w:num>
  <w:num w:numId="30">
    <w:abstractNumId w:val="42"/>
  </w:num>
  <w:num w:numId="31">
    <w:abstractNumId w:val="21"/>
  </w:num>
  <w:num w:numId="32">
    <w:abstractNumId w:val="49"/>
  </w:num>
  <w:num w:numId="33">
    <w:abstractNumId w:val="4"/>
  </w:num>
  <w:num w:numId="34">
    <w:abstractNumId w:val="25"/>
  </w:num>
  <w:num w:numId="35">
    <w:abstractNumId w:val="7"/>
  </w:num>
  <w:num w:numId="36">
    <w:abstractNumId w:val="30"/>
  </w:num>
  <w:num w:numId="37">
    <w:abstractNumId w:val="8"/>
  </w:num>
  <w:num w:numId="38">
    <w:abstractNumId w:val="36"/>
  </w:num>
  <w:num w:numId="39">
    <w:abstractNumId w:val="53"/>
  </w:num>
  <w:num w:numId="40">
    <w:abstractNumId w:val="23"/>
  </w:num>
  <w:num w:numId="41">
    <w:abstractNumId w:val="13"/>
  </w:num>
  <w:num w:numId="42">
    <w:abstractNumId w:val="35"/>
  </w:num>
  <w:num w:numId="43">
    <w:abstractNumId w:val="20"/>
  </w:num>
  <w:num w:numId="44">
    <w:abstractNumId w:val="18"/>
  </w:num>
  <w:num w:numId="45">
    <w:abstractNumId w:val="14"/>
  </w:num>
  <w:num w:numId="46">
    <w:abstractNumId w:val="33"/>
  </w:num>
  <w:num w:numId="47">
    <w:abstractNumId w:val="24"/>
  </w:num>
  <w:num w:numId="48">
    <w:abstractNumId w:val="37"/>
  </w:num>
  <w:num w:numId="49">
    <w:abstractNumId w:val="47"/>
  </w:num>
  <w:num w:numId="50">
    <w:abstractNumId w:val="31"/>
  </w:num>
  <w:num w:numId="51">
    <w:abstractNumId w:val="22"/>
  </w:num>
  <w:num w:numId="52">
    <w:abstractNumId w:val="41"/>
  </w:num>
  <w:num w:numId="53">
    <w:abstractNumId w:val="28"/>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70D2A"/>
    <w:rsid w:val="001A6451"/>
    <w:rsid w:val="001C38D3"/>
    <w:rsid w:val="001E2C4C"/>
    <w:rsid w:val="00236A7E"/>
    <w:rsid w:val="00273747"/>
    <w:rsid w:val="00347CA5"/>
    <w:rsid w:val="003A6EC0"/>
    <w:rsid w:val="003C03B4"/>
    <w:rsid w:val="0041184F"/>
    <w:rsid w:val="00655CA9"/>
    <w:rsid w:val="006F4A06"/>
    <w:rsid w:val="007A5600"/>
    <w:rsid w:val="007B6096"/>
    <w:rsid w:val="008E2F20"/>
    <w:rsid w:val="00916449"/>
    <w:rsid w:val="009C5F96"/>
    <w:rsid w:val="00A26FF3"/>
    <w:rsid w:val="00B97771"/>
    <w:rsid w:val="00CA3798"/>
    <w:rsid w:val="00D778EB"/>
    <w:rsid w:val="00E560B9"/>
    <w:rsid w:val="00E96175"/>
    <w:rsid w:val="00EE67C8"/>
    <w:rsid w:val="00FE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6F4A06"/>
    <w:pPr>
      <w:ind w:left="720"/>
      <w:contextualSpacing/>
    </w:pPr>
  </w:style>
  <w:style w:type="character" w:styleId="Emphasis">
    <w:name w:val="Emphasis"/>
    <w:qFormat/>
    <w:rsid w:val="00273747"/>
    <w:rPr>
      <w:rFonts w:ascii="Times New Roman" w:hAnsi="Times New Roman" w:cs="Times New Roman"/>
      <w:i/>
      <w:iCs/>
    </w:rPr>
  </w:style>
  <w:style w:type="table" w:styleId="TableGrid">
    <w:name w:val="Table Grid"/>
    <w:basedOn w:val="TableNormal"/>
    <w:uiPriority w:val="59"/>
    <w:rsid w:val="0027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FirstLevelBullet">
    <w:name w:val="VBA First Level Bullet"/>
    <w:basedOn w:val="Normal"/>
    <w:qFormat/>
    <w:rsid w:val="0041184F"/>
    <w:pPr>
      <w:numPr>
        <w:numId w:val="45"/>
      </w:numPr>
      <w:spacing w:before="0"/>
      <w:textAlignment w:val="baseline"/>
    </w:pPr>
  </w:style>
  <w:style w:type="character" w:styleId="FollowedHyperlink">
    <w:name w:val="FollowedHyperlink"/>
    <w:basedOn w:val="DefaultParagraphFont"/>
    <w:uiPriority w:val="99"/>
    <w:semiHidden/>
    <w:unhideWhenUsed/>
    <w:rsid w:val="009164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6F4A06"/>
    <w:pPr>
      <w:ind w:left="720"/>
      <w:contextualSpacing/>
    </w:pPr>
  </w:style>
  <w:style w:type="character" w:styleId="Emphasis">
    <w:name w:val="Emphasis"/>
    <w:qFormat/>
    <w:rsid w:val="00273747"/>
    <w:rPr>
      <w:rFonts w:ascii="Times New Roman" w:hAnsi="Times New Roman" w:cs="Times New Roman"/>
      <w:i/>
      <w:iCs/>
    </w:rPr>
  </w:style>
  <w:style w:type="table" w:styleId="TableGrid">
    <w:name w:val="Table Grid"/>
    <w:basedOn w:val="TableNormal"/>
    <w:uiPriority w:val="59"/>
    <w:rsid w:val="0027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FirstLevelBullet">
    <w:name w:val="VBA First Level Bullet"/>
    <w:basedOn w:val="Normal"/>
    <w:qFormat/>
    <w:rsid w:val="0041184F"/>
    <w:pPr>
      <w:numPr>
        <w:numId w:val="45"/>
      </w:numPr>
      <w:spacing w:before="0"/>
      <w:textAlignment w:val="baseline"/>
    </w:pPr>
  </w:style>
  <w:style w:type="character" w:styleId="FollowedHyperlink">
    <w:name w:val="FollowedHyperlink"/>
    <w:basedOn w:val="DefaultParagraphFont"/>
    <w:uiPriority w:val="99"/>
    <w:semiHidden/>
    <w:unhideWhenUsed/>
    <w:rsid w:val="009164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4606">
      <w:bodyDiv w:val="1"/>
      <w:marLeft w:val="0"/>
      <w:marRight w:val="0"/>
      <w:marTop w:val="0"/>
      <w:marBottom w:val="0"/>
      <w:divBdr>
        <w:top w:val="none" w:sz="0" w:space="0" w:color="auto"/>
        <w:left w:val="none" w:sz="0" w:space="0" w:color="auto"/>
        <w:bottom w:val="none" w:sz="0" w:space="0" w:color="auto"/>
        <w:right w:val="none" w:sz="0" w:space="0" w:color="auto"/>
      </w:divBdr>
      <w:divsChild>
        <w:div w:id="612790162">
          <w:marLeft w:val="806"/>
          <w:marRight w:val="0"/>
          <w:marTop w:val="134"/>
          <w:marBottom w:val="0"/>
          <w:divBdr>
            <w:top w:val="none" w:sz="0" w:space="0" w:color="auto"/>
            <w:left w:val="none" w:sz="0" w:space="0" w:color="auto"/>
            <w:bottom w:val="none" w:sz="0" w:space="0" w:color="auto"/>
            <w:right w:val="none" w:sz="0" w:space="0" w:color="auto"/>
          </w:divBdr>
        </w:div>
        <w:div w:id="2141798271">
          <w:marLeft w:val="806"/>
          <w:marRight w:val="0"/>
          <w:marTop w:val="134"/>
          <w:marBottom w:val="0"/>
          <w:divBdr>
            <w:top w:val="none" w:sz="0" w:space="0" w:color="auto"/>
            <w:left w:val="none" w:sz="0" w:space="0" w:color="auto"/>
            <w:bottom w:val="none" w:sz="0" w:space="0" w:color="auto"/>
            <w:right w:val="none" w:sz="0" w:space="0" w:color="auto"/>
          </w:divBdr>
        </w:div>
        <w:div w:id="727460827">
          <w:marLeft w:val="806"/>
          <w:marRight w:val="0"/>
          <w:marTop w:val="134"/>
          <w:marBottom w:val="0"/>
          <w:divBdr>
            <w:top w:val="none" w:sz="0" w:space="0" w:color="auto"/>
            <w:left w:val="none" w:sz="0" w:space="0" w:color="auto"/>
            <w:bottom w:val="none" w:sz="0" w:space="0" w:color="auto"/>
            <w:right w:val="none" w:sz="0" w:space="0" w:color="auto"/>
          </w:divBdr>
        </w:div>
      </w:divsChild>
    </w:div>
    <w:div w:id="893737596">
      <w:bodyDiv w:val="1"/>
      <w:marLeft w:val="0"/>
      <w:marRight w:val="0"/>
      <w:marTop w:val="0"/>
      <w:marBottom w:val="0"/>
      <w:divBdr>
        <w:top w:val="none" w:sz="0" w:space="0" w:color="auto"/>
        <w:left w:val="none" w:sz="0" w:space="0" w:color="auto"/>
        <w:bottom w:val="none" w:sz="0" w:space="0" w:color="auto"/>
        <w:right w:val="none" w:sz="0" w:space="0" w:color="auto"/>
      </w:divBdr>
      <w:divsChild>
        <w:div w:id="483743835">
          <w:marLeft w:val="806"/>
          <w:marRight w:val="0"/>
          <w:marTop w:val="0"/>
          <w:marBottom w:val="0"/>
          <w:divBdr>
            <w:top w:val="none" w:sz="0" w:space="0" w:color="auto"/>
            <w:left w:val="none" w:sz="0" w:space="0" w:color="auto"/>
            <w:bottom w:val="none" w:sz="0" w:space="0" w:color="auto"/>
            <w:right w:val="none" w:sz="0" w:space="0" w:color="auto"/>
          </w:divBdr>
        </w:div>
        <w:div w:id="1512135884">
          <w:marLeft w:val="806"/>
          <w:marRight w:val="0"/>
          <w:marTop w:val="0"/>
          <w:marBottom w:val="0"/>
          <w:divBdr>
            <w:top w:val="none" w:sz="0" w:space="0" w:color="auto"/>
            <w:left w:val="none" w:sz="0" w:space="0" w:color="auto"/>
            <w:bottom w:val="none" w:sz="0" w:space="0" w:color="auto"/>
            <w:right w:val="none" w:sz="0" w:space="0" w:color="auto"/>
          </w:divBdr>
        </w:div>
        <w:div w:id="426970441">
          <w:marLeft w:val="806"/>
          <w:marRight w:val="0"/>
          <w:marTop w:val="0"/>
          <w:marBottom w:val="0"/>
          <w:divBdr>
            <w:top w:val="none" w:sz="0" w:space="0" w:color="auto"/>
            <w:left w:val="none" w:sz="0" w:space="0" w:color="auto"/>
            <w:bottom w:val="none" w:sz="0" w:space="0" w:color="auto"/>
            <w:right w:val="none" w:sz="0" w:space="0" w:color="auto"/>
          </w:divBdr>
        </w:div>
      </w:divsChild>
    </w:div>
    <w:div w:id="1069425490">
      <w:bodyDiv w:val="1"/>
      <w:marLeft w:val="0"/>
      <w:marRight w:val="0"/>
      <w:marTop w:val="0"/>
      <w:marBottom w:val="0"/>
      <w:divBdr>
        <w:top w:val="none" w:sz="0" w:space="0" w:color="auto"/>
        <w:left w:val="none" w:sz="0" w:space="0" w:color="auto"/>
        <w:bottom w:val="none" w:sz="0" w:space="0" w:color="auto"/>
        <w:right w:val="none" w:sz="0" w:space="0" w:color="auto"/>
      </w:divBdr>
      <w:divsChild>
        <w:div w:id="2040425934">
          <w:marLeft w:val="806"/>
          <w:marRight w:val="0"/>
          <w:marTop w:val="0"/>
          <w:marBottom w:val="0"/>
          <w:divBdr>
            <w:top w:val="none" w:sz="0" w:space="0" w:color="auto"/>
            <w:left w:val="none" w:sz="0" w:space="0" w:color="auto"/>
            <w:bottom w:val="none" w:sz="0" w:space="0" w:color="auto"/>
            <w:right w:val="none" w:sz="0" w:space="0" w:color="auto"/>
          </w:divBdr>
        </w:div>
        <w:div w:id="1940914464">
          <w:marLeft w:val="806"/>
          <w:marRight w:val="0"/>
          <w:marTop w:val="0"/>
          <w:marBottom w:val="0"/>
          <w:divBdr>
            <w:top w:val="none" w:sz="0" w:space="0" w:color="auto"/>
            <w:left w:val="none" w:sz="0" w:space="0" w:color="auto"/>
            <w:bottom w:val="none" w:sz="0" w:space="0" w:color="auto"/>
            <w:right w:val="none" w:sz="0" w:space="0" w:color="auto"/>
          </w:divBdr>
        </w:div>
        <w:div w:id="114980754">
          <w:marLeft w:val="806"/>
          <w:marRight w:val="0"/>
          <w:marTop w:val="0"/>
          <w:marBottom w:val="0"/>
          <w:divBdr>
            <w:top w:val="none" w:sz="0" w:space="0" w:color="auto"/>
            <w:left w:val="none" w:sz="0" w:space="0" w:color="auto"/>
            <w:bottom w:val="none" w:sz="0" w:space="0" w:color="auto"/>
            <w:right w:val="none" w:sz="0" w:space="0" w:color="auto"/>
          </w:divBdr>
        </w:div>
        <w:div w:id="58406671">
          <w:marLeft w:val="806"/>
          <w:marRight w:val="0"/>
          <w:marTop w:val="0"/>
          <w:marBottom w:val="0"/>
          <w:divBdr>
            <w:top w:val="none" w:sz="0" w:space="0" w:color="auto"/>
            <w:left w:val="none" w:sz="0" w:space="0" w:color="auto"/>
            <w:bottom w:val="none" w:sz="0" w:space="0" w:color="auto"/>
            <w:right w:val="none" w:sz="0" w:space="0" w:color="auto"/>
          </w:divBdr>
        </w:div>
      </w:divsChild>
    </w:div>
    <w:div w:id="1120605528">
      <w:bodyDiv w:val="1"/>
      <w:marLeft w:val="0"/>
      <w:marRight w:val="0"/>
      <w:marTop w:val="0"/>
      <w:marBottom w:val="0"/>
      <w:divBdr>
        <w:top w:val="none" w:sz="0" w:space="0" w:color="auto"/>
        <w:left w:val="none" w:sz="0" w:space="0" w:color="auto"/>
        <w:bottom w:val="none" w:sz="0" w:space="0" w:color="auto"/>
        <w:right w:val="none" w:sz="0" w:space="0" w:color="auto"/>
      </w:divBdr>
      <w:divsChild>
        <w:div w:id="1488861803">
          <w:marLeft w:val="806"/>
          <w:marRight w:val="0"/>
          <w:marTop w:val="134"/>
          <w:marBottom w:val="0"/>
          <w:divBdr>
            <w:top w:val="none" w:sz="0" w:space="0" w:color="auto"/>
            <w:left w:val="none" w:sz="0" w:space="0" w:color="auto"/>
            <w:bottom w:val="none" w:sz="0" w:space="0" w:color="auto"/>
            <w:right w:val="none" w:sz="0" w:space="0" w:color="auto"/>
          </w:divBdr>
        </w:div>
        <w:div w:id="1358889708">
          <w:marLeft w:val="806"/>
          <w:marRight w:val="0"/>
          <w:marTop w:val="134"/>
          <w:marBottom w:val="0"/>
          <w:divBdr>
            <w:top w:val="none" w:sz="0" w:space="0" w:color="auto"/>
            <w:left w:val="none" w:sz="0" w:space="0" w:color="auto"/>
            <w:bottom w:val="none" w:sz="0" w:space="0" w:color="auto"/>
            <w:right w:val="none" w:sz="0" w:space="0" w:color="auto"/>
          </w:divBdr>
        </w:div>
        <w:div w:id="2147039127">
          <w:marLeft w:val="806"/>
          <w:marRight w:val="0"/>
          <w:marTop w:val="134"/>
          <w:marBottom w:val="0"/>
          <w:divBdr>
            <w:top w:val="none" w:sz="0" w:space="0" w:color="auto"/>
            <w:left w:val="none" w:sz="0" w:space="0" w:color="auto"/>
            <w:bottom w:val="none" w:sz="0" w:space="0" w:color="auto"/>
            <w:right w:val="none" w:sz="0" w:space="0" w:color="auto"/>
          </w:divBdr>
        </w:div>
      </w:divsChild>
    </w:div>
    <w:div w:id="1247573017">
      <w:bodyDiv w:val="1"/>
      <w:marLeft w:val="0"/>
      <w:marRight w:val="0"/>
      <w:marTop w:val="0"/>
      <w:marBottom w:val="0"/>
      <w:divBdr>
        <w:top w:val="none" w:sz="0" w:space="0" w:color="auto"/>
        <w:left w:val="none" w:sz="0" w:space="0" w:color="auto"/>
        <w:bottom w:val="none" w:sz="0" w:space="0" w:color="auto"/>
        <w:right w:val="none" w:sz="0" w:space="0" w:color="auto"/>
      </w:divBdr>
      <w:divsChild>
        <w:div w:id="2055110194">
          <w:marLeft w:val="806"/>
          <w:marRight w:val="0"/>
          <w:marTop w:val="134"/>
          <w:marBottom w:val="0"/>
          <w:divBdr>
            <w:top w:val="none" w:sz="0" w:space="0" w:color="auto"/>
            <w:left w:val="none" w:sz="0" w:space="0" w:color="auto"/>
            <w:bottom w:val="none" w:sz="0" w:space="0" w:color="auto"/>
            <w:right w:val="none" w:sz="0" w:space="0" w:color="auto"/>
          </w:divBdr>
        </w:div>
        <w:div w:id="926112671">
          <w:marLeft w:val="806"/>
          <w:marRight w:val="0"/>
          <w:marTop w:val="134"/>
          <w:marBottom w:val="0"/>
          <w:divBdr>
            <w:top w:val="none" w:sz="0" w:space="0" w:color="auto"/>
            <w:left w:val="none" w:sz="0" w:space="0" w:color="auto"/>
            <w:bottom w:val="none" w:sz="0" w:space="0" w:color="auto"/>
            <w:right w:val="none" w:sz="0" w:space="0" w:color="auto"/>
          </w:divBdr>
        </w:div>
        <w:div w:id="1586955798">
          <w:marLeft w:val="806"/>
          <w:marRight w:val="0"/>
          <w:marTop w:val="134"/>
          <w:marBottom w:val="0"/>
          <w:divBdr>
            <w:top w:val="none" w:sz="0" w:space="0" w:color="auto"/>
            <w:left w:val="none" w:sz="0" w:space="0" w:color="auto"/>
            <w:bottom w:val="none" w:sz="0" w:space="0" w:color="auto"/>
            <w:right w:val="none" w:sz="0" w:space="0" w:color="auto"/>
          </w:divBdr>
        </w:div>
        <w:div w:id="853760925">
          <w:marLeft w:val="806"/>
          <w:marRight w:val="0"/>
          <w:marTop w:val="134"/>
          <w:marBottom w:val="0"/>
          <w:divBdr>
            <w:top w:val="none" w:sz="0" w:space="0" w:color="auto"/>
            <w:left w:val="none" w:sz="0" w:space="0" w:color="auto"/>
            <w:bottom w:val="none" w:sz="0" w:space="0" w:color="auto"/>
            <w:right w:val="none" w:sz="0" w:space="0" w:color="auto"/>
          </w:divBdr>
        </w:div>
      </w:divsChild>
    </w:div>
    <w:div w:id="1457866792">
      <w:bodyDiv w:val="1"/>
      <w:marLeft w:val="0"/>
      <w:marRight w:val="0"/>
      <w:marTop w:val="0"/>
      <w:marBottom w:val="0"/>
      <w:divBdr>
        <w:top w:val="none" w:sz="0" w:space="0" w:color="auto"/>
        <w:left w:val="none" w:sz="0" w:space="0" w:color="auto"/>
        <w:bottom w:val="none" w:sz="0" w:space="0" w:color="auto"/>
        <w:right w:val="none" w:sz="0" w:space="0" w:color="auto"/>
      </w:divBdr>
      <w:divsChild>
        <w:div w:id="1344933510">
          <w:marLeft w:val="806"/>
          <w:marRight w:val="0"/>
          <w:marTop w:val="0"/>
          <w:marBottom w:val="0"/>
          <w:divBdr>
            <w:top w:val="none" w:sz="0" w:space="0" w:color="auto"/>
            <w:left w:val="none" w:sz="0" w:space="0" w:color="auto"/>
            <w:bottom w:val="none" w:sz="0" w:space="0" w:color="auto"/>
            <w:right w:val="none" w:sz="0" w:space="0" w:color="auto"/>
          </w:divBdr>
        </w:div>
        <w:div w:id="1707024964">
          <w:marLeft w:val="806"/>
          <w:marRight w:val="0"/>
          <w:marTop w:val="0"/>
          <w:marBottom w:val="0"/>
          <w:divBdr>
            <w:top w:val="none" w:sz="0" w:space="0" w:color="auto"/>
            <w:left w:val="none" w:sz="0" w:space="0" w:color="auto"/>
            <w:bottom w:val="none" w:sz="0" w:space="0" w:color="auto"/>
            <w:right w:val="none" w:sz="0" w:space="0" w:color="auto"/>
          </w:divBdr>
        </w:div>
        <w:div w:id="111675776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ea88b0fe9df5c3b08187415afa42b80c&amp;mc=true&amp;node=se38.1.3_112&amp;rgn=div8" TargetMode="External"/><Relationship Id="rId18" Type="http://schemas.openxmlformats.org/officeDocument/2006/relationships/hyperlink" Target="https://vaww.compensation.pension.km.va.gov/system/templates/selfservice/va_ka/portal.html?encodedHash=%23!agent%2Fportal%2F554400000001034%2Farticle%2F554400000014151%2FM21-1-Part-III-Subpart-iii-Chapter-1-Section-A-Initial-Considerations-Regarding-the-Development-Process" TargetMode="External"/><Relationship Id="rId3" Type="http://schemas.openxmlformats.org/officeDocument/2006/relationships/customXml" Target="../customXml/item3.xml"/><Relationship Id="rId21" Type="http://schemas.openxmlformats.org/officeDocument/2006/relationships/hyperlink" Target="http://www.vba.va.gov/pubs/forms/VBA-21-0958-ARE.pdf" TargetMode="External"/><Relationship Id="rId7" Type="http://schemas.microsoft.com/office/2007/relationships/stylesWithEffects" Target="stylesWithEffects.xml"/><Relationship Id="rId12" Type="http://schemas.openxmlformats.org/officeDocument/2006/relationships/hyperlink" Target="http://www.ecfr.gov/cgi-bin/text-idx?SID=22093ff882dc290e3eb98ab993b79e5e&amp;mc=true&amp;node=se38.1.3_1310&amp;rgn=div8" TargetMode="External"/><Relationship Id="rId17" Type="http://schemas.openxmlformats.org/officeDocument/2006/relationships/hyperlink" Target="https://vaww.compensation.pension.km.va.gov/system/templates/selfservice/va_ka/portal.html?encodedHash=%23!agent%2Fportal%2F554400000001034%2Farticle%2F554400000014143%2FM21-1-Part-III-Subpart-ii-Chapter-6-Determining-Veteran-Status-and-Eligibility-for-Benefits"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77%2FChapter-02-Benefit-Programs-and-Types-of-Claims" TargetMode="External"/><Relationship Id="rId20" Type="http://schemas.openxmlformats.org/officeDocument/2006/relationships/hyperlink" Target="https://vaww.compensation.pension.km.va.gov/system/templates/selfservice/va_ka/portal.html?encodedHash=%23!agent%2Fportal%2F554400000001034%2Farticle%2F554400000011474%2FAppendix-B-End-Product-Codes-and-Work-Rate-Standards-for-Quantitative-Measu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108%2FM21-1-Part-III-Subpart-ii-Chapter-1-Section-A-Process-Overview"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321%2FM21-1-Part-IV-Subpart-ii-Chapter-1-Section-A-Developing-Compensation-Clai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topic%2F554400000003063%2FChapter-1-Duty-to-Assis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EE02-9ED8-40E5-8D15-7AF26A45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EBFA40-814C-4CC6-AE8D-1467398AAD6D}">
  <ds:schemaRefs>
    <ds:schemaRef ds:uri="http://schemas.microsoft.com/sharepoint/v3/contenttype/forms"/>
  </ds:schemaRefs>
</ds:datastoreItem>
</file>

<file path=customXml/itemProps3.xml><?xml version="1.0" encoding="utf-8"?>
<ds:datastoreItem xmlns:ds="http://schemas.openxmlformats.org/officeDocument/2006/customXml" ds:itemID="{BB608ADC-B57A-43FE-9D8D-C58422FF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84013-A531-4FC0-9238-B0C66ACA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84</TotalTime>
  <Pages>26</Pages>
  <Words>7276</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Compensation Claims Handout</vt:lpstr>
    </vt:vector>
  </TitlesOfParts>
  <Company>Veterans Benefits Administration</Company>
  <LinksUpToDate>false</LinksUpToDate>
  <CharactersWithSpaces>48658</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Claims Handout</dc:title>
  <dc:subject>VSR, Claims Assistant</dc:subject>
  <dc:creator>Department of Veterans Affairs, Veterans Benefits Administration, Compensation Service, STAFF</dc:creator>
  <cp:keywords>original; non-original; reconsideration; claims; increase; reopen; compensation</cp:keywords>
  <dc:description>This lesson is intended to introduce employees to types of compensation claims and some of the basic processing thereof.</dc:description>
  <cp:lastModifiedBy>Kathleen Poole</cp:lastModifiedBy>
  <cp:revision>15</cp:revision>
  <dcterms:created xsi:type="dcterms:W3CDTF">2016-03-11T22:54:00Z</dcterms:created>
  <dcterms:modified xsi:type="dcterms:W3CDTF">2016-04-26T15:23:00Z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