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p>
    <w:p w14:paraId="235F411B" w14:textId="77777777" w:rsidR="009B2F5A" w:rsidRDefault="009B2F5A">
      <w:pPr>
        <w:pStyle w:val="LessonTitle"/>
      </w:pPr>
    </w:p>
    <w:p w14:paraId="235F411C" w14:textId="7FA0ADB0" w:rsidR="009B2F5A" w:rsidRPr="00175D12" w:rsidRDefault="001F0BD3">
      <w:pPr>
        <w:pStyle w:val="VBALessonPlanName"/>
        <w:rPr>
          <w:color w:val="auto"/>
        </w:rPr>
      </w:pPr>
      <w:bookmarkStart w:id="0" w:name="_Toc269888736"/>
      <w:bookmarkStart w:id="1" w:name="_Toc269888784"/>
      <w:bookmarkStart w:id="2" w:name="_Toc277338714"/>
      <w:r>
        <w:rPr>
          <w:color w:val="auto"/>
        </w:rPr>
        <w:t xml:space="preserve">Eyes </w:t>
      </w:r>
      <w:r w:rsidR="008076F6" w:rsidRPr="00175D12">
        <w:rPr>
          <w:color w:val="auto"/>
        </w:rPr>
        <w:t>(RVSR Advanced)</w:t>
      </w:r>
      <w:bookmarkEnd w:id="0"/>
      <w:bookmarkEnd w:id="1"/>
      <w:bookmarkEnd w:id="2"/>
    </w:p>
    <w:p w14:paraId="235F411D" w14:textId="77777777" w:rsidR="009B2F5A" w:rsidRDefault="009B2F5A">
      <w:pPr>
        <w:pStyle w:val="VBALessonPlanTitle"/>
        <w:rPr>
          <w:color w:val="auto"/>
        </w:rPr>
      </w:pPr>
      <w:bookmarkStart w:id="3" w:name="_Toc277338715"/>
      <w:r>
        <w:rPr>
          <w:color w:val="auto"/>
        </w:rPr>
        <w:t>Instructor Lesson Plan</w:t>
      </w:r>
      <w:bookmarkEnd w:id="3"/>
    </w:p>
    <w:p w14:paraId="235F411E" w14:textId="13A0FF95" w:rsidR="009B2F5A" w:rsidRDefault="009B2F5A">
      <w:pPr>
        <w:pStyle w:val="VBALessonPlanName"/>
      </w:pPr>
      <w:bookmarkStart w:id="4" w:name="_Toc269888738"/>
      <w:bookmarkStart w:id="5" w:name="_Toc269888786"/>
      <w:bookmarkStart w:id="6" w:name="_Toc277338716"/>
      <w:r>
        <w:rPr>
          <w:color w:val="auto"/>
        </w:rPr>
        <w:t>Time Required:</w:t>
      </w:r>
      <w:r>
        <w:t xml:space="preserve"> </w:t>
      </w:r>
      <w:r w:rsidR="00CE4BAF" w:rsidRPr="00CE4BAF">
        <w:rPr>
          <w:color w:val="auto"/>
        </w:rPr>
        <w:t xml:space="preserve">3.5 </w:t>
      </w:r>
      <w:r w:rsidRPr="00CE4BAF">
        <w:rPr>
          <w:color w:val="auto"/>
        </w:rPr>
        <w:t xml:space="preserve"> </w:t>
      </w:r>
      <w:r>
        <w:rPr>
          <w:color w:val="auto"/>
        </w:rPr>
        <w:t>Hours</w:t>
      </w:r>
      <w:bookmarkEnd w:id="4"/>
      <w:bookmarkEnd w:id="5"/>
      <w:bookmarkEnd w:id="6"/>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7" w:name="_Toc277338717"/>
      <w:r>
        <w:rPr>
          <w:rFonts w:ascii="Times New Roman Bold" w:hAnsi="Times New Roman Bold"/>
          <w:b/>
          <w:sz w:val="28"/>
          <w:szCs w:val="28"/>
        </w:rPr>
        <w:t>Table of Contents</w:t>
      </w:r>
      <w:bookmarkEnd w:id="7"/>
    </w:p>
    <w:p w14:paraId="235F4121" w14:textId="77777777" w:rsidR="009B2F5A" w:rsidRDefault="009B2F5A"/>
    <w:p w14:paraId="571190A2" w14:textId="77777777" w:rsidR="00EA6426"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09814209" w:history="1">
        <w:r w:rsidR="00EA6426" w:rsidRPr="001E356B">
          <w:rPr>
            <w:rStyle w:val="Hyperlink"/>
          </w:rPr>
          <w:t>Lesson Description</w:t>
        </w:r>
        <w:r w:rsidR="00EA6426">
          <w:rPr>
            <w:webHidden/>
          </w:rPr>
          <w:tab/>
        </w:r>
        <w:r w:rsidR="00EA6426">
          <w:rPr>
            <w:webHidden/>
          </w:rPr>
          <w:fldChar w:fldCharType="begin"/>
        </w:r>
        <w:r w:rsidR="00EA6426">
          <w:rPr>
            <w:webHidden/>
          </w:rPr>
          <w:instrText xml:space="preserve"> PAGEREF _Toc509814209 \h </w:instrText>
        </w:r>
        <w:r w:rsidR="00EA6426">
          <w:rPr>
            <w:webHidden/>
          </w:rPr>
        </w:r>
        <w:r w:rsidR="00EA6426">
          <w:rPr>
            <w:webHidden/>
          </w:rPr>
          <w:fldChar w:fldCharType="separate"/>
        </w:r>
        <w:r w:rsidR="00EA6426">
          <w:rPr>
            <w:webHidden/>
          </w:rPr>
          <w:t>2</w:t>
        </w:r>
        <w:r w:rsidR="00EA6426">
          <w:rPr>
            <w:webHidden/>
          </w:rPr>
          <w:fldChar w:fldCharType="end"/>
        </w:r>
      </w:hyperlink>
    </w:p>
    <w:p w14:paraId="57E68692" w14:textId="77777777" w:rsidR="00EA6426" w:rsidRDefault="009A0A6C">
      <w:pPr>
        <w:pStyle w:val="TOC1"/>
        <w:rPr>
          <w:rFonts w:asciiTheme="minorHAnsi" w:eastAsiaTheme="minorEastAsia" w:hAnsiTheme="minorHAnsi" w:cstheme="minorBidi"/>
          <w:sz w:val="22"/>
        </w:rPr>
      </w:pPr>
      <w:hyperlink w:anchor="_Toc509814210" w:history="1">
        <w:r w:rsidR="00EA6426" w:rsidRPr="001E356B">
          <w:rPr>
            <w:rStyle w:val="Hyperlink"/>
          </w:rPr>
          <w:t>Eyes (RVSR Advanced)</w:t>
        </w:r>
        <w:r w:rsidR="00EA6426">
          <w:rPr>
            <w:webHidden/>
          </w:rPr>
          <w:tab/>
        </w:r>
        <w:r w:rsidR="00EA6426">
          <w:rPr>
            <w:webHidden/>
          </w:rPr>
          <w:fldChar w:fldCharType="begin"/>
        </w:r>
        <w:r w:rsidR="00EA6426">
          <w:rPr>
            <w:webHidden/>
          </w:rPr>
          <w:instrText xml:space="preserve"> PAGEREF _Toc509814210 \h </w:instrText>
        </w:r>
        <w:r w:rsidR="00EA6426">
          <w:rPr>
            <w:webHidden/>
          </w:rPr>
        </w:r>
        <w:r w:rsidR="00EA6426">
          <w:rPr>
            <w:webHidden/>
          </w:rPr>
          <w:fldChar w:fldCharType="separate"/>
        </w:r>
        <w:r w:rsidR="00EA6426">
          <w:rPr>
            <w:webHidden/>
          </w:rPr>
          <w:t>4</w:t>
        </w:r>
        <w:r w:rsidR="00EA6426">
          <w:rPr>
            <w:webHidden/>
          </w:rPr>
          <w:fldChar w:fldCharType="end"/>
        </w:r>
      </w:hyperlink>
    </w:p>
    <w:p w14:paraId="41C56236" w14:textId="77777777" w:rsidR="00EA6426" w:rsidRDefault="009A0A6C">
      <w:pPr>
        <w:pStyle w:val="TOC1"/>
        <w:rPr>
          <w:rFonts w:asciiTheme="minorHAnsi" w:eastAsiaTheme="minorEastAsia" w:hAnsiTheme="minorHAnsi" w:cstheme="minorBidi"/>
          <w:sz w:val="22"/>
        </w:rPr>
      </w:pPr>
      <w:hyperlink w:anchor="_Toc509814211" w:history="1">
        <w:r w:rsidR="00EA6426" w:rsidRPr="001E356B">
          <w:rPr>
            <w:rStyle w:val="Hyperlink"/>
          </w:rPr>
          <w:t>Topic 1: Review of Rating Principles for Evaluating Eyes</w:t>
        </w:r>
        <w:r w:rsidR="00EA6426">
          <w:rPr>
            <w:webHidden/>
          </w:rPr>
          <w:tab/>
        </w:r>
        <w:r w:rsidR="00EA6426">
          <w:rPr>
            <w:webHidden/>
          </w:rPr>
          <w:fldChar w:fldCharType="begin"/>
        </w:r>
        <w:r w:rsidR="00EA6426">
          <w:rPr>
            <w:webHidden/>
          </w:rPr>
          <w:instrText xml:space="preserve"> PAGEREF _Toc509814211 \h </w:instrText>
        </w:r>
        <w:r w:rsidR="00EA6426">
          <w:rPr>
            <w:webHidden/>
          </w:rPr>
        </w:r>
        <w:r w:rsidR="00EA6426">
          <w:rPr>
            <w:webHidden/>
          </w:rPr>
          <w:fldChar w:fldCharType="separate"/>
        </w:r>
        <w:r w:rsidR="00EA6426">
          <w:rPr>
            <w:webHidden/>
          </w:rPr>
          <w:t>7</w:t>
        </w:r>
        <w:r w:rsidR="00EA6426">
          <w:rPr>
            <w:webHidden/>
          </w:rPr>
          <w:fldChar w:fldCharType="end"/>
        </w:r>
      </w:hyperlink>
    </w:p>
    <w:p w14:paraId="4C557CEB" w14:textId="77777777" w:rsidR="00EA6426" w:rsidRDefault="009A0A6C">
      <w:pPr>
        <w:pStyle w:val="TOC1"/>
        <w:rPr>
          <w:rFonts w:asciiTheme="minorHAnsi" w:eastAsiaTheme="minorEastAsia" w:hAnsiTheme="minorHAnsi" w:cstheme="minorBidi"/>
          <w:sz w:val="22"/>
        </w:rPr>
      </w:pPr>
      <w:hyperlink w:anchor="_Toc509814212" w:history="1">
        <w:r w:rsidR="00EA6426" w:rsidRPr="001E356B">
          <w:rPr>
            <w:rStyle w:val="Hyperlink"/>
          </w:rPr>
          <w:t>Topic 2: Other Eye Considerations</w:t>
        </w:r>
        <w:r w:rsidR="00EA6426">
          <w:rPr>
            <w:webHidden/>
          </w:rPr>
          <w:tab/>
        </w:r>
        <w:r w:rsidR="00EA6426">
          <w:rPr>
            <w:webHidden/>
          </w:rPr>
          <w:fldChar w:fldCharType="begin"/>
        </w:r>
        <w:r w:rsidR="00EA6426">
          <w:rPr>
            <w:webHidden/>
          </w:rPr>
          <w:instrText xml:space="preserve"> PAGEREF _Toc509814212 \h </w:instrText>
        </w:r>
        <w:r w:rsidR="00EA6426">
          <w:rPr>
            <w:webHidden/>
          </w:rPr>
        </w:r>
        <w:r w:rsidR="00EA6426">
          <w:rPr>
            <w:webHidden/>
          </w:rPr>
          <w:fldChar w:fldCharType="separate"/>
        </w:r>
        <w:r w:rsidR="00EA6426">
          <w:rPr>
            <w:webHidden/>
          </w:rPr>
          <w:t>19</w:t>
        </w:r>
        <w:r w:rsidR="00EA6426">
          <w:rPr>
            <w:webHidden/>
          </w:rPr>
          <w:fldChar w:fldCharType="end"/>
        </w:r>
      </w:hyperlink>
    </w:p>
    <w:p w14:paraId="06A63245" w14:textId="77777777" w:rsidR="00EA6426" w:rsidRDefault="009A0A6C">
      <w:pPr>
        <w:pStyle w:val="TOC1"/>
        <w:rPr>
          <w:rFonts w:asciiTheme="minorHAnsi" w:eastAsiaTheme="minorEastAsia" w:hAnsiTheme="minorHAnsi" w:cstheme="minorBidi"/>
          <w:sz w:val="22"/>
        </w:rPr>
      </w:pPr>
      <w:hyperlink w:anchor="_Toc509814213" w:history="1">
        <w:r w:rsidR="00EA6426" w:rsidRPr="001E356B">
          <w:rPr>
            <w:rStyle w:val="Hyperlink"/>
          </w:rPr>
          <w:t>Topic 3: Commonly Rated Eye Diseases</w:t>
        </w:r>
        <w:r w:rsidR="00EA6426">
          <w:rPr>
            <w:webHidden/>
          </w:rPr>
          <w:tab/>
        </w:r>
        <w:r w:rsidR="00EA6426">
          <w:rPr>
            <w:webHidden/>
          </w:rPr>
          <w:fldChar w:fldCharType="begin"/>
        </w:r>
        <w:r w:rsidR="00EA6426">
          <w:rPr>
            <w:webHidden/>
          </w:rPr>
          <w:instrText xml:space="preserve"> PAGEREF _Toc509814213 \h </w:instrText>
        </w:r>
        <w:r w:rsidR="00EA6426">
          <w:rPr>
            <w:webHidden/>
          </w:rPr>
        </w:r>
        <w:r w:rsidR="00EA6426">
          <w:rPr>
            <w:webHidden/>
          </w:rPr>
          <w:fldChar w:fldCharType="separate"/>
        </w:r>
        <w:r w:rsidR="00EA6426">
          <w:rPr>
            <w:webHidden/>
          </w:rPr>
          <w:t>25</w:t>
        </w:r>
        <w:r w:rsidR="00EA6426">
          <w:rPr>
            <w:webHidden/>
          </w:rPr>
          <w:fldChar w:fldCharType="end"/>
        </w:r>
      </w:hyperlink>
    </w:p>
    <w:p w14:paraId="30E32DF3" w14:textId="77777777" w:rsidR="00EA6426" w:rsidRDefault="009A0A6C">
      <w:pPr>
        <w:pStyle w:val="TOC1"/>
        <w:rPr>
          <w:rFonts w:asciiTheme="minorHAnsi" w:eastAsiaTheme="minorEastAsia" w:hAnsiTheme="minorHAnsi" w:cstheme="minorBidi"/>
          <w:sz w:val="22"/>
        </w:rPr>
      </w:pPr>
      <w:hyperlink w:anchor="_Toc509814214" w:history="1">
        <w:r w:rsidR="00EA6426" w:rsidRPr="001E356B">
          <w:rPr>
            <w:rStyle w:val="Hyperlink"/>
          </w:rPr>
          <w:t>Practical Exercise</w:t>
        </w:r>
        <w:r w:rsidR="00EA6426">
          <w:rPr>
            <w:webHidden/>
          </w:rPr>
          <w:tab/>
        </w:r>
        <w:r w:rsidR="00EA6426">
          <w:rPr>
            <w:webHidden/>
          </w:rPr>
          <w:fldChar w:fldCharType="begin"/>
        </w:r>
        <w:r w:rsidR="00EA6426">
          <w:rPr>
            <w:webHidden/>
          </w:rPr>
          <w:instrText xml:space="preserve"> PAGEREF _Toc509814214 \h </w:instrText>
        </w:r>
        <w:r w:rsidR="00EA6426">
          <w:rPr>
            <w:webHidden/>
          </w:rPr>
        </w:r>
        <w:r w:rsidR="00EA6426">
          <w:rPr>
            <w:webHidden/>
          </w:rPr>
          <w:fldChar w:fldCharType="separate"/>
        </w:r>
        <w:r w:rsidR="00EA6426">
          <w:rPr>
            <w:webHidden/>
          </w:rPr>
          <w:t>33</w:t>
        </w:r>
        <w:r w:rsidR="00EA6426">
          <w:rPr>
            <w:webHidden/>
          </w:rPr>
          <w:fldChar w:fldCharType="end"/>
        </w:r>
      </w:hyperlink>
    </w:p>
    <w:p w14:paraId="1666958D" w14:textId="77777777" w:rsidR="00EA6426" w:rsidRDefault="009A0A6C">
      <w:pPr>
        <w:pStyle w:val="TOC1"/>
        <w:rPr>
          <w:rFonts w:asciiTheme="minorHAnsi" w:eastAsiaTheme="minorEastAsia" w:hAnsiTheme="minorHAnsi" w:cstheme="minorBidi"/>
          <w:sz w:val="22"/>
        </w:rPr>
      </w:pPr>
      <w:hyperlink w:anchor="_Toc509814215" w:history="1">
        <w:r w:rsidR="00EA6426" w:rsidRPr="001E356B">
          <w:rPr>
            <w:rStyle w:val="Hyperlink"/>
          </w:rPr>
          <w:t>Lesson Review, Assessment, and Wrap-up</w:t>
        </w:r>
        <w:r w:rsidR="00EA6426">
          <w:rPr>
            <w:webHidden/>
          </w:rPr>
          <w:tab/>
        </w:r>
        <w:r w:rsidR="00EA6426">
          <w:rPr>
            <w:webHidden/>
          </w:rPr>
          <w:fldChar w:fldCharType="begin"/>
        </w:r>
        <w:r w:rsidR="00EA6426">
          <w:rPr>
            <w:webHidden/>
          </w:rPr>
          <w:instrText xml:space="preserve"> PAGEREF _Toc509814215 \h </w:instrText>
        </w:r>
        <w:r w:rsidR="00EA6426">
          <w:rPr>
            <w:webHidden/>
          </w:rPr>
        </w:r>
        <w:r w:rsidR="00EA6426">
          <w:rPr>
            <w:webHidden/>
          </w:rPr>
          <w:fldChar w:fldCharType="separate"/>
        </w:r>
        <w:r w:rsidR="00EA6426">
          <w:rPr>
            <w:webHidden/>
          </w:rPr>
          <w:t>33</w:t>
        </w:r>
        <w:r w:rsidR="00EA6426">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8" w:name="_Toc271527085"/>
            <w:bookmarkStart w:id="9" w:name="_Toc509814209"/>
            <w:r>
              <w:rPr>
                <w:color w:val="auto"/>
              </w:rPr>
              <w:lastRenderedPageBreak/>
              <w:t>Lesson Description</w:t>
            </w:r>
            <w:bookmarkEnd w:id="8"/>
            <w:bookmarkEnd w:id="9"/>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8076F6" w:rsidRDefault="000F1A72">
            <w:pPr>
              <w:pStyle w:val="VBALevel1Heading"/>
              <w:spacing w:after="120"/>
            </w:pPr>
            <w:r w:rsidRPr="008076F6">
              <w:t>TMS</w:t>
            </w:r>
            <w:r w:rsidR="009B2F5A" w:rsidRPr="008076F6">
              <w:t xml:space="preserve"> #</w:t>
            </w:r>
          </w:p>
        </w:tc>
        <w:tc>
          <w:tcPr>
            <w:tcW w:w="7224" w:type="dxa"/>
            <w:tcBorders>
              <w:top w:val="nil"/>
              <w:left w:val="nil"/>
              <w:bottom w:val="nil"/>
              <w:right w:val="nil"/>
            </w:tcBorders>
          </w:tcPr>
          <w:p w14:paraId="235F4130" w14:textId="77F6182E" w:rsidR="009B2F5A" w:rsidRPr="008076F6" w:rsidRDefault="008076F6">
            <w:pPr>
              <w:pStyle w:val="VBALMS"/>
              <w:rPr>
                <w:color w:val="auto"/>
              </w:rPr>
            </w:pPr>
            <w:r w:rsidRPr="008076F6">
              <w:rPr>
                <w:color w:val="auto"/>
              </w:rPr>
              <w:t>4180678</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Pr="008076F6" w:rsidRDefault="009B2F5A">
            <w:pPr>
              <w:pStyle w:val="VBALevel1Heading"/>
            </w:pPr>
            <w:bookmarkStart w:id="10" w:name="_Toc269888397"/>
            <w:bookmarkStart w:id="11" w:name="_Toc269888740"/>
            <w:r w:rsidRPr="008076F6">
              <w:t>Prerequisites</w:t>
            </w:r>
            <w:bookmarkEnd w:id="10"/>
            <w:bookmarkEnd w:id="11"/>
          </w:p>
        </w:tc>
        <w:tc>
          <w:tcPr>
            <w:tcW w:w="7224" w:type="dxa"/>
            <w:tcBorders>
              <w:top w:val="nil"/>
              <w:left w:val="nil"/>
              <w:bottom w:val="nil"/>
              <w:right w:val="nil"/>
            </w:tcBorders>
          </w:tcPr>
          <w:p w14:paraId="235F4133" w14:textId="16C7239B" w:rsidR="009B2F5A" w:rsidRPr="008076F6" w:rsidRDefault="009B2F5A" w:rsidP="008076F6">
            <w:pPr>
              <w:pStyle w:val="VBABodyText"/>
              <w:rPr>
                <w:b/>
                <w:color w:val="auto"/>
                <w:sz w:val="36"/>
                <w:szCs w:val="36"/>
              </w:rPr>
            </w:pPr>
            <w:r w:rsidRPr="008076F6">
              <w:rPr>
                <w:color w:val="auto"/>
              </w:rPr>
              <w:t xml:space="preserve">Prior to this lesson, the Rating Veteran </w:t>
            </w:r>
            <w:r w:rsidR="008076F6" w:rsidRPr="008076F6">
              <w:rPr>
                <w:color w:val="auto"/>
              </w:rPr>
              <w:t>Service Representatives (RVSRs)</w:t>
            </w:r>
            <w:r w:rsidRPr="008076F6">
              <w:rPr>
                <w:color w:val="auto"/>
              </w:rPr>
              <w:t xml:space="preserve"> should have </w:t>
            </w:r>
            <w:r w:rsidR="008076F6" w:rsidRPr="008076F6">
              <w:rPr>
                <w:color w:val="auto"/>
              </w:rPr>
              <w:t xml:space="preserve">completed Challenge or have </w:t>
            </w:r>
            <w:r w:rsidRPr="008076F6">
              <w:rPr>
                <w:color w:val="auto"/>
              </w:rPr>
              <w:t xml:space="preserve">24 months of </w:t>
            </w:r>
            <w:r w:rsidR="008076F6" w:rsidRPr="008076F6">
              <w:rPr>
                <w:color w:val="auto"/>
              </w:rPr>
              <w:t>R</w:t>
            </w:r>
            <w:r w:rsidRPr="008076F6">
              <w:rPr>
                <w:color w:val="auto"/>
              </w:rPr>
              <w:t xml:space="preserve">VSR experience.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52342416" w:rsidR="009B2F5A" w:rsidRPr="008076F6" w:rsidRDefault="009B2F5A">
            <w:pPr>
              <w:pStyle w:val="VBABodyText"/>
              <w:rPr>
                <w:iCs/>
                <w:color w:val="auto"/>
              </w:rPr>
            </w:pPr>
            <w:r>
              <w:rPr>
                <w:color w:val="auto"/>
              </w:rPr>
              <w:t xml:space="preserve">The target audience for </w:t>
            </w:r>
            <w:r w:rsidR="00494335">
              <w:rPr>
                <w:color w:val="auto"/>
              </w:rPr>
              <w:t xml:space="preserve">Eyes </w:t>
            </w:r>
            <w:r w:rsidR="008076F6">
              <w:rPr>
                <w:color w:val="auto"/>
              </w:rPr>
              <w:t>(RVSR Advanced)</w:t>
            </w:r>
            <w:r>
              <w:rPr>
                <w:iCs/>
              </w:rPr>
              <w:t xml:space="preserve"> </w:t>
            </w:r>
            <w:r>
              <w:rPr>
                <w:iCs/>
                <w:color w:val="auto"/>
              </w:rPr>
              <w:t xml:space="preserve">is </w:t>
            </w:r>
            <w:r w:rsidR="008076F6" w:rsidRPr="008076F6">
              <w:rPr>
                <w:iCs/>
                <w:color w:val="auto"/>
              </w:rPr>
              <w:t>Post-Challenge RVSR employees</w:t>
            </w:r>
            <w:r w:rsidRPr="008076F6">
              <w:rPr>
                <w:iCs/>
                <w:color w:val="auto"/>
              </w:rPr>
              <w:t>.</w:t>
            </w:r>
          </w:p>
          <w:p w14:paraId="235F4137" w14:textId="39C60AE1" w:rsidR="009B2F5A" w:rsidRDefault="009B2F5A" w:rsidP="008076F6">
            <w:pPr>
              <w:pStyle w:val="VBABodyText"/>
              <w:rPr>
                <w:color w:val="auto"/>
              </w:rPr>
            </w:pPr>
            <w:r>
              <w:rPr>
                <w:iCs/>
                <w:color w:val="auto"/>
              </w:rPr>
              <w:t xml:space="preserve">Although this lesson is targeted to teach the </w:t>
            </w:r>
            <w:r w:rsidR="008076F6">
              <w:rPr>
                <w:iCs/>
                <w:color w:val="auto"/>
              </w:rPr>
              <w:t>Post-Challenge RVSR</w:t>
            </w:r>
            <w:r>
              <w:rPr>
                <w:iCs/>
                <w:color w:val="auto"/>
              </w:rPr>
              <w:t xml:space="preserve"> employee,</w:t>
            </w:r>
            <w:r>
              <w:rPr>
                <w:iCs/>
              </w:rPr>
              <w:t xml:space="preserve"> </w:t>
            </w:r>
            <w:r>
              <w:rPr>
                <w:iCs/>
                <w:color w:val="auto"/>
              </w:rPr>
              <w:t xml:space="preserve">it may be taught to other VA personnel as </w:t>
            </w:r>
            <w:r w:rsidR="008076F6" w:rsidRPr="008076F6">
              <w:rPr>
                <w:iCs/>
                <w:color w:val="auto"/>
              </w:rPr>
              <w:t>mand</w:t>
            </w:r>
            <w:r w:rsidRPr="008076F6">
              <w:rPr>
                <w:iCs/>
                <w:color w:val="auto"/>
              </w:rPr>
              <w:t>atory</w:t>
            </w:r>
            <w:r>
              <w:rPr>
                <w:iCs/>
                <w:color w:val="auto"/>
              </w:rPr>
              <w:t xml:space="preserve">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2" w:name="_Toc269888398"/>
            <w:bookmarkStart w:id="13" w:name="_Toc269888741"/>
            <w:r>
              <w:t>Time Required</w:t>
            </w:r>
            <w:bookmarkEnd w:id="12"/>
            <w:bookmarkEnd w:id="13"/>
          </w:p>
        </w:tc>
        <w:tc>
          <w:tcPr>
            <w:tcW w:w="7224" w:type="dxa"/>
            <w:tcBorders>
              <w:top w:val="nil"/>
              <w:left w:val="nil"/>
              <w:bottom w:val="nil"/>
              <w:right w:val="nil"/>
            </w:tcBorders>
          </w:tcPr>
          <w:p w14:paraId="235F413A" w14:textId="660547DD" w:rsidR="009B2F5A" w:rsidRDefault="004C3884">
            <w:pPr>
              <w:pStyle w:val="VBATimeReq"/>
            </w:pPr>
            <w:r w:rsidRPr="00EA6426">
              <w:rPr>
                <w:color w:val="auto"/>
              </w:rPr>
              <w:t>3.5 hours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4" w:name="_Toc269888399"/>
            <w:bookmarkStart w:id="15" w:name="_Toc269888742"/>
            <w:r>
              <w:t>Materials/</w:t>
            </w:r>
            <w:r>
              <w:br/>
              <w:t>TRAINING AIDS</w:t>
            </w:r>
            <w:bookmarkEnd w:id="14"/>
            <w:bookmarkEnd w:id="15"/>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35593017" w:rsidR="009B2F5A" w:rsidRPr="008076F6" w:rsidRDefault="00494335">
            <w:pPr>
              <w:pStyle w:val="VBAFirstLevelBullet"/>
            </w:pPr>
            <w:r>
              <w:rPr>
                <w:iCs/>
              </w:rPr>
              <w:t xml:space="preserve">Eyes </w:t>
            </w:r>
            <w:r w:rsidR="008076F6" w:rsidRPr="008076F6">
              <w:rPr>
                <w:iCs/>
              </w:rPr>
              <w:t>(RVSR Advanced)</w:t>
            </w:r>
            <w:r w:rsidR="009B2F5A" w:rsidRPr="008076F6">
              <w:rPr>
                <w:iCs/>
              </w:rPr>
              <w:t xml:space="preserve"> </w:t>
            </w:r>
            <w:r w:rsidR="009B2F5A" w:rsidRPr="008076F6">
              <w:t>PowerPoint Presentation</w:t>
            </w:r>
          </w:p>
          <w:p w14:paraId="235F413F" w14:textId="6CB89E66" w:rsidR="009B2F5A" w:rsidRPr="008076F6" w:rsidRDefault="00494335">
            <w:pPr>
              <w:pStyle w:val="VBAFirstLevelBullet"/>
            </w:pPr>
            <w:r>
              <w:rPr>
                <w:iCs/>
              </w:rPr>
              <w:t xml:space="preserve">Eyes </w:t>
            </w:r>
            <w:r w:rsidR="008076F6" w:rsidRPr="008076F6">
              <w:rPr>
                <w:iCs/>
              </w:rPr>
              <w:t>(RVSR Advanced)</w:t>
            </w:r>
            <w:r w:rsidR="009B2F5A" w:rsidRPr="008076F6">
              <w:rPr>
                <w:iCs/>
              </w:rPr>
              <w:t xml:space="preserve"> </w:t>
            </w:r>
            <w:r w:rsidR="009B2F5A" w:rsidRPr="008076F6">
              <w:t xml:space="preserve">Trainee </w:t>
            </w:r>
            <w:r w:rsidR="00AC7726">
              <w:t xml:space="preserve">Exercise </w:t>
            </w:r>
            <w:r w:rsidR="00D645BB">
              <w:t>Handout</w:t>
            </w:r>
          </w:p>
          <w:p w14:paraId="235F4140" w14:textId="67BE7053" w:rsidR="009B2F5A" w:rsidRPr="008076F6" w:rsidRDefault="00494335">
            <w:pPr>
              <w:pStyle w:val="VBAFirstLevelBullet"/>
            </w:pPr>
            <w:r>
              <w:rPr>
                <w:iCs/>
              </w:rPr>
              <w:t xml:space="preserve">Eyes </w:t>
            </w:r>
            <w:r w:rsidR="008076F6" w:rsidRPr="008076F6">
              <w:rPr>
                <w:iCs/>
              </w:rPr>
              <w:t>(RVSR Advanced) Answer Key</w:t>
            </w:r>
          </w:p>
          <w:p w14:paraId="235F4141" w14:textId="7D79605D" w:rsidR="009B2F5A" w:rsidRDefault="009B2F5A" w:rsidP="008076F6">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C" w14:textId="3337935E" w:rsidR="009B2F5A" w:rsidRPr="008076F6" w:rsidRDefault="008076F6">
            <w:pPr>
              <w:pStyle w:val="VBAFirstLevelBullet"/>
            </w:pPr>
            <w:r w:rsidRPr="008076F6">
              <w:rPr>
                <w:iCs/>
              </w:rPr>
              <w:t>VA Intranet</w:t>
            </w:r>
          </w:p>
          <w:p w14:paraId="235F414F" w14:textId="62BE8C20" w:rsidR="009B2F5A" w:rsidRDefault="008076F6" w:rsidP="008076F6">
            <w:pPr>
              <w:pStyle w:val="VBAFirstLevelBullet"/>
              <w:rPr>
                <w:color w:val="000000"/>
              </w:rPr>
            </w:pPr>
            <w:r w:rsidRPr="008076F6">
              <w:rPr>
                <w:iCs/>
              </w:rPr>
              <w:t>VBMS-R Evaluation Builder</w:t>
            </w:r>
          </w:p>
        </w:tc>
      </w:tr>
      <w:tr w:rsidR="009B2F5A" w14:paraId="235F415B" w14:textId="77777777">
        <w:trPr>
          <w:trHeight w:val="80"/>
        </w:trPr>
        <w:tc>
          <w:tcPr>
            <w:tcW w:w="2348" w:type="dxa"/>
            <w:tcBorders>
              <w:top w:val="nil"/>
              <w:left w:val="nil"/>
              <w:bottom w:val="nil"/>
              <w:right w:val="nil"/>
            </w:tcBorders>
          </w:tcPr>
          <w:p w14:paraId="235F4151" w14:textId="5E685C0A"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6" w:name="_Toc46738919"/>
            <w:bookmarkStart w:id="17" w:name="_Toc46738985"/>
            <w:bookmarkStart w:id="18" w:name="_Toc46739118"/>
            <w:bookmarkStart w:id="19" w:name="_Toc46739151"/>
            <w:bookmarkStart w:id="20" w:name="_Toc46739632"/>
            <w:bookmarkStart w:id="21" w:name="_Toc48125390"/>
            <w:bookmarkStart w:id="22" w:name="_Toc265570467"/>
            <w:r>
              <w:lastRenderedPageBreak/>
              <w:t xml:space="preserve">Become familiar with all training materials by reading the Instructor Lesson Plan while simultaneously reviewing the corresponding </w:t>
            </w:r>
            <w:r>
              <w:lastRenderedPageBreak/>
              <w:t xml:space="preserve">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6"/>
          <w:bookmarkEnd w:id="17"/>
          <w:bookmarkEnd w:id="18"/>
          <w:bookmarkEnd w:id="19"/>
          <w:bookmarkEnd w:id="20"/>
          <w:bookmarkEnd w:id="21"/>
          <w:bookmarkEnd w:id="22"/>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007316B9">
        <w:trPr>
          <w:trHeight w:val="630"/>
        </w:trPr>
        <w:tc>
          <w:tcPr>
            <w:tcW w:w="9752" w:type="dxa"/>
            <w:gridSpan w:val="3"/>
            <w:tcBorders>
              <w:top w:val="nil"/>
              <w:left w:val="nil"/>
              <w:bottom w:val="nil"/>
              <w:right w:val="nil"/>
            </w:tcBorders>
            <w:vAlign w:val="center"/>
          </w:tcPr>
          <w:p w14:paraId="235F4168" w14:textId="264421D1" w:rsidR="009B2F5A" w:rsidRDefault="009F2D36" w:rsidP="00AC7726">
            <w:pPr>
              <w:pStyle w:val="VBALessonTopicTitle"/>
            </w:pPr>
            <w:bookmarkStart w:id="23" w:name="_Toc509814210"/>
            <w:r>
              <w:rPr>
                <w:color w:val="auto"/>
              </w:rPr>
              <w:t xml:space="preserve">Eyes </w:t>
            </w:r>
            <w:r w:rsidR="008076F6" w:rsidRPr="008076F6">
              <w:rPr>
                <w:color w:val="auto"/>
              </w:rPr>
              <w:t>(RVSR Advanced)</w:t>
            </w:r>
            <w:bookmarkEnd w:id="23"/>
          </w:p>
        </w:tc>
      </w:tr>
      <w:tr w:rsidR="009B2F5A" w14:paraId="235F416F" w14:textId="77777777" w:rsidTr="007316B9">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7316B9">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7ECFF89D" w:rsidR="009B2F5A" w:rsidRDefault="009A0A6C">
            <w:pPr>
              <w:pStyle w:val="VBATimeReq"/>
              <w:spacing w:after="120"/>
            </w:pPr>
            <w:r>
              <w:rPr>
                <w:color w:val="auto"/>
              </w:rPr>
              <w:t>0</w:t>
            </w:r>
            <w:r w:rsidR="00CE4BAF">
              <w:rPr>
                <w:color w:val="auto"/>
              </w:rPr>
              <w:t>.25</w:t>
            </w:r>
            <w:r w:rsidR="009B2F5A" w:rsidRPr="00CE4BAF">
              <w:rPr>
                <w:color w:val="auto"/>
              </w:rPr>
              <w:t xml:space="preserve"> </w:t>
            </w:r>
            <w:r w:rsidR="009B2F5A">
              <w:rPr>
                <w:color w:val="auto"/>
              </w:rPr>
              <w:t>hours</w:t>
            </w:r>
          </w:p>
        </w:tc>
      </w:tr>
      <w:tr w:rsidR="009B2F5A" w14:paraId="235F417A" w14:textId="77777777" w:rsidTr="007316B9">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4" w:name="_Toc269888401"/>
            <w:bookmarkStart w:id="25" w:name="_Toc269888744"/>
            <w:r w:rsidRPr="00837107">
              <w:t>Purpose of Lesson</w:t>
            </w:r>
            <w:bookmarkEnd w:id="24"/>
            <w:bookmarkEnd w:id="25"/>
          </w:p>
          <w:p w14:paraId="235F4174" w14:textId="77777777" w:rsidR="009B2F5A" w:rsidRPr="00837107" w:rsidRDefault="009B2F5A">
            <w:pPr>
              <w:pStyle w:val="VBAInstructorExplanation"/>
              <w:rPr>
                <w:b/>
                <w:bCs/>
                <w:color w:val="auto"/>
              </w:rPr>
            </w:pPr>
            <w:r w:rsidRPr="00837107">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0B81A22A" w:rsidR="009B2F5A" w:rsidRDefault="009B2F5A">
            <w:pPr>
              <w:pStyle w:val="VBABodyText"/>
              <w:rPr>
                <w:b/>
                <w:color w:val="2A63A8"/>
              </w:rPr>
            </w:pPr>
            <w:r>
              <w:rPr>
                <w:color w:val="auto"/>
              </w:rPr>
              <w:t xml:space="preserve">This lesson is intended </w:t>
            </w:r>
            <w:r w:rsidRPr="00A43FCE">
              <w:rPr>
                <w:color w:val="auto"/>
              </w:rPr>
              <w:t xml:space="preserve">to </w:t>
            </w:r>
            <w:r w:rsidR="00A43FCE" w:rsidRPr="00A43FCE">
              <w:rPr>
                <w:color w:val="auto"/>
              </w:rPr>
              <w:t>reinforce basic rating considerations for eyes, remind trainees of other rating considerations as they pertain to vision, and review some of the more commonly rated eye diseases.</w:t>
            </w:r>
            <w:r w:rsidRPr="00A43FCE">
              <w:rPr>
                <w:color w:val="auto"/>
              </w:rPr>
              <w:t xml:space="preserve"> </w:t>
            </w:r>
            <w:r>
              <w:rPr>
                <w:color w:val="auto"/>
              </w:rPr>
              <w:t>This lesson will contain discussions and exercises that will allow you to gain a better understanding of:</w:t>
            </w:r>
            <w:r>
              <w:t xml:space="preserve"> </w:t>
            </w:r>
          </w:p>
          <w:p w14:paraId="235F4177" w14:textId="6491500C" w:rsidR="009B2F5A" w:rsidRPr="00A43FCE" w:rsidRDefault="00A43FCE">
            <w:pPr>
              <w:pStyle w:val="VBAFirstLevelBullet"/>
            </w:pPr>
            <w:r w:rsidRPr="00A43FCE">
              <w:t xml:space="preserve">Review of Rating </w:t>
            </w:r>
            <w:r w:rsidR="003E79EB">
              <w:t xml:space="preserve">Principles Evaluating </w:t>
            </w:r>
            <w:r w:rsidRPr="00A43FCE">
              <w:t>Eyes</w:t>
            </w:r>
          </w:p>
          <w:p w14:paraId="235F4178" w14:textId="211348CB" w:rsidR="009B2F5A" w:rsidRPr="00A43FCE" w:rsidRDefault="00A43FCE">
            <w:pPr>
              <w:pStyle w:val="VBAFirstLevelBullet"/>
            </w:pPr>
            <w:r w:rsidRPr="00A43FCE">
              <w:t>Other Eye Considerations</w:t>
            </w:r>
          </w:p>
          <w:p w14:paraId="235F4179" w14:textId="0E71ED0A" w:rsidR="009B2F5A" w:rsidRDefault="00A43FCE">
            <w:pPr>
              <w:pStyle w:val="VBAFirstLevelBullet"/>
              <w:rPr>
                <w:color w:val="0070C0"/>
              </w:rPr>
            </w:pPr>
            <w:r w:rsidRPr="00A43FCE">
              <w:t>Commonly Rated Eye Diseases</w:t>
            </w:r>
          </w:p>
        </w:tc>
      </w:tr>
      <w:tr w:rsidR="009B2F5A" w14:paraId="235F4184" w14:textId="77777777" w:rsidTr="007316B9">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6" w:name="_Toc269888402"/>
            <w:bookmarkStart w:id="27" w:name="_Toc269888745"/>
            <w:r w:rsidRPr="00BA0BAE">
              <w:t>Lesson Objectives</w:t>
            </w:r>
            <w:bookmarkEnd w:id="26"/>
            <w:bookmarkEnd w:id="27"/>
          </w:p>
          <w:p w14:paraId="235F417C" w14:textId="77777777" w:rsidR="009B2F5A" w:rsidRPr="00837107" w:rsidRDefault="009B2F5A">
            <w:pPr>
              <w:pStyle w:val="VBAInstructorExplanation"/>
              <w:rPr>
                <w:color w:val="auto"/>
              </w:rPr>
            </w:pPr>
            <w:r w:rsidRPr="00837107">
              <w:rPr>
                <w:color w:val="auto"/>
              </w:rPr>
              <w:t>Discuss the following:</w:t>
            </w:r>
          </w:p>
          <w:p w14:paraId="235F417D" w14:textId="05CD55E9" w:rsidR="009B2F5A" w:rsidRPr="00837107" w:rsidRDefault="00837107">
            <w:pPr>
              <w:pStyle w:val="VBASlideNumber"/>
              <w:rPr>
                <w:color w:val="auto"/>
              </w:rPr>
            </w:pPr>
            <w:r w:rsidRPr="00837107">
              <w:rPr>
                <w:color w:val="auto"/>
              </w:rPr>
              <w:t>Slide 2</w:t>
            </w:r>
          </w:p>
          <w:p w14:paraId="235F417E" w14:textId="1968D22D" w:rsidR="009B2F5A" w:rsidRDefault="009B2F5A" w:rsidP="00CE4BAF">
            <w:pPr>
              <w:pStyle w:val="VBAHandoutNumber"/>
            </w:pPr>
            <w:r>
              <w:br/>
              <w:t xml:space="preserve"> </w:t>
            </w:r>
          </w:p>
        </w:tc>
        <w:tc>
          <w:tcPr>
            <w:tcW w:w="7232" w:type="dxa"/>
            <w:gridSpan w:val="2"/>
            <w:tcBorders>
              <w:top w:val="nil"/>
              <w:left w:val="nil"/>
              <w:bottom w:val="nil"/>
              <w:right w:val="nil"/>
            </w:tcBorders>
          </w:tcPr>
          <w:p w14:paraId="50D73D51" w14:textId="56806522" w:rsidR="0041267D" w:rsidRPr="0041267D" w:rsidRDefault="0041267D" w:rsidP="0041267D">
            <w:pPr>
              <w:pStyle w:val="VBABodyText"/>
              <w:spacing w:after="0"/>
              <w:rPr>
                <w:b/>
                <w:color w:val="auto"/>
              </w:rPr>
            </w:pPr>
            <w:r w:rsidRPr="0041267D">
              <w:rPr>
                <w:b/>
                <w:color w:val="auto"/>
              </w:rPr>
              <w:t xml:space="preserve">Slide: </w:t>
            </w:r>
          </w:p>
          <w:p w14:paraId="3D188CE0" w14:textId="77777777" w:rsidR="0041267D" w:rsidRPr="0041267D" w:rsidRDefault="0041267D" w:rsidP="003675D3">
            <w:pPr>
              <w:pStyle w:val="VBABodyText"/>
              <w:numPr>
                <w:ilvl w:val="0"/>
                <w:numId w:val="21"/>
              </w:numPr>
              <w:spacing w:before="0" w:after="0"/>
              <w:ind w:left="360"/>
              <w:rPr>
                <w:color w:val="auto"/>
              </w:rPr>
            </w:pPr>
            <w:r w:rsidRPr="0041267D">
              <w:rPr>
                <w:color w:val="auto"/>
              </w:rPr>
              <w:t>Summarize and apply the General Rating Formula for Diseases of the Eye.</w:t>
            </w:r>
          </w:p>
          <w:p w14:paraId="71E134DB" w14:textId="77777777" w:rsidR="0041267D" w:rsidRPr="0041267D" w:rsidRDefault="0041267D" w:rsidP="003675D3">
            <w:pPr>
              <w:pStyle w:val="VBABodyText"/>
              <w:numPr>
                <w:ilvl w:val="0"/>
                <w:numId w:val="21"/>
              </w:numPr>
              <w:spacing w:before="0" w:after="0"/>
              <w:ind w:left="360"/>
              <w:rPr>
                <w:color w:val="auto"/>
              </w:rPr>
            </w:pPr>
            <w:r w:rsidRPr="0041267D">
              <w:rPr>
                <w:color w:val="auto"/>
              </w:rPr>
              <w:t xml:space="preserve">Correctly apply paired organ regulations to eye ratings, and recognize congenital or hereditary type conditions.  </w:t>
            </w:r>
          </w:p>
          <w:p w14:paraId="67B59A56" w14:textId="77777777" w:rsidR="0041267D" w:rsidRPr="0041267D" w:rsidRDefault="0041267D" w:rsidP="003675D3">
            <w:pPr>
              <w:pStyle w:val="VBABodyText"/>
              <w:numPr>
                <w:ilvl w:val="0"/>
                <w:numId w:val="21"/>
              </w:numPr>
              <w:spacing w:before="0" w:after="0"/>
              <w:ind w:left="360"/>
              <w:rPr>
                <w:color w:val="auto"/>
              </w:rPr>
            </w:pPr>
            <w:r w:rsidRPr="0041267D">
              <w:rPr>
                <w:color w:val="auto"/>
              </w:rPr>
              <w:t>Demonstrate when entitlement to ancillary benefits and SMC should be granted.</w:t>
            </w:r>
          </w:p>
          <w:p w14:paraId="3CEEBAEC" w14:textId="77777777" w:rsidR="0041267D" w:rsidRPr="0041267D" w:rsidRDefault="0041267D" w:rsidP="003675D3">
            <w:pPr>
              <w:pStyle w:val="VBABodyText"/>
              <w:numPr>
                <w:ilvl w:val="0"/>
                <w:numId w:val="21"/>
              </w:numPr>
              <w:spacing w:before="0" w:after="0"/>
              <w:ind w:left="360"/>
              <w:rPr>
                <w:color w:val="auto"/>
              </w:rPr>
            </w:pPr>
            <w:r w:rsidRPr="0041267D">
              <w:rPr>
                <w:color w:val="auto"/>
              </w:rPr>
              <w:t>Recognize commonly rated eye conditions and be able to analyze references to provide the correct evaluation criteria.</w:t>
            </w:r>
          </w:p>
          <w:p w14:paraId="16B49F86" w14:textId="77777777" w:rsidR="0041267D" w:rsidRDefault="0041267D">
            <w:pPr>
              <w:pStyle w:val="VBABodyText"/>
              <w:rPr>
                <w:b/>
                <w:color w:val="auto"/>
              </w:rPr>
            </w:pPr>
          </w:p>
          <w:p w14:paraId="6C582583" w14:textId="7B508FD4" w:rsidR="0041267D" w:rsidRPr="0041267D" w:rsidRDefault="0041267D" w:rsidP="0041267D">
            <w:pPr>
              <w:pStyle w:val="VBABodyText"/>
              <w:spacing w:after="0"/>
              <w:rPr>
                <w:b/>
                <w:color w:val="auto"/>
              </w:rPr>
            </w:pPr>
            <w:r>
              <w:rPr>
                <w:b/>
                <w:color w:val="auto"/>
              </w:rPr>
              <w:t xml:space="preserve">Talking Points:  </w:t>
            </w:r>
          </w:p>
          <w:p w14:paraId="235F417F" w14:textId="0F1CBAD9" w:rsidR="009B2F5A" w:rsidRPr="00A43FCE" w:rsidRDefault="009B2F5A" w:rsidP="0041267D">
            <w:pPr>
              <w:pStyle w:val="VBABodyText"/>
              <w:spacing w:before="0" w:after="0"/>
              <w:rPr>
                <w:color w:val="auto"/>
              </w:rPr>
            </w:pPr>
            <w:r w:rsidRPr="00A43FCE">
              <w:rPr>
                <w:color w:val="auto"/>
              </w:rPr>
              <w:t xml:space="preserve">In order to accomplish the purpose of this lesson, the </w:t>
            </w:r>
            <w:r w:rsidR="00A43FCE" w:rsidRPr="00A43FCE">
              <w:rPr>
                <w:color w:val="auto"/>
              </w:rPr>
              <w:t>RVSR</w:t>
            </w:r>
            <w:r w:rsidRPr="00A43FCE">
              <w:rPr>
                <w:color w:val="auto"/>
              </w:rPr>
              <w:t xml:space="preserve"> will be required to accomplish the following lesson objectives.</w:t>
            </w:r>
          </w:p>
          <w:p w14:paraId="235F4180" w14:textId="009EDDDB" w:rsidR="009B2F5A" w:rsidRPr="00A43FCE" w:rsidRDefault="00C54BA4">
            <w:pPr>
              <w:pStyle w:val="VBABodyText"/>
              <w:rPr>
                <w:color w:val="auto"/>
              </w:rPr>
            </w:pPr>
            <w:r>
              <w:rPr>
                <w:color w:val="auto"/>
              </w:rPr>
              <w:t xml:space="preserve">Given references and training material, the </w:t>
            </w:r>
            <w:r w:rsidR="00A43FCE" w:rsidRPr="00A43FCE">
              <w:rPr>
                <w:color w:val="auto"/>
              </w:rPr>
              <w:t>RVSR</w:t>
            </w:r>
            <w:r w:rsidR="009B2F5A" w:rsidRPr="00A43FCE">
              <w:rPr>
                <w:b/>
                <w:color w:val="auto"/>
              </w:rPr>
              <w:t xml:space="preserve"> </w:t>
            </w:r>
            <w:r w:rsidR="009B2F5A" w:rsidRPr="00A43FCE">
              <w:rPr>
                <w:color w:val="auto"/>
              </w:rPr>
              <w:t xml:space="preserve">will be able to:  </w:t>
            </w:r>
          </w:p>
          <w:p w14:paraId="61393FEE" w14:textId="77777777" w:rsidR="00E17B8E" w:rsidRPr="00E17B8E" w:rsidRDefault="00E17B8E" w:rsidP="003675D3">
            <w:pPr>
              <w:numPr>
                <w:ilvl w:val="0"/>
                <w:numId w:val="18"/>
              </w:numPr>
              <w:overflowPunct/>
              <w:autoSpaceDE/>
              <w:autoSpaceDN/>
              <w:adjustRightInd/>
              <w:spacing w:before="0"/>
              <w:ind w:left="360"/>
              <w:textAlignment w:val="auto"/>
            </w:pPr>
            <w:r w:rsidRPr="00E17B8E">
              <w:t>Summarize and apply the General Rating Formula for Diseases of the Eye.</w:t>
            </w:r>
          </w:p>
          <w:p w14:paraId="6C567EC0" w14:textId="16C45EE0" w:rsidR="00E17B8E" w:rsidRPr="00E17B8E" w:rsidRDefault="00C54BA4" w:rsidP="003675D3">
            <w:pPr>
              <w:numPr>
                <w:ilvl w:val="0"/>
                <w:numId w:val="18"/>
              </w:numPr>
              <w:overflowPunct/>
              <w:autoSpaceDE/>
              <w:autoSpaceDN/>
              <w:adjustRightInd/>
              <w:spacing w:before="0"/>
              <w:ind w:left="360"/>
              <w:textAlignment w:val="auto"/>
            </w:pPr>
            <w:r>
              <w:t>Correctly</w:t>
            </w:r>
            <w:r w:rsidR="00E17B8E" w:rsidRPr="00E17B8E">
              <w:t xml:space="preserve"> apply paired organ regulations to eye ratings, and recognize </w:t>
            </w:r>
            <w:r w:rsidR="00A735C5">
              <w:t xml:space="preserve">congenital or </w:t>
            </w:r>
            <w:r w:rsidR="00E17B8E" w:rsidRPr="00E17B8E">
              <w:t xml:space="preserve">hereditary type conditions.  </w:t>
            </w:r>
          </w:p>
          <w:p w14:paraId="4D497E2A" w14:textId="53279CF9" w:rsidR="00E17B8E" w:rsidRPr="00E17B8E" w:rsidRDefault="00C415F9" w:rsidP="003675D3">
            <w:pPr>
              <w:numPr>
                <w:ilvl w:val="0"/>
                <w:numId w:val="18"/>
              </w:numPr>
              <w:overflowPunct/>
              <w:autoSpaceDE/>
              <w:autoSpaceDN/>
              <w:adjustRightInd/>
              <w:spacing w:before="0"/>
              <w:ind w:left="360"/>
              <w:textAlignment w:val="auto"/>
            </w:pPr>
            <w:r>
              <w:t xml:space="preserve">Demonstrate </w:t>
            </w:r>
            <w:r w:rsidR="00E17B8E" w:rsidRPr="00E17B8E">
              <w:t xml:space="preserve">when entitlement to ancillary benefits and SMC </w:t>
            </w:r>
            <w:r>
              <w:t>sh</w:t>
            </w:r>
            <w:r w:rsidRPr="00E17B8E">
              <w:t xml:space="preserve">ould </w:t>
            </w:r>
            <w:r w:rsidR="00E17B8E" w:rsidRPr="00E17B8E">
              <w:t>be granted.</w:t>
            </w:r>
          </w:p>
          <w:p w14:paraId="1779F930" w14:textId="77777777" w:rsidR="00E17B8E" w:rsidRPr="00E17B8E" w:rsidRDefault="00E17B8E" w:rsidP="003675D3">
            <w:pPr>
              <w:numPr>
                <w:ilvl w:val="0"/>
                <w:numId w:val="18"/>
              </w:numPr>
              <w:overflowPunct/>
              <w:autoSpaceDE/>
              <w:autoSpaceDN/>
              <w:adjustRightInd/>
              <w:spacing w:before="0"/>
              <w:ind w:left="360"/>
              <w:textAlignment w:val="auto"/>
            </w:pPr>
            <w:r w:rsidRPr="00E17B8E">
              <w:t>Recognize commonly rated eye conditions and be able to analyze references to provide the correct evaluation criteria.</w:t>
            </w:r>
          </w:p>
          <w:p w14:paraId="235F4183" w14:textId="51BEB8F6" w:rsidR="003317B5" w:rsidRDefault="003317B5" w:rsidP="003317B5">
            <w:pPr>
              <w:pStyle w:val="VBAFirstLevelBullet"/>
              <w:numPr>
                <w:ilvl w:val="0"/>
                <w:numId w:val="0"/>
              </w:numPr>
              <w:ind w:left="720"/>
              <w:rPr>
                <w:color w:val="2A63A8"/>
              </w:rPr>
            </w:pPr>
          </w:p>
        </w:tc>
      </w:tr>
      <w:tr w:rsidR="009B2F5A" w14:paraId="235F4187" w14:textId="77777777" w:rsidTr="007316B9">
        <w:trPr>
          <w:trHeight w:val="212"/>
        </w:trPr>
        <w:tc>
          <w:tcPr>
            <w:tcW w:w="2520" w:type="dxa"/>
            <w:tcBorders>
              <w:top w:val="nil"/>
              <w:left w:val="nil"/>
              <w:bottom w:val="nil"/>
              <w:right w:val="nil"/>
            </w:tcBorders>
          </w:tcPr>
          <w:p w14:paraId="235F4185" w14:textId="0D46A95C" w:rsidR="009B2F5A" w:rsidRPr="00081AA1" w:rsidRDefault="009B2F5A">
            <w:pPr>
              <w:pStyle w:val="VBAInstructorExplanation"/>
              <w:rPr>
                <w:color w:val="auto"/>
              </w:rPr>
            </w:pPr>
            <w:r w:rsidRPr="00081AA1">
              <w:rPr>
                <w:color w:val="auto"/>
              </w:rPr>
              <w:lastRenderedPageBreak/>
              <w:t xml:space="preserve">Explain </w:t>
            </w:r>
            <w:r w:rsidRPr="00081AA1">
              <w:rPr>
                <w:color w:val="auto"/>
                <w:szCs w:val="24"/>
              </w:rPr>
              <w:t>the</w:t>
            </w:r>
            <w:r w:rsidRPr="00081AA1">
              <w:rPr>
                <w:color w:val="auto"/>
              </w:rPr>
              <w:t xml:space="preserve"> following:</w:t>
            </w:r>
          </w:p>
        </w:tc>
        <w:tc>
          <w:tcPr>
            <w:tcW w:w="7232" w:type="dxa"/>
            <w:gridSpan w:val="2"/>
            <w:tcBorders>
              <w:top w:val="nil"/>
              <w:left w:val="nil"/>
              <w:bottom w:val="nil"/>
              <w:right w:val="nil"/>
            </w:tcBorders>
          </w:tcPr>
          <w:p w14:paraId="235F4186" w14:textId="77777777" w:rsidR="009B2F5A" w:rsidRPr="00081AA1" w:rsidRDefault="009B2F5A">
            <w:pPr>
              <w:pStyle w:val="VBABodyText"/>
              <w:rPr>
                <w:color w:val="auto"/>
                <w:szCs w:val="24"/>
              </w:rPr>
            </w:pPr>
            <w:r w:rsidRPr="00081AA1">
              <w:rPr>
                <w:color w:val="auto"/>
              </w:rPr>
              <w:t xml:space="preserve">Each learning objective is covered in the associated topic. At the conclusion of the lesson, the learning objectives will be reviewed. </w:t>
            </w:r>
          </w:p>
        </w:tc>
      </w:tr>
      <w:tr w:rsidR="009B2F5A" w14:paraId="235F418A" w14:textId="77777777" w:rsidTr="007316B9">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8" w:name="_Toc269888403"/>
            <w:bookmarkStart w:id="29" w:name="_Toc269888746"/>
            <w:r>
              <w:t>Motivation</w:t>
            </w:r>
            <w:bookmarkEnd w:id="28"/>
            <w:bookmarkEnd w:id="29"/>
          </w:p>
        </w:tc>
        <w:tc>
          <w:tcPr>
            <w:tcW w:w="7232" w:type="dxa"/>
            <w:gridSpan w:val="2"/>
            <w:tcBorders>
              <w:top w:val="nil"/>
              <w:left w:val="nil"/>
              <w:bottom w:val="nil"/>
              <w:right w:val="nil"/>
            </w:tcBorders>
          </w:tcPr>
          <w:p w14:paraId="235F4189" w14:textId="7CAAB48F" w:rsidR="009B2F5A" w:rsidRDefault="008076F6">
            <w:pPr>
              <w:pStyle w:val="VBABodyText"/>
            </w:pPr>
            <w:r w:rsidRPr="00931E65">
              <w:rPr>
                <w:color w:val="auto"/>
              </w:rPr>
              <w:t>Because eye conditions are not as commonly claimed</w:t>
            </w:r>
            <w:r>
              <w:rPr>
                <w:color w:val="auto"/>
              </w:rPr>
              <w:t xml:space="preserve"> as many other disabilities</w:t>
            </w:r>
            <w:r w:rsidRPr="00931E65">
              <w:rPr>
                <w:color w:val="auto"/>
              </w:rPr>
              <w:t>, it’s important to review rating criteria</w:t>
            </w:r>
            <w:r>
              <w:rPr>
                <w:color w:val="auto"/>
              </w:rPr>
              <w:t xml:space="preserve"> and analyze the implications of severe vision impairment </w:t>
            </w:r>
            <w:r w:rsidRPr="00931E65">
              <w:rPr>
                <w:color w:val="auto"/>
              </w:rPr>
              <w:t>in order to ensure proper service connection and payment for our Veterans.</w:t>
            </w:r>
          </w:p>
        </w:tc>
      </w:tr>
      <w:tr w:rsidR="009B2F5A" w14:paraId="235F418D" w14:textId="77777777" w:rsidTr="007316B9">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rsidRPr="00CB232D">
              <w:t>STAR Error code(s)</w:t>
            </w:r>
          </w:p>
        </w:tc>
        <w:tc>
          <w:tcPr>
            <w:tcW w:w="7232" w:type="dxa"/>
            <w:gridSpan w:val="2"/>
            <w:tcBorders>
              <w:top w:val="nil"/>
              <w:left w:val="nil"/>
              <w:bottom w:val="nil"/>
              <w:right w:val="nil"/>
            </w:tcBorders>
          </w:tcPr>
          <w:p w14:paraId="2C61601C" w14:textId="77777777" w:rsidR="007316B9" w:rsidRPr="00FB3392" w:rsidRDefault="007316B9" w:rsidP="007316B9">
            <w:pPr>
              <w:pStyle w:val="VBABodyText"/>
              <w:spacing w:before="0" w:after="0"/>
              <w:rPr>
                <w:color w:val="auto"/>
              </w:rPr>
            </w:pPr>
            <w:r w:rsidRPr="00FB3392">
              <w:rPr>
                <w:b/>
                <w:color w:val="auto"/>
              </w:rPr>
              <w:t>A1</w:t>
            </w:r>
            <w:r w:rsidRPr="00FB3392">
              <w:rPr>
                <w:color w:val="auto"/>
              </w:rPr>
              <w:t xml:space="preserve"> – were all claimed issues addressed and decided?</w:t>
            </w:r>
          </w:p>
          <w:p w14:paraId="2EB0DDA0" w14:textId="77777777" w:rsidR="007316B9" w:rsidRPr="00FB3392" w:rsidRDefault="007316B9" w:rsidP="00CB232D">
            <w:pPr>
              <w:pStyle w:val="VBABodyText"/>
              <w:spacing w:before="0" w:after="0"/>
              <w:rPr>
                <w:color w:val="auto"/>
              </w:rPr>
            </w:pPr>
            <w:r w:rsidRPr="00FB3392">
              <w:rPr>
                <w:b/>
                <w:color w:val="auto"/>
              </w:rPr>
              <w:t>A2</w:t>
            </w:r>
            <w:r w:rsidRPr="00FB3392">
              <w:rPr>
                <w:color w:val="auto"/>
              </w:rPr>
              <w:t xml:space="preserve"> – Were all unclaimed subordinate and/or ancillary issues addressed? (Think about possible SMC, SAH/SHA, DEA, etc.)</w:t>
            </w:r>
          </w:p>
          <w:p w14:paraId="0D69A73A" w14:textId="77777777" w:rsidR="007316B9" w:rsidRDefault="007316B9" w:rsidP="00CB232D">
            <w:pPr>
              <w:pStyle w:val="VBABodyText"/>
              <w:spacing w:before="0" w:after="0"/>
              <w:rPr>
                <w:color w:val="auto"/>
              </w:rPr>
            </w:pPr>
            <w:r w:rsidRPr="00FB3392">
              <w:rPr>
                <w:b/>
                <w:color w:val="auto"/>
              </w:rPr>
              <w:t>C2</w:t>
            </w:r>
            <w:r w:rsidRPr="00FB3392">
              <w:rPr>
                <w:color w:val="auto"/>
              </w:rPr>
              <w:t xml:space="preserve"> </w:t>
            </w:r>
            <w:r>
              <w:rPr>
                <w:color w:val="auto"/>
              </w:rPr>
              <w:t>–</w:t>
            </w:r>
            <w:r w:rsidRPr="00FB3392">
              <w:rPr>
                <w:color w:val="auto"/>
              </w:rPr>
              <w:t xml:space="preserve"> was the percentage evaluation assigned correct (including combined evaluation)? (Think about max evaluation for one eye and implications of inability to wear a prosthetic; think about possible implications of having both impairment of visual acuity and visual fields and need to combine evaluation under 38 CFR 4.25).</w:t>
            </w:r>
          </w:p>
          <w:p w14:paraId="235F418C" w14:textId="294108BB" w:rsidR="009B2F5A" w:rsidRDefault="002B7456" w:rsidP="007316B9">
            <w:pPr>
              <w:pStyle w:val="VBABodyText"/>
              <w:spacing w:after="0"/>
            </w:pPr>
            <w:r>
              <w:rPr>
                <w:color w:val="auto"/>
              </w:rPr>
              <w:t xml:space="preserve"> </w:t>
            </w:r>
          </w:p>
        </w:tc>
      </w:tr>
      <w:tr w:rsidR="009B2F5A" w14:paraId="235F4196" w14:textId="77777777" w:rsidTr="007316B9">
        <w:trPr>
          <w:trHeight w:val="212"/>
        </w:trPr>
        <w:tc>
          <w:tcPr>
            <w:tcW w:w="2520" w:type="dxa"/>
            <w:tcBorders>
              <w:top w:val="nil"/>
              <w:left w:val="nil"/>
              <w:bottom w:val="nil"/>
              <w:right w:val="nil"/>
            </w:tcBorders>
          </w:tcPr>
          <w:p w14:paraId="235F418E" w14:textId="613341F7" w:rsidR="009B2F5A" w:rsidRDefault="009B2F5A">
            <w:pPr>
              <w:pStyle w:val="VBALevel1Heading"/>
            </w:pPr>
            <w:bookmarkStart w:id="30" w:name="_Toc269888405"/>
            <w:bookmarkStart w:id="31" w:name="_Toc269888748"/>
            <w:r w:rsidRPr="00DB4CA8">
              <w:t>References</w:t>
            </w:r>
            <w:bookmarkEnd w:id="30"/>
            <w:bookmarkEnd w:id="31"/>
          </w:p>
          <w:p w14:paraId="235F418F" w14:textId="389C862B" w:rsidR="009B2F5A" w:rsidRDefault="005C1E33">
            <w:pPr>
              <w:pStyle w:val="VBASlideNumber"/>
            </w:pPr>
            <w:r w:rsidRPr="005C1E33">
              <w:rPr>
                <w:color w:val="auto"/>
              </w:rPr>
              <w:t>Slide 3-4</w:t>
            </w:r>
            <w:r w:rsidR="009B2F5A">
              <w:br/>
            </w:r>
          </w:p>
          <w:p w14:paraId="235F4190" w14:textId="38B4412D" w:rsidR="009B2F5A" w:rsidRDefault="009B2F5A">
            <w:pPr>
              <w:pStyle w:val="VBAHandoutNumber"/>
            </w:pPr>
          </w:p>
        </w:tc>
        <w:tc>
          <w:tcPr>
            <w:tcW w:w="7232" w:type="dxa"/>
            <w:gridSpan w:val="2"/>
            <w:tcBorders>
              <w:top w:val="nil"/>
              <w:left w:val="nil"/>
              <w:bottom w:val="nil"/>
              <w:right w:val="nil"/>
            </w:tcBorders>
          </w:tcPr>
          <w:p w14:paraId="235F4191" w14:textId="77777777" w:rsidR="009B2F5A" w:rsidRPr="005C1E33" w:rsidRDefault="009B2F5A">
            <w:pPr>
              <w:pStyle w:val="VBABodyText"/>
              <w:rPr>
                <w:noProof/>
                <w:color w:val="auto"/>
              </w:rPr>
            </w:pPr>
            <w:r w:rsidRPr="005C1E33">
              <w:rPr>
                <w:noProof/>
                <w:color w:val="auto"/>
              </w:rPr>
              <w:t>Explain where these references are located in the workplace.</w:t>
            </w:r>
          </w:p>
          <w:p w14:paraId="06D16F78" w14:textId="6A484857" w:rsidR="00EC4B58" w:rsidRDefault="00EC4B58" w:rsidP="00EC4B58">
            <w:pPr>
              <w:pStyle w:val="VBABodyText"/>
              <w:spacing w:before="0" w:after="0"/>
              <w:rPr>
                <w:b/>
                <w:noProof/>
              </w:rPr>
            </w:pPr>
            <w:r w:rsidRPr="005C1E33">
              <w:rPr>
                <w:noProof/>
                <w:color w:val="auto"/>
              </w:rPr>
              <w:t xml:space="preserve">All M21-1 </w:t>
            </w:r>
            <w:r w:rsidR="00CA3852" w:rsidRPr="005C1E33">
              <w:rPr>
                <w:noProof/>
                <w:color w:val="auto"/>
              </w:rPr>
              <w:t xml:space="preserve">references </w:t>
            </w:r>
            <w:r w:rsidRPr="005C1E33">
              <w:rPr>
                <w:noProof/>
                <w:color w:val="auto"/>
              </w:rPr>
              <w:t xml:space="preserve">are found in the </w:t>
            </w:r>
            <w:hyperlink r:id="rId12" w:history="1">
              <w:r w:rsidRPr="00EC4B58">
                <w:rPr>
                  <w:rStyle w:val="Hyperlink"/>
                  <w:noProof/>
                </w:rPr>
                <w:t>Live Manual Website</w:t>
              </w:r>
            </w:hyperlink>
            <w:r>
              <w:rPr>
                <w:noProof/>
              </w:rPr>
              <w:t>.</w:t>
            </w:r>
          </w:p>
          <w:p w14:paraId="633F7C53" w14:textId="77777777" w:rsidR="003E5446" w:rsidRPr="00A30C0F" w:rsidRDefault="004C7093" w:rsidP="00A30C0F">
            <w:pPr>
              <w:pStyle w:val="VBAFirstLevelBullet"/>
            </w:pPr>
            <w:r w:rsidRPr="00A30C0F">
              <w:t>Public Law 110-157, James Allen Veteran Vision Equity Act of 2007</w:t>
            </w:r>
          </w:p>
          <w:p w14:paraId="15917145" w14:textId="77777777" w:rsidR="003E5446" w:rsidRPr="00A30C0F" w:rsidRDefault="004C7093" w:rsidP="00A30C0F">
            <w:pPr>
              <w:pStyle w:val="VBAFirstLevelBullet"/>
            </w:pPr>
            <w:r w:rsidRPr="00A30C0F">
              <w:t>38 CFR 3.114, Change of law or Department of Veterans Affairs issue</w:t>
            </w:r>
          </w:p>
          <w:p w14:paraId="07B313E0" w14:textId="77777777" w:rsidR="003E5446" w:rsidRPr="00A30C0F" w:rsidRDefault="004C7093" w:rsidP="00A30C0F">
            <w:pPr>
              <w:pStyle w:val="VBAFirstLevelBullet"/>
            </w:pPr>
            <w:r w:rsidRPr="00A30C0F">
              <w:t>38 CFR 3.303(c), Preservice disabilities notes in service</w:t>
            </w:r>
          </w:p>
          <w:p w14:paraId="7C0E2780" w14:textId="77777777" w:rsidR="003E5446" w:rsidRPr="00A30C0F" w:rsidRDefault="004C7093" w:rsidP="00A30C0F">
            <w:pPr>
              <w:pStyle w:val="VBAFirstLevelBullet"/>
            </w:pPr>
            <w:r w:rsidRPr="00A30C0F">
              <w:t xml:space="preserve">38 CFR 3.307, Presumptive service connection for chronic, tropical, or prisoner-of-war related disease associated with exposure to certain herbicide agents, or disease associated with exposure to contaminants in the water supply at Camp Lejeune; wartime and service on or after January 1,1947 </w:t>
            </w:r>
          </w:p>
          <w:p w14:paraId="460E635E" w14:textId="3A304F91" w:rsidR="003E5446" w:rsidRPr="00A30C0F" w:rsidRDefault="00E17B8E" w:rsidP="00A30C0F">
            <w:pPr>
              <w:pStyle w:val="VBAFirstLevelBullet"/>
            </w:pPr>
            <w:r>
              <w:t xml:space="preserve">38 </w:t>
            </w:r>
            <w:r w:rsidR="004C7093" w:rsidRPr="00A30C0F">
              <w:t>CFR 3.309 (a), Diseases subject to presumptive service connection</w:t>
            </w:r>
          </w:p>
          <w:p w14:paraId="3106EF61" w14:textId="77777777" w:rsidR="003E5446" w:rsidRPr="00A30C0F" w:rsidRDefault="004C7093" w:rsidP="00A30C0F">
            <w:pPr>
              <w:pStyle w:val="VBAFirstLevelBullet"/>
            </w:pPr>
            <w:r w:rsidRPr="00A30C0F">
              <w:t xml:space="preserve">38 CFR 3.322, Rating of disabilities aggravated by service </w:t>
            </w:r>
          </w:p>
          <w:p w14:paraId="721A3B18" w14:textId="77777777" w:rsidR="003E5446" w:rsidRPr="00A30C0F" w:rsidRDefault="004C7093" w:rsidP="00A30C0F">
            <w:pPr>
              <w:pStyle w:val="VBAFirstLevelBullet"/>
            </w:pPr>
            <w:r w:rsidRPr="00A30C0F">
              <w:t>38 CFR 3.350,  Special monthly compensation ratings, eye</w:t>
            </w:r>
          </w:p>
          <w:p w14:paraId="735A0645" w14:textId="77777777" w:rsidR="003E5446" w:rsidRPr="00A30C0F" w:rsidRDefault="004C7093" w:rsidP="00A30C0F">
            <w:pPr>
              <w:pStyle w:val="VBAFirstLevelBullet"/>
            </w:pPr>
            <w:r w:rsidRPr="00A30C0F">
              <w:t>38 CFR 3.807, Dependents’ Educational Assistance; certification</w:t>
            </w:r>
          </w:p>
          <w:p w14:paraId="5FAF7D53" w14:textId="77777777" w:rsidR="003E5446" w:rsidRPr="00A30C0F" w:rsidRDefault="004C7093" w:rsidP="00A30C0F">
            <w:pPr>
              <w:pStyle w:val="VBAFirstLevelBullet"/>
            </w:pPr>
            <w:r w:rsidRPr="00A30C0F">
              <w:t>38 CFR 3.808, Auto Allowance</w:t>
            </w:r>
          </w:p>
          <w:p w14:paraId="6A67C785" w14:textId="77777777" w:rsidR="003E5446" w:rsidRPr="00A30C0F" w:rsidRDefault="004C7093" w:rsidP="00A30C0F">
            <w:pPr>
              <w:pStyle w:val="VBAFirstLevelBullet"/>
            </w:pPr>
            <w:r w:rsidRPr="00A30C0F">
              <w:t>38 CFR 3.809, Specially Adapted Housing</w:t>
            </w:r>
          </w:p>
          <w:p w14:paraId="2A5E2883" w14:textId="77777777" w:rsidR="003E5446" w:rsidRPr="00A30C0F" w:rsidRDefault="004C7093" w:rsidP="00A30C0F">
            <w:pPr>
              <w:pStyle w:val="VBAFirstLevelBullet"/>
            </w:pPr>
            <w:r w:rsidRPr="00A30C0F">
              <w:t>38 CFR 3.809a, Special Home Adaptations</w:t>
            </w:r>
          </w:p>
          <w:p w14:paraId="7944F258" w14:textId="77777777" w:rsidR="003E5446" w:rsidRPr="00A30C0F" w:rsidRDefault="004C7093" w:rsidP="00A30C0F">
            <w:pPr>
              <w:pStyle w:val="VBAFirstLevelBullet"/>
            </w:pPr>
            <w:r w:rsidRPr="00A30C0F">
              <w:t>38 CFR 3.383, Special consideration for paired organs and extremities</w:t>
            </w:r>
          </w:p>
          <w:p w14:paraId="6512021E" w14:textId="77777777" w:rsidR="003E5446" w:rsidRPr="00A30C0F" w:rsidRDefault="004C7093" w:rsidP="00A30C0F">
            <w:pPr>
              <w:pStyle w:val="VBAFirstLevelBullet"/>
            </w:pPr>
            <w:r w:rsidRPr="00A30C0F">
              <w:t>38 CFR 3.400, Effective Dates, General</w:t>
            </w:r>
          </w:p>
          <w:p w14:paraId="7EE8252B" w14:textId="77777777" w:rsidR="003E5446" w:rsidRPr="00A30C0F" w:rsidRDefault="004C7093" w:rsidP="00A30C0F">
            <w:pPr>
              <w:pStyle w:val="VBAFirstLevelBullet"/>
            </w:pPr>
            <w:r w:rsidRPr="00A30C0F">
              <w:t>38 CFR 3.951, Preservation of disability ratings</w:t>
            </w:r>
          </w:p>
          <w:p w14:paraId="5733AD66" w14:textId="77777777" w:rsidR="003E5446" w:rsidRPr="00A30C0F" w:rsidRDefault="004C7093" w:rsidP="00A30C0F">
            <w:pPr>
              <w:pStyle w:val="VBAFirstLevelBullet"/>
            </w:pPr>
            <w:r w:rsidRPr="00A30C0F">
              <w:t>38 CFR 4.31, Zero percent evaluations</w:t>
            </w:r>
          </w:p>
          <w:p w14:paraId="748FFC44" w14:textId="77777777" w:rsidR="003E5446" w:rsidRPr="00A30C0F" w:rsidRDefault="004C7093" w:rsidP="00A30C0F">
            <w:pPr>
              <w:pStyle w:val="VBAFirstLevelBullet"/>
            </w:pPr>
            <w:r w:rsidRPr="00A30C0F">
              <w:t xml:space="preserve">38 CFR 4.75, General considerations for evaluating visual </w:t>
            </w:r>
            <w:r w:rsidRPr="00A30C0F">
              <w:lastRenderedPageBreak/>
              <w:t>impairment</w:t>
            </w:r>
          </w:p>
          <w:p w14:paraId="52CDB137" w14:textId="77777777" w:rsidR="003E5446" w:rsidRPr="00A30C0F" w:rsidRDefault="004C7093" w:rsidP="00A30C0F">
            <w:pPr>
              <w:pStyle w:val="VBAFirstLevelBullet"/>
            </w:pPr>
            <w:r w:rsidRPr="00A30C0F">
              <w:t>38 CFR 4.76, Visual acuity</w:t>
            </w:r>
          </w:p>
          <w:p w14:paraId="38147634" w14:textId="77777777" w:rsidR="003E5446" w:rsidRPr="00A30C0F" w:rsidRDefault="004C7093" w:rsidP="00A30C0F">
            <w:pPr>
              <w:pStyle w:val="VBAFirstLevelBullet"/>
            </w:pPr>
            <w:r w:rsidRPr="00A30C0F">
              <w:t>38 CFR 4.77, Visual fields</w:t>
            </w:r>
          </w:p>
          <w:p w14:paraId="04077FF6" w14:textId="77777777" w:rsidR="003E5446" w:rsidRPr="00A30C0F" w:rsidRDefault="004C7093" w:rsidP="00A30C0F">
            <w:pPr>
              <w:pStyle w:val="VBAFirstLevelBullet"/>
            </w:pPr>
            <w:r w:rsidRPr="00A30C0F">
              <w:t>38 CFR 4.78, Muscle function</w:t>
            </w:r>
          </w:p>
          <w:p w14:paraId="2EC4B664" w14:textId="77777777" w:rsidR="003E5446" w:rsidRPr="00A30C0F" w:rsidRDefault="004C7093" w:rsidP="00A30C0F">
            <w:pPr>
              <w:pStyle w:val="VBAFirstLevelBullet"/>
            </w:pPr>
            <w:r w:rsidRPr="00A30C0F">
              <w:t>38 CFR 4.79, Schedule of ratings - eye</w:t>
            </w:r>
          </w:p>
          <w:p w14:paraId="4B95F2BE" w14:textId="77777777" w:rsidR="003E5446" w:rsidRPr="00A30C0F" w:rsidRDefault="004C7093" w:rsidP="00A30C0F">
            <w:pPr>
              <w:pStyle w:val="VBAFirstLevelBullet"/>
            </w:pPr>
            <w:r w:rsidRPr="00A30C0F">
              <w:t>M21-1, Part III, Subpart iv.4.C, Conditions of the Eyes</w:t>
            </w:r>
          </w:p>
          <w:p w14:paraId="528E49C0" w14:textId="77777777" w:rsidR="003E5446" w:rsidRPr="00A30C0F" w:rsidRDefault="004C7093" w:rsidP="00A30C0F">
            <w:pPr>
              <w:pStyle w:val="VBAFirstLevelBullet"/>
            </w:pPr>
            <w:r w:rsidRPr="00A30C0F">
              <w:t>M21-1 Part IV, Subpart ii.2.B.6, Determining SC for Congenital, Developmental, or Hereditary Disorders</w:t>
            </w:r>
          </w:p>
          <w:p w14:paraId="37B025B7" w14:textId="77777777" w:rsidR="003E5446" w:rsidRPr="00A30C0F" w:rsidRDefault="004C7093" w:rsidP="00A30C0F">
            <w:pPr>
              <w:pStyle w:val="VBAFirstLevelBullet"/>
            </w:pPr>
            <w:r w:rsidRPr="00A30C0F">
              <w:t>M21- 1 Part IV, Subpart ii.2.H.5, SMC for Blindness with Other Disabilities Affecting Hearing and the Extremities</w:t>
            </w:r>
          </w:p>
          <w:p w14:paraId="7BA3A496" w14:textId="77777777" w:rsidR="003E5446" w:rsidRPr="00A30C0F" w:rsidRDefault="004C7093" w:rsidP="00A30C0F">
            <w:pPr>
              <w:pStyle w:val="VBAFirstLevelBullet"/>
            </w:pPr>
            <w:r w:rsidRPr="00A30C0F">
              <w:t>M21-1 Part IV, Subpart ii.2.K.1, Compensation for Paired Organs or Extremities</w:t>
            </w:r>
          </w:p>
          <w:p w14:paraId="235F4195" w14:textId="76C252B8" w:rsidR="009B2F5A" w:rsidRDefault="004C7093" w:rsidP="00DB4CA8">
            <w:pPr>
              <w:pStyle w:val="VBAFirstLevelBullet"/>
              <w:rPr>
                <w:b/>
                <w:color w:val="2A63A8"/>
              </w:rPr>
            </w:pPr>
            <w:r w:rsidRPr="00A30C0F">
              <w:t>Decision Assessment Document (DAD) for VAOPGCPREC 11-1999:  Effect of Former Manual Provisions Concerning Authority to Pay Compensation for Retinitis Pigmentosa</w:t>
            </w:r>
          </w:p>
        </w:tc>
      </w:tr>
    </w:tbl>
    <w:p w14:paraId="64D079BE" w14:textId="77777777" w:rsidR="007316B9" w:rsidRDefault="007316B9">
      <w:bookmarkStart w:id="32" w:name="_Toc269888406"/>
      <w:bookmarkStart w:id="33" w:name="_Toc269888749"/>
      <w:bookmarkStart w:id="34" w:name="_Toc269888789"/>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357AB5" w14:paraId="235F419A" w14:textId="77777777" w:rsidTr="00DB4CA8">
        <w:trPr>
          <w:trHeight w:val="212"/>
        </w:trPr>
        <w:tc>
          <w:tcPr>
            <w:tcW w:w="9777" w:type="dxa"/>
            <w:gridSpan w:val="2"/>
            <w:tcBorders>
              <w:top w:val="nil"/>
              <w:left w:val="nil"/>
              <w:bottom w:val="nil"/>
              <w:right w:val="nil"/>
            </w:tcBorders>
            <w:vAlign w:val="center"/>
          </w:tcPr>
          <w:p w14:paraId="235F4199" w14:textId="581B8D92" w:rsidR="009B2F5A" w:rsidRPr="00357AB5" w:rsidRDefault="009B2F5A" w:rsidP="003E79EB">
            <w:pPr>
              <w:pStyle w:val="VBALessonTopicTitle"/>
              <w:rPr>
                <w:color w:val="auto"/>
              </w:rPr>
            </w:pPr>
            <w:bookmarkStart w:id="35" w:name="_Toc509814211"/>
            <w:r w:rsidRPr="00357AB5">
              <w:rPr>
                <w:color w:val="auto"/>
              </w:rPr>
              <w:lastRenderedPageBreak/>
              <w:t xml:space="preserve">Topic 1: </w:t>
            </w:r>
            <w:bookmarkEnd w:id="32"/>
            <w:bookmarkEnd w:id="33"/>
            <w:bookmarkEnd w:id="34"/>
            <w:r w:rsidR="008076F6" w:rsidRPr="00357AB5">
              <w:rPr>
                <w:color w:val="auto"/>
              </w:rPr>
              <w:t xml:space="preserve">Review of Rating </w:t>
            </w:r>
            <w:r w:rsidR="003E79EB">
              <w:rPr>
                <w:color w:val="auto"/>
              </w:rPr>
              <w:t>Principles for Evaluating Eyes</w:t>
            </w:r>
            <w:bookmarkEnd w:id="35"/>
          </w:p>
        </w:tc>
      </w:tr>
      <w:tr w:rsidR="009B2F5A" w14:paraId="235F419D" w14:textId="77777777" w:rsidTr="00DB4CA8">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6" w:name="_Toc269888407"/>
            <w:bookmarkStart w:id="37" w:name="_Toc269888750"/>
            <w:r>
              <w:t>Introduction</w:t>
            </w:r>
            <w:bookmarkEnd w:id="36"/>
            <w:bookmarkEnd w:id="37"/>
          </w:p>
        </w:tc>
        <w:tc>
          <w:tcPr>
            <w:tcW w:w="7217" w:type="dxa"/>
            <w:tcBorders>
              <w:top w:val="nil"/>
              <w:left w:val="nil"/>
              <w:bottom w:val="nil"/>
              <w:right w:val="nil"/>
            </w:tcBorders>
          </w:tcPr>
          <w:p w14:paraId="235F419C" w14:textId="19D206F3" w:rsidR="009B2F5A" w:rsidRDefault="008076F6" w:rsidP="00BA0BAE">
            <w:pPr>
              <w:pStyle w:val="VBABodyText"/>
              <w:rPr>
                <w:b/>
              </w:rPr>
            </w:pPr>
            <w:r w:rsidRPr="00A4423C">
              <w:rPr>
                <w:color w:val="auto"/>
              </w:rPr>
              <w:t>This topic will allow the trainee to refamiliarize themselves with</w:t>
            </w:r>
            <w:r w:rsidR="00BA0BAE">
              <w:rPr>
                <w:color w:val="auto"/>
              </w:rPr>
              <w:t xml:space="preserve"> the basic rating criteria for evaluating eye conditions.</w:t>
            </w:r>
          </w:p>
        </w:tc>
      </w:tr>
      <w:tr w:rsidR="009B2F5A" w14:paraId="235F41A0" w14:textId="77777777" w:rsidTr="00DB4CA8">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8" w:name="_Toc269888408"/>
            <w:bookmarkStart w:id="39" w:name="_Toc269888751"/>
            <w:r>
              <w:t>Time Required</w:t>
            </w:r>
            <w:bookmarkEnd w:id="38"/>
            <w:bookmarkEnd w:id="39"/>
          </w:p>
        </w:tc>
        <w:tc>
          <w:tcPr>
            <w:tcW w:w="7217" w:type="dxa"/>
            <w:tcBorders>
              <w:top w:val="nil"/>
              <w:left w:val="nil"/>
              <w:bottom w:val="nil"/>
              <w:right w:val="nil"/>
            </w:tcBorders>
          </w:tcPr>
          <w:p w14:paraId="235F419F" w14:textId="0736D3F1" w:rsidR="009B2F5A" w:rsidRDefault="009A0A6C">
            <w:pPr>
              <w:pStyle w:val="VBATimeReq"/>
            </w:pPr>
            <w:r>
              <w:rPr>
                <w:color w:val="auto"/>
              </w:rPr>
              <w:t>0</w:t>
            </w:r>
            <w:r w:rsidR="00CE4BAF" w:rsidRPr="00CE4BAF">
              <w:rPr>
                <w:color w:val="auto"/>
              </w:rPr>
              <w:t>.75</w:t>
            </w:r>
            <w:r w:rsidR="009B2F5A" w:rsidRPr="00CE4BAF">
              <w:rPr>
                <w:color w:val="auto"/>
              </w:rPr>
              <w:t xml:space="preserve"> </w:t>
            </w:r>
            <w:r w:rsidR="009B2F5A">
              <w:rPr>
                <w:color w:val="auto"/>
              </w:rPr>
              <w:t>hours</w:t>
            </w:r>
          </w:p>
        </w:tc>
      </w:tr>
      <w:tr w:rsidR="009B2F5A" w14:paraId="235F41AB" w14:textId="77777777" w:rsidTr="00DB4CA8">
        <w:trPr>
          <w:trHeight w:val="212"/>
        </w:trPr>
        <w:tc>
          <w:tcPr>
            <w:tcW w:w="2560" w:type="dxa"/>
            <w:tcBorders>
              <w:top w:val="nil"/>
              <w:left w:val="nil"/>
              <w:bottom w:val="nil"/>
              <w:right w:val="nil"/>
            </w:tcBorders>
          </w:tcPr>
          <w:p w14:paraId="235F41A1" w14:textId="77777777" w:rsidR="009B2F5A" w:rsidRDefault="009B2F5A">
            <w:pPr>
              <w:pStyle w:val="VBALevel1Heading"/>
            </w:pPr>
            <w:r w:rsidRPr="00080EAD">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736BA683" w14:textId="77777777" w:rsidR="00440E7C" w:rsidRPr="00080EAD" w:rsidRDefault="003B4C8F" w:rsidP="003675D3">
            <w:pPr>
              <w:numPr>
                <w:ilvl w:val="0"/>
                <w:numId w:val="3"/>
              </w:numPr>
              <w:tabs>
                <w:tab w:val="left" w:pos="590"/>
              </w:tabs>
              <w:spacing w:before="60" w:after="60"/>
              <w:rPr>
                <w:szCs w:val="24"/>
              </w:rPr>
            </w:pPr>
            <w:r w:rsidRPr="00080EAD">
              <w:rPr>
                <w:szCs w:val="24"/>
              </w:rPr>
              <w:t xml:space="preserve">Summarize and apply the General Rating Formula for Diseases of the Eye </w:t>
            </w:r>
          </w:p>
          <w:p w14:paraId="235F41A7" w14:textId="77777777" w:rsidR="009B2F5A" w:rsidRPr="00080EAD" w:rsidRDefault="009B2F5A">
            <w:pPr>
              <w:tabs>
                <w:tab w:val="left" w:pos="590"/>
              </w:tabs>
              <w:spacing w:after="120"/>
              <w:rPr>
                <w:bCs/>
                <w:szCs w:val="24"/>
              </w:rPr>
            </w:pPr>
            <w:r w:rsidRPr="00080EAD">
              <w:rPr>
                <w:szCs w:val="24"/>
              </w:rPr>
              <w:t>The following topic teaching points support the topic objectives</w:t>
            </w:r>
            <w:r w:rsidRPr="00080EAD">
              <w:rPr>
                <w:bCs/>
                <w:szCs w:val="24"/>
              </w:rPr>
              <w:t xml:space="preserve">: </w:t>
            </w:r>
          </w:p>
          <w:p w14:paraId="235F41A8" w14:textId="1DFF63C1" w:rsidR="009B2F5A" w:rsidRPr="00080EAD" w:rsidRDefault="00080EAD" w:rsidP="003675D3">
            <w:pPr>
              <w:numPr>
                <w:ilvl w:val="0"/>
                <w:numId w:val="3"/>
              </w:numPr>
              <w:tabs>
                <w:tab w:val="left" w:pos="590"/>
              </w:tabs>
              <w:spacing w:after="60"/>
              <w:rPr>
                <w:szCs w:val="24"/>
              </w:rPr>
            </w:pPr>
            <w:r w:rsidRPr="00080EAD">
              <w:rPr>
                <w:szCs w:val="24"/>
              </w:rPr>
              <w:t>Visual Examinations</w:t>
            </w:r>
          </w:p>
          <w:p w14:paraId="69A2B276" w14:textId="77777777" w:rsidR="00080EAD" w:rsidRPr="00080EAD" w:rsidRDefault="00080EAD" w:rsidP="003675D3">
            <w:pPr>
              <w:numPr>
                <w:ilvl w:val="0"/>
                <w:numId w:val="3"/>
              </w:numPr>
              <w:tabs>
                <w:tab w:val="left" w:pos="590"/>
              </w:tabs>
              <w:spacing w:after="60"/>
              <w:rPr>
                <w:szCs w:val="24"/>
              </w:rPr>
            </w:pPr>
            <w:r w:rsidRPr="00080EAD">
              <w:rPr>
                <w:szCs w:val="24"/>
              </w:rPr>
              <w:t>General Rating Formula for Diseases of the Eye</w:t>
            </w:r>
          </w:p>
          <w:p w14:paraId="5E541A9D" w14:textId="5B8DD678" w:rsidR="00080EAD" w:rsidRPr="00080EAD" w:rsidRDefault="00080EAD" w:rsidP="003675D3">
            <w:pPr>
              <w:numPr>
                <w:ilvl w:val="0"/>
                <w:numId w:val="3"/>
              </w:numPr>
              <w:tabs>
                <w:tab w:val="left" w:pos="590"/>
              </w:tabs>
              <w:spacing w:after="60"/>
              <w:rPr>
                <w:szCs w:val="24"/>
              </w:rPr>
            </w:pPr>
            <w:r w:rsidRPr="00080EAD">
              <w:rPr>
                <w:szCs w:val="24"/>
              </w:rPr>
              <w:t>Incapacitating Episodes</w:t>
            </w:r>
          </w:p>
          <w:p w14:paraId="5BA523C2" w14:textId="77777777" w:rsidR="00080EAD" w:rsidRPr="00080EAD" w:rsidRDefault="00080EAD" w:rsidP="003675D3">
            <w:pPr>
              <w:numPr>
                <w:ilvl w:val="0"/>
                <w:numId w:val="3"/>
              </w:numPr>
              <w:tabs>
                <w:tab w:val="left" w:pos="590"/>
              </w:tabs>
              <w:spacing w:after="60"/>
              <w:rPr>
                <w:szCs w:val="24"/>
              </w:rPr>
            </w:pPr>
            <w:r w:rsidRPr="00080EAD">
              <w:rPr>
                <w:szCs w:val="24"/>
              </w:rPr>
              <w:t>Visual Impairment</w:t>
            </w:r>
          </w:p>
          <w:p w14:paraId="30C0F63E" w14:textId="01A8A674" w:rsidR="00080EAD" w:rsidRPr="00080EAD" w:rsidRDefault="00080EAD" w:rsidP="003675D3">
            <w:pPr>
              <w:numPr>
                <w:ilvl w:val="0"/>
                <w:numId w:val="3"/>
              </w:numPr>
              <w:tabs>
                <w:tab w:val="left" w:pos="590"/>
              </w:tabs>
              <w:spacing w:after="60"/>
              <w:rPr>
                <w:szCs w:val="24"/>
              </w:rPr>
            </w:pPr>
            <w:r w:rsidRPr="00080EAD">
              <w:rPr>
                <w:szCs w:val="24"/>
              </w:rPr>
              <w:t>Rating Decision Requirements</w:t>
            </w:r>
          </w:p>
          <w:p w14:paraId="235F41AA" w14:textId="3E066843" w:rsidR="009B2F5A" w:rsidRDefault="009B2F5A" w:rsidP="00080EAD">
            <w:pPr>
              <w:tabs>
                <w:tab w:val="left" w:pos="590"/>
              </w:tabs>
              <w:spacing w:before="60" w:after="60"/>
              <w:ind w:left="720"/>
              <w:rPr>
                <w:color w:val="2A63A8"/>
                <w:szCs w:val="24"/>
              </w:rPr>
            </w:pPr>
          </w:p>
        </w:tc>
      </w:tr>
      <w:tr w:rsidR="009B2F5A" w14:paraId="235F41B0" w14:textId="77777777" w:rsidTr="00DB4CA8">
        <w:trPr>
          <w:trHeight w:val="212"/>
        </w:trPr>
        <w:tc>
          <w:tcPr>
            <w:tcW w:w="2560" w:type="dxa"/>
            <w:tcBorders>
              <w:top w:val="nil"/>
              <w:left w:val="nil"/>
              <w:bottom w:val="nil"/>
              <w:right w:val="nil"/>
            </w:tcBorders>
          </w:tcPr>
          <w:p w14:paraId="235F41AC" w14:textId="4AA83AA4" w:rsidR="009B2F5A" w:rsidRPr="00357AB5" w:rsidRDefault="003E79EB">
            <w:pPr>
              <w:pStyle w:val="VBALevel2Heading"/>
              <w:rPr>
                <w:bCs/>
                <w:i/>
                <w:color w:val="auto"/>
              </w:rPr>
            </w:pPr>
            <w:r>
              <w:rPr>
                <w:color w:val="auto"/>
              </w:rPr>
              <w:t xml:space="preserve">Topic 1- Review of Rating </w:t>
            </w:r>
            <w:r w:rsidR="00CB232D">
              <w:rPr>
                <w:color w:val="auto"/>
              </w:rPr>
              <w:t>Principles for Evaluating Eyes</w:t>
            </w:r>
          </w:p>
          <w:p w14:paraId="235F41AD" w14:textId="17143866" w:rsidR="009B2F5A" w:rsidRDefault="008076F6">
            <w:pPr>
              <w:pStyle w:val="VBASlideNumber"/>
            </w:pPr>
            <w:r w:rsidRPr="00357AB5">
              <w:rPr>
                <w:color w:val="auto"/>
              </w:rPr>
              <w:t xml:space="preserve">Slide </w:t>
            </w:r>
            <w:r w:rsidR="003E79EB">
              <w:rPr>
                <w:color w:val="auto"/>
              </w:rPr>
              <w:t>5-</w:t>
            </w:r>
            <w:r w:rsidRPr="00357AB5">
              <w:rPr>
                <w:color w:val="auto"/>
              </w:rPr>
              <w:t>6</w:t>
            </w:r>
            <w:r w:rsidR="009B2F5A">
              <w:br/>
            </w:r>
          </w:p>
          <w:p w14:paraId="235F41AE" w14:textId="1D11579F" w:rsidR="009B2F5A" w:rsidRDefault="009B2F5A">
            <w:pPr>
              <w:pStyle w:val="VBAHandoutNumber"/>
            </w:pPr>
          </w:p>
        </w:tc>
        <w:tc>
          <w:tcPr>
            <w:tcW w:w="7217" w:type="dxa"/>
            <w:tcBorders>
              <w:top w:val="nil"/>
              <w:left w:val="nil"/>
              <w:bottom w:val="nil"/>
              <w:right w:val="nil"/>
            </w:tcBorders>
          </w:tcPr>
          <w:p w14:paraId="3B2E49DC" w14:textId="77777777" w:rsidR="001156E1" w:rsidRPr="001156E1" w:rsidRDefault="0041267D" w:rsidP="0041267D">
            <w:pPr>
              <w:pStyle w:val="VBABodyText"/>
              <w:spacing w:after="0"/>
              <w:rPr>
                <w:b/>
                <w:color w:val="auto"/>
              </w:rPr>
            </w:pPr>
            <w:r w:rsidRPr="001156E1">
              <w:rPr>
                <w:b/>
                <w:color w:val="auto"/>
              </w:rPr>
              <w:t xml:space="preserve">Slide 5: </w:t>
            </w:r>
          </w:p>
          <w:p w14:paraId="37394FA9" w14:textId="79D45243" w:rsidR="0041267D" w:rsidRDefault="001156E1" w:rsidP="001156E1">
            <w:pPr>
              <w:pStyle w:val="VBABodyText"/>
              <w:spacing w:before="0" w:after="0"/>
              <w:rPr>
                <w:color w:val="auto"/>
              </w:rPr>
            </w:pPr>
            <w:r>
              <w:rPr>
                <w:color w:val="auto"/>
              </w:rPr>
              <w:t xml:space="preserve">Review of Rating Principles for Evaluating Eyes, and Rating Considerations for Eyes.  </w:t>
            </w:r>
          </w:p>
          <w:p w14:paraId="6164D045" w14:textId="5D6D7E3E" w:rsidR="001156E1" w:rsidRPr="0035587A" w:rsidRDefault="001156E1" w:rsidP="0041267D">
            <w:pPr>
              <w:pStyle w:val="VBABodyText"/>
              <w:spacing w:after="0"/>
              <w:rPr>
                <w:b/>
                <w:color w:val="auto"/>
              </w:rPr>
            </w:pPr>
            <w:r>
              <w:rPr>
                <w:b/>
                <w:color w:val="auto"/>
              </w:rPr>
              <w:t xml:space="preserve">Talking Points: </w:t>
            </w:r>
            <w:r w:rsidRPr="0035587A">
              <w:rPr>
                <w:color w:val="auto"/>
              </w:rPr>
              <w:t xml:space="preserve"> Though most of you have been rating for sometime, rating eye conditions is not as common as rating musculoskeletal conditions or hearing loss. Therefore, we will review the basic rating principles for evaluating eyes, and disucss rating considerations for eyes.</w:t>
            </w:r>
          </w:p>
          <w:p w14:paraId="523E3AC7" w14:textId="77777777" w:rsidR="001156E1" w:rsidRDefault="001156E1" w:rsidP="0041267D">
            <w:pPr>
              <w:pStyle w:val="VBABodyText"/>
              <w:spacing w:after="0"/>
              <w:rPr>
                <w:b/>
                <w:color w:val="auto"/>
              </w:rPr>
            </w:pPr>
          </w:p>
          <w:p w14:paraId="442C21FC" w14:textId="77777777" w:rsidR="001156E1" w:rsidRPr="001156E1" w:rsidRDefault="001156E1" w:rsidP="0041267D">
            <w:pPr>
              <w:pStyle w:val="VBABodyText"/>
              <w:spacing w:after="0"/>
              <w:rPr>
                <w:b/>
                <w:color w:val="auto"/>
              </w:rPr>
            </w:pPr>
            <w:r w:rsidRPr="001156E1">
              <w:rPr>
                <w:b/>
                <w:color w:val="auto"/>
              </w:rPr>
              <w:t xml:space="preserve">Slide 6:  </w:t>
            </w:r>
          </w:p>
          <w:p w14:paraId="2CB1DE5D" w14:textId="6C20A386" w:rsidR="0041267D" w:rsidRDefault="0041267D" w:rsidP="001156E1">
            <w:pPr>
              <w:pStyle w:val="VBABodyText"/>
              <w:spacing w:before="0" w:after="0"/>
              <w:rPr>
                <w:color w:val="auto"/>
              </w:rPr>
            </w:pPr>
            <w:r>
              <w:rPr>
                <w:color w:val="auto"/>
              </w:rPr>
              <w:t>Review of Rating Principles for Evaluation of Eyes/Vision</w:t>
            </w:r>
          </w:p>
          <w:p w14:paraId="37CB3972" w14:textId="77777777" w:rsidR="008616A8" w:rsidRPr="002A5EE3" w:rsidRDefault="002A5EE3" w:rsidP="003675D3">
            <w:pPr>
              <w:pStyle w:val="VBABodyText"/>
              <w:numPr>
                <w:ilvl w:val="0"/>
                <w:numId w:val="19"/>
              </w:numPr>
              <w:spacing w:before="0" w:after="0"/>
              <w:rPr>
                <w:color w:val="auto"/>
              </w:rPr>
            </w:pPr>
            <w:r w:rsidRPr="002A5EE3">
              <w:rPr>
                <w:color w:val="auto"/>
              </w:rPr>
              <w:t>In rating eye conditions:</w:t>
            </w:r>
          </w:p>
          <w:p w14:paraId="0A67A442" w14:textId="77777777" w:rsidR="008616A8" w:rsidRPr="002A5EE3" w:rsidRDefault="002A5EE3" w:rsidP="003675D3">
            <w:pPr>
              <w:pStyle w:val="VBABodyText"/>
              <w:numPr>
                <w:ilvl w:val="1"/>
                <w:numId w:val="19"/>
              </w:numPr>
              <w:spacing w:before="0" w:after="0"/>
              <w:rPr>
                <w:color w:val="auto"/>
              </w:rPr>
            </w:pPr>
            <w:r w:rsidRPr="002A5EE3">
              <w:rPr>
                <w:color w:val="auto"/>
              </w:rPr>
              <w:t>There must be an established diagnosis</w:t>
            </w:r>
          </w:p>
          <w:p w14:paraId="45152349" w14:textId="77777777" w:rsidR="008616A8" w:rsidRPr="002A5EE3" w:rsidRDefault="002A5EE3" w:rsidP="003675D3">
            <w:pPr>
              <w:pStyle w:val="VBABodyText"/>
              <w:numPr>
                <w:ilvl w:val="1"/>
                <w:numId w:val="19"/>
              </w:numPr>
              <w:spacing w:before="0" w:after="0"/>
              <w:rPr>
                <w:color w:val="auto"/>
              </w:rPr>
            </w:pPr>
            <w:r w:rsidRPr="002A5EE3">
              <w:rPr>
                <w:color w:val="auto"/>
              </w:rPr>
              <w:t>If no diagnosis, exam may be insufficient for rating</w:t>
            </w:r>
          </w:p>
          <w:p w14:paraId="56F780E8" w14:textId="77777777" w:rsidR="008616A8" w:rsidRPr="002A5EE3" w:rsidRDefault="002A5EE3" w:rsidP="003675D3">
            <w:pPr>
              <w:pStyle w:val="VBABodyText"/>
              <w:numPr>
                <w:ilvl w:val="1"/>
                <w:numId w:val="19"/>
              </w:numPr>
              <w:spacing w:before="0" w:after="0"/>
              <w:rPr>
                <w:color w:val="auto"/>
              </w:rPr>
            </w:pPr>
            <w:r w:rsidRPr="002A5EE3">
              <w:rPr>
                <w:color w:val="auto"/>
              </w:rPr>
              <w:t>Exam itself and other evidence of record should be sufficient for rating purposes</w:t>
            </w:r>
          </w:p>
          <w:p w14:paraId="701938DE" w14:textId="77777777" w:rsidR="008616A8" w:rsidRPr="002A5EE3" w:rsidRDefault="002A5EE3" w:rsidP="003675D3">
            <w:pPr>
              <w:pStyle w:val="VBABodyText"/>
              <w:numPr>
                <w:ilvl w:val="0"/>
                <w:numId w:val="19"/>
              </w:numPr>
              <w:spacing w:before="0" w:after="0"/>
              <w:rPr>
                <w:color w:val="auto"/>
              </w:rPr>
            </w:pPr>
            <w:r w:rsidRPr="002A5EE3">
              <w:rPr>
                <w:color w:val="auto"/>
              </w:rPr>
              <w:t>Eye diseases are evaluated based on:</w:t>
            </w:r>
          </w:p>
          <w:p w14:paraId="12A78EC4" w14:textId="77777777" w:rsidR="008616A8" w:rsidRPr="002A5EE3" w:rsidRDefault="002A5EE3" w:rsidP="003675D3">
            <w:pPr>
              <w:pStyle w:val="VBABodyText"/>
              <w:numPr>
                <w:ilvl w:val="1"/>
                <w:numId w:val="19"/>
              </w:numPr>
              <w:spacing w:before="0" w:after="0"/>
              <w:rPr>
                <w:color w:val="auto"/>
              </w:rPr>
            </w:pPr>
            <w:r w:rsidRPr="002A5EE3">
              <w:rPr>
                <w:color w:val="auto"/>
              </w:rPr>
              <w:t>Schedular requirements (i.e. minimum evaluation, assigned evaluation); or</w:t>
            </w:r>
          </w:p>
          <w:p w14:paraId="411CC141" w14:textId="77777777" w:rsidR="008616A8" w:rsidRPr="002A5EE3" w:rsidRDefault="002A5EE3" w:rsidP="003675D3">
            <w:pPr>
              <w:pStyle w:val="VBABodyText"/>
              <w:numPr>
                <w:ilvl w:val="1"/>
                <w:numId w:val="19"/>
              </w:numPr>
              <w:spacing w:before="0" w:after="0"/>
              <w:rPr>
                <w:color w:val="auto"/>
              </w:rPr>
            </w:pPr>
            <w:r w:rsidRPr="002A5EE3">
              <w:rPr>
                <w:color w:val="auto"/>
              </w:rPr>
              <w:t>General Rating Formula for Diseases of the Eye</w:t>
            </w:r>
          </w:p>
          <w:p w14:paraId="072EC278" w14:textId="77777777" w:rsidR="008616A8" w:rsidRPr="002A5EE3" w:rsidRDefault="002A5EE3" w:rsidP="003675D3">
            <w:pPr>
              <w:pStyle w:val="VBABodyText"/>
              <w:numPr>
                <w:ilvl w:val="2"/>
                <w:numId w:val="19"/>
              </w:numPr>
              <w:spacing w:before="0" w:after="0"/>
              <w:rPr>
                <w:color w:val="auto"/>
              </w:rPr>
            </w:pPr>
            <w:r w:rsidRPr="002A5EE3">
              <w:rPr>
                <w:color w:val="auto"/>
              </w:rPr>
              <w:t>Incapacitating Episodes, or</w:t>
            </w:r>
          </w:p>
          <w:p w14:paraId="27E71FA1" w14:textId="77777777" w:rsidR="008616A8" w:rsidRPr="002A5EE3" w:rsidRDefault="002A5EE3" w:rsidP="003675D3">
            <w:pPr>
              <w:pStyle w:val="VBABodyText"/>
              <w:numPr>
                <w:ilvl w:val="2"/>
                <w:numId w:val="19"/>
              </w:numPr>
              <w:spacing w:before="0" w:after="0"/>
            </w:pPr>
            <w:r w:rsidRPr="002A5EE3">
              <w:rPr>
                <w:color w:val="auto"/>
              </w:rPr>
              <w:t>Visual impairment</w:t>
            </w:r>
            <w:r w:rsidRPr="002A5EE3">
              <w:t xml:space="preserve"> </w:t>
            </w:r>
          </w:p>
          <w:p w14:paraId="09532B9D" w14:textId="4C910B7B" w:rsidR="00CD5F11" w:rsidRPr="0035587A" w:rsidRDefault="002A5EE3" w:rsidP="00CD5F11">
            <w:pPr>
              <w:pStyle w:val="VBABodyText"/>
              <w:rPr>
                <w:color w:val="auto"/>
              </w:rPr>
            </w:pPr>
            <w:r w:rsidRPr="002A5EE3">
              <w:rPr>
                <w:b/>
                <w:color w:val="auto"/>
              </w:rPr>
              <w:t xml:space="preserve">Talking Points: </w:t>
            </w:r>
            <w:r w:rsidR="00CD5F11" w:rsidRPr="0035587A">
              <w:rPr>
                <w:color w:val="auto"/>
              </w:rPr>
              <w:t xml:space="preserve">To rate eye diseases, there must be an established </w:t>
            </w:r>
            <w:r w:rsidR="00CD5F11" w:rsidRPr="0035587A">
              <w:rPr>
                <w:color w:val="auto"/>
              </w:rPr>
              <w:lastRenderedPageBreak/>
              <w:t>diagnosis of record. This diagnosis is usually provided by the treating provider (i.e optometrist or opathamalogist</w:t>
            </w:r>
            <w:r w:rsidR="009B12F0" w:rsidRPr="0035587A">
              <w:rPr>
                <w:color w:val="auto"/>
              </w:rPr>
              <w:t>)</w:t>
            </w:r>
            <w:r w:rsidR="00CD5F11" w:rsidRPr="0035587A">
              <w:rPr>
                <w:color w:val="auto"/>
              </w:rPr>
              <w:t xml:space="preserve">.  </w:t>
            </w:r>
          </w:p>
          <w:p w14:paraId="00A14B4F" w14:textId="51541B2E" w:rsidR="006F36AC" w:rsidRPr="0035587A" w:rsidRDefault="006F36AC" w:rsidP="00CD5F11">
            <w:pPr>
              <w:pStyle w:val="VBABodyText"/>
              <w:rPr>
                <w:color w:val="auto"/>
              </w:rPr>
            </w:pPr>
            <w:r w:rsidRPr="0035587A">
              <w:rPr>
                <w:color w:val="auto"/>
              </w:rPr>
              <w:t xml:space="preserve">Once a diagnosis is provided, the eye condition will be evaluated based upon set criteria in the rating schedule for that </w:t>
            </w:r>
            <w:r w:rsidR="009B12F0" w:rsidRPr="0035587A">
              <w:rPr>
                <w:color w:val="auto"/>
              </w:rPr>
              <w:t xml:space="preserve">particular </w:t>
            </w:r>
            <w:r w:rsidRPr="0035587A">
              <w:rPr>
                <w:color w:val="auto"/>
              </w:rPr>
              <w:t xml:space="preserve">condition, or it will be evaluated under the General Rating Formula for Diseases of the Eye. </w:t>
            </w:r>
          </w:p>
          <w:p w14:paraId="235F41AF" w14:textId="31BDD699" w:rsidR="005D2BB1" w:rsidRDefault="006F36AC" w:rsidP="009B12F0">
            <w:pPr>
              <w:pStyle w:val="VBABodyText"/>
            </w:pPr>
            <w:r w:rsidRPr="0035587A">
              <w:rPr>
                <w:color w:val="auto"/>
              </w:rPr>
              <w:t xml:space="preserve">The General Rating Formula for Diseases of the Eye is based on incapacitating episodes, or visual impairment, whichever allows for </w:t>
            </w:r>
            <w:r w:rsidR="009B12F0" w:rsidRPr="0035587A">
              <w:rPr>
                <w:color w:val="auto"/>
              </w:rPr>
              <w:t xml:space="preserve">a </w:t>
            </w:r>
            <w:r w:rsidRPr="0035587A">
              <w:rPr>
                <w:color w:val="auto"/>
              </w:rPr>
              <w:t>higher evaluation.</w:t>
            </w:r>
            <w:r w:rsidRPr="002A5EE3">
              <w:rPr>
                <w:i/>
                <w:color w:val="auto"/>
              </w:rPr>
              <w:t xml:space="preserve"> </w:t>
            </w:r>
          </w:p>
        </w:tc>
      </w:tr>
      <w:tr w:rsidR="009B2F5A" w14:paraId="235F41B5" w14:textId="77777777" w:rsidTr="00DB4CA8">
        <w:trPr>
          <w:trHeight w:val="212"/>
        </w:trPr>
        <w:tc>
          <w:tcPr>
            <w:tcW w:w="2560" w:type="dxa"/>
            <w:tcBorders>
              <w:top w:val="nil"/>
              <w:left w:val="nil"/>
              <w:bottom w:val="nil"/>
              <w:right w:val="nil"/>
            </w:tcBorders>
          </w:tcPr>
          <w:p w14:paraId="235F41B1" w14:textId="07200729" w:rsidR="009B2F5A" w:rsidRPr="00357AB5" w:rsidRDefault="002E2F92" w:rsidP="002570A6">
            <w:pPr>
              <w:pStyle w:val="VBALevel2Heading"/>
              <w:rPr>
                <w:color w:val="auto"/>
              </w:rPr>
            </w:pPr>
            <w:r w:rsidRPr="00357AB5">
              <w:rPr>
                <w:color w:val="auto"/>
              </w:rPr>
              <w:lastRenderedPageBreak/>
              <w:t>Visual Exams</w:t>
            </w:r>
            <w:r w:rsidR="009B2F5A" w:rsidRPr="00357AB5">
              <w:rPr>
                <w:color w:val="auto"/>
              </w:rPr>
              <w:br/>
            </w:r>
          </w:p>
          <w:p w14:paraId="235F41B2" w14:textId="01C8695B" w:rsidR="009B2F5A" w:rsidRDefault="002E2F92">
            <w:pPr>
              <w:pStyle w:val="VBASlideNumber"/>
            </w:pPr>
            <w:r w:rsidRPr="00357AB5">
              <w:rPr>
                <w:color w:val="auto"/>
              </w:rPr>
              <w:t>Slide 7</w:t>
            </w:r>
            <w:r w:rsidR="009B2F5A">
              <w:br/>
            </w:r>
          </w:p>
          <w:p w14:paraId="235F41B3" w14:textId="3D5B295B" w:rsidR="009B2F5A" w:rsidRDefault="009B2F5A">
            <w:pPr>
              <w:pStyle w:val="VBAHandoutNumber"/>
            </w:pPr>
          </w:p>
        </w:tc>
        <w:tc>
          <w:tcPr>
            <w:tcW w:w="7217" w:type="dxa"/>
            <w:tcBorders>
              <w:top w:val="nil"/>
              <w:left w:val="nil"/>
              <w:bottom w:val="nil"/>
              <w:right w:val="nil"/>
            </w:tcBorders>
          </w:tcPr>
          <w:p w14:paraId="6ADC37B9" w14:textId="77777777" w:rsidR="001156E1" w:rsidRDefault="001156E1" w:rsidP="002E2F92">
            <w:pPr>
              <w:pStyle w:val="Heading4"/>
              <w:rPr>
                <w:b/>
              </w:rPr>
            </w:pPr>
            <w:r>
              <w:rPr>
                <w:b/>
              </w:rPr>
              <w:t xml:space="preserve">Slide: </w:t>
            </w:r>
          </w:p>
          <w:p w14:paraId="40710C8F" w14:textId="77777777" w:rsidR="00994A93" w:rsidRPr="001156E1" w:rsidRDefault="00F91EA2" w:rsidP="003675D3">
            <w:pPr>
              <w:numPr>
                <w:ilvl w:val="1"/>
                <w:numId w:val="22"/>
              </w:numPr>
              <w:spacing w:before="0"/>
              <w:ind w:left="360"/>
            </w:pPr>
            <w:r w:rsidRPr="001156E1">
              <w:t>Need specialist to complete DBQ</w:t>
            </w:r>
          </w:p>
          <w:p w14:paraId="4BFBAB95" w14:textId="77777777" w:rsidR="00994A93" w:rsidRPr="001156E1" w:rsidRDefault="00F91EA2" w:rsidP="003675D3">
            <w:pPr>
              <w:numPr>
                <w:ilvl w:val="1"/>
                <w:numId w:val="22"/>
              </w:numPr>
              <w:spacing w:before="0"/>
              <w:ind w:left="360"/>
            </w:pPr>
            <w:r w:rsidRPr="001156E1">
              <w:t xml:space="preserve">Include uncorrected and corrected central visual acuity findings at both distance and near vision </w:t>
            </w:r>
          </w:p>
          <w:p w14:paraId="10F2409C" w14:textId="77777777" w:rsidR="00994A93" w:rsidRPr="001156E1" w:rsidRDefault="00F91EA2" w:rsidP="003675D3">
            <w:pPr>
              <w:numPr>
                <w:ilvl w:val="1"/>
                <w:numId w:val="22"/>
              </w:numPr>
              <w:spacing w:before="0"/>
              <w:ind w:left="360"/>
            </w:pPr>
            <w:r w:rsidRPr="001156E1">
              <w:t>Visual field testing, if applicable</w:t>
            </w:r>
          </w:p>
          <w:p w14:paraId="38A54D1B" w14:textId="77777777" w:rsidR="00994A93" w:rsidRPr="001156E1" w:rsidRDefault="00F91EA2" w:rsidP="003675D3">
            <w:pPr>
              <w:numPr>
                <w:ilvl w:val="1"/>
                <w:numId w:val="22"/>
              </w:numPr>
              <w:spacing w:before="0"/>
              <w:ind w:left="360"/>
            </w:pPr>
            <w:r w:rsidRPr="001156E1">
              <w:t>Mydriatics normally included (induce dilation of the pupil)</w:t>
            </w:r>
          </w:p>
          <w:p w14:paraId="388BD3A2" w14:textId="77777777" w:rsidR="00994A93" w:rsidRPr="001156E1" w:rsidRDefault="00F91EA2" w:rsidP="003675D3">
            <w:pPr>
              <w:numPr>
                <w:ilvl w:val="1"/>
                <w:numId w:val="22"/>
              </w:numPr>
              <w:spacing w:before="0"/>
              <w:ind w:left="360"/>
            </w:pPr>
            <w:r w:rsidRPr="001156E1">
              <w:t>Funduscopic &amp; ophthalmological findings needed</w:t>
            </w:r>
          </w:p>
          <w:p w14:paraId="6742CAFC" w14:textId="77777777" w:rsidR="00994A93" w:rsidRPr="001156E1" w:rsidRDefault="00F91EA2" w:rsidP="003675D3">
            <w:pPr>
              <w:numPr>
                <w:ilvl w:val="1"/>
                <w:numId w:val="22"/>
              </w:numPr>
              <w:spacing w:before="0"/>
              <w:ind w:left="360"/>
            </w:pPr>
            <w:r w:rsidRPr="001156E1">
              <w:t xml:space="preserve">When evaluating under visual acuity, basis for rating is best distance vision </w:t>
            </w:r>
            <w:r w:rsidRPr="001156E1">
              <w:rPr>
                <w:b/>
                <w:bCs/>
                <w:i/>
                <w:iCs/>
              </w:rPr>
              <w:t>after</w:t>
            </w:r>
            <w:r w:rsidRPr="001156E1">
              <w:t xml:space="preserve"> best correction by glasses, except for</w:t>
            </w:r>
          </w:p>
          <w:p w14:paraId="08721D49" w14:textId="77777777" w:rsidR="00994A93" w:rsidRPr="001156E1" w:rsidRDefault="00F91EA2" w:rsidP="003675D3">
            <w:pPr>
              <w:numPr>
                <w:ilvl w:val="2"/>
                <w:numId w:val="22"/>
              </w:numPr>
              <w:spacing w:before="0"/>
              <w:ind w:left="792"/>
            </w:pPr>
            <w:r w:rsidRPr="001156E1">
              <w:t>Keratoconus cases – contact lenses medically required</w:t>
            </w:r>
          </w:p>
          <w:p w14:paraId="05003E70" w14:textId="77777777" w:rsidR="001156E1" w:rsidRDefault="001156E1" w:rsidP="001156E1">
            <w:pPr>
              <w:spacing w:before="0"/>
            </w:pPr>
          </w:p>
          <w:p w14:paraId="7657F55A" w14:textId="73724A4B" w:rsidR="009B2F5A" w:rsidRDefault="001156E1" w:rsidP="0035587A">
            <w:pPr>
              <w:spacing w:before="0"/>
            </w:pPr>
            <w:r>
              <w:rPr>
                <w:b/>
              </w:rPr>
              <w:t xml:space="preserve">Talking Points: </w:t>
            </w:r>
            <w:r w:rsidR="002E2F92">
              <w:t>Visual examinations must be completed by a licensed optometrist or op</w:t>
            </w:r>
            <w:r w:rsidR="001F20F1">
              <w:t>h</w:t>
            </w:r>
            <w:r w:rsidR="002E2F92">
              <w:t>thamologist. Exam</w:t>
            </w:r>
            <w:r w:rsidR="001E0747">
              <w:t>ination of visual acuity</w:t>
            </w:r>
            <w:r w:rsidR="002E2F92">
              <w:t xml:space="preserve"> must include uncorrect</w:t>
            </w:r>
            <w:r w:rsidR="001E0747">
              <w:t>ed</w:t>
            </w:r>
            <w:r w:rsidR="002E2F92">
              <w:t xml:space="preserve"> and corrected </w:t>
            </w:r>
            <w:r w:rsidR="001E0747">
              <w:t xml:space="preserve">central </w:t>
            </w:r>
            <w:r w:rsidR="002E2F92">
              <w:t xml:space="preserve">visual acuity, </w:t>
            </w:r>
            <w:r w:rsidR="001E0747">
              <w:t>at both</w:t>
            </w:r>
            <w:r w:rsidR="002E2F92">
              <w:t xml:space="preserve"> distance and near vision.  </w:t>
            </w:r>
          </w:p>
          <w:p w14:paraId="3ED86DA1" w14:textId="23D7CEF7" w:rsidR="002E2F92" w:rsidRDefault="0050442F" w:rsidP="004851E3">
            <w:r>
              <w:t>M</w:t>
            </w:r>
            <w:r w:rsidR="004851E3">
              <w:t xml:space="preserve">ydriatics (pupil dilation) </w:t>
            </w:r>
            <w:r>
              <w:t xml:space="preserve">, </w:t>
            </w:r>
            <w:r w:rsidR="004851E3">
              <w:t xml:space="preserve">funduscopic and opthalmalogical findings will be provided, unless contraindicated.  </w:t>
            </w:r>
          </w:p>
          <w:p w14:paraId="51DD579D" w14:textId="77777777" w:rsidR="004851E3" w:rsidRDefault="004851E3" w:rsidP="004851E3">
            <w:r>
              <w:t xml:space="preserve">Section IV of the DBQ is broken into nine parts to discuss different types of eye diseases. Only the part that has to do with the Veteran’s diagnosed condition will be completed, it is a good idea to review the sections and parts of the DBQ that were completed to ensure it is sufficient for rating purposes. </w:t>
            </w:r>
          </w:p>
          <w:p w14:paraId="235F41B4" w14:textId="35E94A8A" w:rsidR="004851E3" w:rsidRPr="002E2F92" w:rsidRDefault="004851E3" w:rsidP="00EA6426">
            <w:pPr>
              <w:tabs>
                <w:tab w:val="left" w:pos="1400"/>
              </w:tabs>
              <w:spacing w:before="0"/>
            </w:pPr>
          </w:p>
        </w:tc>
      </w:tr>
      <w:tr w:rsidR="009B2F5A" w14:paraId="235F41BA" w14:textId="77777777" w:rsidTr="00DB4CA8">
        <w:trPr>
          <w:trHeight w:val="212"/>
        </w:trPr>
        <w:tc>
          <w:tcPr>
            <w:tcW w:w="2560" w:type="dxa"/>
            <w:tcBorders>
              <w:top w:val="nil"/>
              <w:left w:val="nil"/>
              <w:bottom w:val="nil"/>
              <w:right w:val="nil"/>
            </w:tcBorders>
          </w:tcPr>
          <w:p w14:paraId="235F41B6" w14:textId="45051913" w:rsidR="009B2F5A" w:rsidRPr="00357AB5" w:rsidRDefault="001F67B2">
            <w:pPr>
              <w:pStyle w:val="VBALevel2Heading"/>
              <w:rPr>
                <w:bCs/>
                <w:i/>
                <w:color w:val="auto"/>
              </w:rPr>
            </w:pPr>
            <w:r>
              <w:rPr>
                <w:color w:val="auto"/>
              </w:rPr>
              <w:t xml:space="preserve">Review of the </w:t>
            </w:r>
            <w:r w:rsidR="004851E3" w:rsidRPr="00357AB5">
              <w:rPr>
                <w:color w:val="auto"/>
              </w:rPr>
              <w:t>General Rating Formula for Diseases of the Eye</w:t>
            </w:r>
            <w:r w:rsidR="009B2F5A" w:rsidRPr="00357AB5">
              <w:rPr>
                <w:rFonts w:ascii="Times New Roman Bold" w:hAnsi="Times New Roman Bold"/>
                <w:color w:val="auto"/>
              </w:rPr>
              <w:br/>
            </w:r>
          </w:p>
          <w:p w14:paraId="235F41B7" w14:textId="2B27F34B" w:rsidR="009B2F5A" w:rsidRDefault="004851E3">
            <w:pPr>
              <w:pStyle w:val="VBASlideNumber"/>
            </w:pPr>
            <w:r w:rsidRPr="00357AB5">
              <w:rPr>
                <w:color w:val="auto"/>
              </w:rPr>
              <w:t>Slide 8</w:t>
            </w:r>
            <w:r w:rsidR="009B2F5A">
              <w:br/>
            </w:r>
          </w:p>
          <w:p w14:paraId="235F41B8" w14:textId="6D4E638B" w:rsidR="009B2F5A" w:rsidRDefault="009B2F5A">
            <w:pPr>
              <w:pStyle w:val="VBAHandoutNumber"/>
            </w:pPr>
          </w:p>
        </w:tc>
        <w:tc>
          <w:tcPr>
            <w:tcW w:w="7217" w:type="dxa"/>
            <w:tcBorders>
              <w:top w:val="nil"/>
              <w:left w:val="nil"/>
              <w:bottom w:val="nil"/>
              <w:right w:val="nil"/>
            </w:tcBorders>
          </w:tcPr>
          <w:p w14:paraId="251B37BF" w14:textId="77777777" w:rsidR="001156E1" w:rsidRPr="001156E1" w:rsidRDefault="001156E1" w:rsidP="001156E1">
            <w:pPr>
              <w:pStyle w:val="VBABodyText"/>
              <w:spacing w:after="0"/>
              <w:rPr>
                <w:b/>
                <w:color w:val="auto"/>
              </w:rPr>
            </w:pPr>
            <w:r>
              <w:rPr>
                <w:b/>
                <w:color w:val="auto"/>
              </w:rPr>
              <w:t>Sli</w:t>
            </w:r>
            <w:r w:rsidRPr="001156E1">
              <w:rPr>
                <w:b/>
                <w:color w:val="auto"/>
              </w:rPr>
              <w:t xml:space="preserve">de: </w:t>
            </w:r>
          </w:p>
          <w:p w14:paraId="2393696A" w14:textId="77777777" w:rsidR="00994A93" w:rsidRPr="001156E1" w:rsidRDefault="00F91EA2" w:rsidP="003675D3">
            <w:pPr>
              <w:pStyle w:val="VBABodyText"/>
              <w:numPr>
                <w:ilvl w:val="0"/>
                <w:numId w:val="23"/>
              </w:numPr>
              <w:spacing w:before="0" w:after="0"/>
              <w:ind w:left="360"/>
              <w:rPr>
                <w:color w:val="auto"/>
              </w:rPr>
            </w:pPr>
            <w:r w:rsidRPr="001156E1">
              <w:rPr>
                <w:color w:val="auto"/>
              </w:rPr>
              <w:t>Check the schedule to determine if there is specific evaluation criteria for the diagnosed condition (i.e. glaucoma, nystagmus, loss of eyebrows, etc.)</w:t>
            </w:r>
          </w:p>
          <w:p w14:paraId="693FDA14" w14:textId="77777777" w:rsidR="00994A93" w:rsidRPr="001156E1" w:rsidRDefault="00F91EA2" w:rsidP="003675D3">
            <w:pPr>
              <w:pStyle w:val="VBABodyText"/>
              <w:numPr>
                <w:ilvl w:val="0"/>
                <w:numId w:val="23"/>
              </w:numPr>
              <w:spacing w:before="0" w:after="0"/>
              <w:ind w:left="360"/>
              <w:rPr>
                <w:color w:val="auto"/>
              </w:rPr>
            </w:pPr>
            <w:r w:rsidRPr="001156E1">
              <w:rPr>
                <w:color w:val="auto"/>
              </w:rPr>
              <w:t>Review the General Rating Formula for Diseases of the Eye</w:t>
            </w:r>
          </w:p>
          <w:p w14:paraId="519E118C" w14:textId="77777777" w:rsidR="00994A93" w:rsidRPr="001156E1" w:rsidRDefault="00F91EA2" w:rsidP="003675D3">
            <w:pPr>
              <w:pStyle w:val="VBABodyText"/>
              <w:numPr>
                <w:ilvl w:val="1"/>
                <w:numId w:val="23"/>
              </w:numPr>
              <w:spacing w:before="0" w:after="0"/>
              <w:ind w:left="792"/>
              <w:rPr>
                <w:color w:val="auto"/>
              </w:rPr>
            </w:pPr>
            <w:r w:rsidRPr="001156E1">
              <w:rPr>
                <w:color w:val="auto"/>
              </w:rPr>
              <w:t>Evaluate based on incapacitating episodes or visual impairment, whichever results in the higher evaluation.</w:t>
            </w:r>
          </w:p>
          <w:p w14:paraId="3814115C" w14:textId="02990C92" w:rsidR="00994A93" w:rsidRPr="001156E1" w:rsidRDefault="00F91EA2" w:rsidP="003675D3">
            <w:pPr>
              <w:pStyle w:val="VBABodyText"/>
              <w:numPr>
                <w:ilvl w:val="1"/>
                <w:numId w:val="23"/>
              </w:numPr>
              <w:spacing w:before="0" w:after="0"/>
              <w:ind w:left="792"/>
              <w:rPr>
                <w:color w:val="auto"/>
              </w:rPr>
            </w:pPr>
            <w:r w:rsidRPr="001156E1">
              <w:rPr>
                <w:color w:val="auto"/>
              </w:rPr>
              <w:t xml:space="preserve">Rating schedule for eyes changed on </w:t>
            </w:r>
            <w:r w:rsidRPr="001156E1">
              <w:rPr>
                <w:bCs/>
                <w:color w:val="auto"/>
                <w:u w:val="single"/>
              </w:rPr>
              <w:t>May 13, 2018</w:t>
            </w:r>
            <w:r w:rsidRPr="001156E1">
              <w:rPr>
                <w:color w:val="auto"/>
              </w:rPr>
              <w:t xml:space="preserve">! The definition of incapacitating episodes has changed! </w:t>
            </w:r>
          </w:p>
          <w:p w14:paraId="74EAC6AB" w14:textId="77777777" w:rsidR="00994A93" w:rsidRDefault="00F91EA2" w:rsidP="003675D3">
            <w:pPr>
              <w:pStyle w:val="VBABodyText"/>
              <w:numPr>
                <w:ilvl w:val="2"/>
                <w:numId w:val="23"/>
              </w:numPr>
              <w:spacing w:before="0" w:after="0"/>
              <w:ind w:left="1080"/>
              <w:rPr>
                <w:color w:val="auto"/>
              </w:rPr>
            </w:pPr>
            <w:r w:rsidRPr="001156E1">
              <w:rPr>
                <w:color w:val="auto"/>
              </w:rPr>
              <w:t>Rating schedule change is not liberalizing legislation.</w:t>
            </w:r>
          </w:p>
          <w:p w14:paraId="58C6B21D" w14:textId="77777777" w:rsidR="001156E1" w:rsidRPr="001156E1" w:rsidRDefault="001156E1" w:rsidP="001156E1">
            <w:pPr>
              <w:pStyle w:val="VBABodyText"/>
              <w:spacing w:before="0" w:after="0"/>
              <w:ind w:left="1080"/>
              <w:rPr>
                <w:color w:val="auto"/>
              </w:rPr>
            </w:pPr>
          </w:p>
          <w:p w14:paraId="4C15A329" w14:textId="02AD3EA6" w:rsidR="004851E3" w:rsidRDefault="001156E1" w:rsidP="001156E1">
            <w:pPr>
              <w:pStyle w:val="VBABodyText"/>
              <w:spacing w:before="0" w:after="0"/>
            </w:pPr>
            <w:r w:rsidRPr="001156E1">
              <w:rPr>
                <w:b/>
                <w:color w:val="auto"/>
              </w:rPr>
              <w:t xml:space="preserve">Talking Points: </w:t>
            </w:r>
            <w:r w:rsidR="00E95F07">
              <w:rPr>
                <w:color w:val="auto"/>
              </w:rPr>
              <w:t>Always</w:t>
            </w:r>
            <w:r w:rsidR="004851E3" w:rsidRPr="004851E3">
              <w:rPr>
                <w:color w:val="auto"/>
              </w:rPr>
              <w:t xml:space="preserve"> review the rating schedule to determine if there</w:t>
            </w:r>
            <w:r w:rsidR="00AB3435">
              <w:rPr>
                <w:color w:val="auto"/>
              </w:rPr>
              <w:t xml:space="preserve"> is</w:t>
            </w:r>
            <w:r w:rsidR="004851E3" w:rsidRPr="004851E3">
              <w:rPr>
                <w:color w:val="auto"/>
              </w:rPr>
              <w:t xml:space="preserve"> a</w:t>
            </w:r>
            <w:r w:rsidR="00E95F07">
              <w:rPr>
                <w:color w:val="auto"/>
              </w:rPr>
              <w:t>n applicable</w:t>
            </w:r>
            <w:r w:rsidR="004851E3" w:rsidRPr="004851E3">
              <w:rPr>
                <w:color w:val="auto"/>
              </w:rPr>
              <w:t xml:space="preserve"> schedular minimum and/or maximum evaluation based on disease specific criteria for the</w:t>
            </w:r>
            <w:r w:rsidR="008324F5">
              <w:rPr>
                <w:color w:val="auto"/>
              </w:rPr>
              <w:t xml:space="preserve"> diagnosed</w:t>
            </w:r>
            <w:r w:rsidR="004851E3" w:rsidRPr="004851E3">
              <w:rPr>
                <w:color w:val="auto"/>
              </w:rPr>
              <w:t xml:space="preserve"> condition. If there is not, the condition will be evaluated based on the General Rating Formula for Diseases of the Eye. </w:t>
            </w:r>
            <w:r w:rsidR="004851E3">
              <w:t xml:space="preserve"> </w:t>
            </w:r>
          </w:p>
          <w:p w14:paraId="173991E9" w14:textId="77777777" w:rsidR="004851E3" w:rsidRDefault="004851E3" w:rsidP="004851E3">
            <w:pPr>
              <w:spacing w:before="240" w:after="240"/>
            </w:pPr>
            <w:r>
              <w:t xml:space="preserve">The General Rating Formula for Diseases of the Eye is based on incapacitating episodes, or visual impairment, whichever allows for the higher evaluation.  </w:t>
            </w:r>
          </w:p>
          <w:p w14:paraId="5E4B3357" w14:textId="14C5C898" w:rsidR="004851E3" w:rsidRDefault="00A30B28" w:rsidP="004851E3">
            <w:pPr>
              <w:spacing w:before="240" w:after="240"/>
            </w:pPr>
            <w:r>
              <w:t>R</w:t>
            </w:r>
            <w:r w:rsidR="004851E3">
              <w:t>emember the eye rating schedule was changed on May 13, 2018</w:t>
            </w:r>
            <w:r w:rsidR="00E95F07">
              <w:t>.</w:t>
            </w:r>
            <w:r w:rsidR="004851E3">
              <w:t xml:space="preserve"> </w:t>
            </w:r>
            <w:r w:rsidR="00E95F07">
              <w:t>P</w:t>
            </w:r>
            <w:r w:rsidR="004851E3">
              <w:t>rior to this</w:t>
            </w:r>
            <w:r w:rsidR="00E95F07">
              <w:t>,</w:t>
            </w:r>
            <w:r w:rsidR="004851E3">
              <w:t xml:space="preserve"> the last change in the eye rating schedule was </w:t>
            </w:r>
            <w:r w:rsidR="00BB5D07">
              <w:t>December 10, 2008</w:t>
            </w:r>
            <w:r w:rsidR="004851E3">
              <w:t xml:space="preserve">. In </w:t>
            </w:r>
            <w:r w:rsidR="00E95F07">
              <w:t>claims for increase</w:t>
            </w:r>
            <w:r w:rsidR="004851E3">
              <w:t xml:space="preserve">, it is critical to know which schedule the Veteran </w:t>
            </w:r>
            <w:r w:rsidR="00E95F07">
              <w:t xml:space="preserve">is </w:t>
            </w:r>
            <w:r w:rsidR="004851E3">
              <w:t xml:space="preserve">evaluated under. </w:t>
            </w:r>
            <w:r w:rsidR="00E95F07">
              <w:t>L</w:t>
            </w:r>
            <w:r w:rsidR="004851E3">
              <w:t xml:space="preserve">iberalizing legislation does not apply to changes in the rating schedule.  </w:t>
            </w:r>
          </w:p>
          <w:p w14:paraId="235F41B9" w14:textId="47E4FBE5" w:rsidR="009B2F5A" w:rsidRDefault="004851E3" w:rsidP="004851E3">
            <w:pPr>
              <w:spacing w:before="240" w:after="240"/>
            </w:pPr>
            <w:r>
              <w:t xml:space="preserve">We will </w:t>
            </w:r>
            <w:r w:rsidR="006F36AC">
              <w:t xml:space="preserve">now </w:t>
            </w:r>
            <w:r>
              <w:t xml:space="preserve">go into further detail about the </w:t>
            </w:r>
            <w:r w:rsidR="00175D12">
              <w:t xml:space="preserve">new </w:t>
            </w:r>
            <w:r>
              <w:t>evaluation critiera</w:t>
            </w:r>
            <w:r w:rsidR="006F36AC">
              <w:t xml:space="preserve"> for the General Rating Formula for Diseases of the Eye.</w:t>
            </w:r>
          </w:p>
        </w:tc>
      </w:tr>
      <w:tr w:rsidR="009B2F5A" w14:paraId="235F41C2" w14:textId="77777777" w:rsidTr="00DB4CA8">
        <w:trPr>
          <w:cantSplit/>
          <w:trHeight w:val="212"/>
        </w:trPr>
        <w:tc>
          <w:tcPr>
            <w:tcW w:w="2560" w:type="dxa"/>
            <w:tcBorders>
              <w:top w:val="nil"/>
              <w:left w:val="nil"/>
              <w:bottom w:val="nil"/>
              <w:right w:val="nil"/>
            </w:tcBorders>
          </w:tcPr>
          <w:p w14:paraId="235F41BB" w14:textId="3600DF50" w:rsidR="009B2F5A" w:rsidRPr="00357AB5" w:rsidRDefault="006F36AC" w:rsidP="002570A6">
            <w:pPr>
              <w:pStyle w:val="VBALevel2Heading"/>
              <w:rPr>
                <w:color w:val="auto"/>
              </w:rPr>
            </w:pPr>
            <w:r w:rsidRPr="00357AB5">
              <w:rPr>
                <w:color w:val="auto"/>
              </w:rPr>
              <w:lastRenderedPageBreak/>
              <w:t>Incapacitating Episodes</w:t>
            </w:r>
            <w:r w:rsidR="009B2F5A" w:rsidRPr="00357AB5">
              <w:rPr>
                <w:color w:val="auto"/>
              </w:rPr>
              <w:br/>
            </w:r>
          </w:p>
          <w:p w14:paraId="235F41BC" w14:textId="6B0E2CD0" w:rsidR="009B2F5A" w:rsidRDefault="00357AB5">
            <w:pPr>
              <w:pStyle w:val="VBASlideNumber"/>
            </w:pPr>
            <w:r>
              <w:rPr>
                <w:color w:val="auto"/>
              </w:rPr>
              <w:t>Slide 9</w:t>
            </w:r>
            <w:r w:rsidR="009B2F5A">
              <w:br/>
            </w:r>
          </w:p>
          <w:p w14:paraId="235F41BD" w14:textId="734DC361" w:rsidR="009B2F5A" w:rsidRDefault="009B2F5A">
            <w:pPr>
              <w:pStyle w:val="VBAHandoutNumber"/>
            </w:pPr>
          </w:p>
        </w:tc>
        <w:tc>
          <w:tcPr>
            <w:tcW w:w="7217" w:type="dxa"/>
            <w:tcBorders>
              <w:top w:val="nil"/>
              <w:left w:val="nil"/>
              <w:bottom w:val="nil"/>
              <w:right w:val="nil"/>
            </w:tcBorders>
          </w:tcPr>
          <w:p w14:paraId="3BBE7B38" w14:textId="77777777" w:rsidR="001156E1" w:rsidRDefault="001156E1" w:rsidP="001156E1">
            <w:pPr>
              <w:pStyle w:val="VBABodyText"/>
              <w:spacing w:after="0"/>
              <w:rPr>
                <w:b/>
                <w:color w:val="auto"/>
              </w:rPr>
            </w:pPr>
            <w:r>
              <w:rPr>
                <w:b/>
                <w:color w:val="auto"/>
              </w:rPr>
              <w:t xml:space="preserve">Slide: </w:t>
            </w:r>
          </w:p>
          <w:p w14:paraId="50E72C77" w14:textId="77777777" w:rsidR="001F67B2" w:rsidRPr="001F67B2" w:rsidRDefault="001F67B2" w:rsidP="003675D3">
            <w:pPr>
              <w:pStyle w:val="VBABodyText"/>
              <w:numPr>
                <w:ilvl w:val="1"/>
                <w:numId w:val="24"/>
              </w:numPr>
              <w:spacing w:before="0" w:after="0"/>
              <w:ind w:left="360"/>
              <w:rPr>
                <w:color w:val="auto"/>
              </w:rPr>
            </w:pPr>
            <w:r w:rsidRPr="001F67B2">
              <w:rPr>
                <w:color w:val="auto"/>
              </w:rPr>
              <w:t xml:space="preserve">Incapacitating episode: a </w:t>
            </w:r>
            <w:r w:rsidRPr="001F67B2">
              <w:rPr>
                <w:color w:val="auto"/>
                <w:u w:val="single"/>
              </w:rPr>
              <w:t>documented</w:t>
            </w:r>
            <w:r w:rsidRPr="001F67B2">
              <w:rPr>
                <w:color w:val="auto"/>
              </w:rPr>
              <w:t xml:space="preserve"> treatment visit for the eye condition sever enough to require a clinic visit to a provider specifically for treatment purposes.</w:t>
            </w:r>
          </w:p>
          <w:p w14:paraId="1BC2B8D9" w14:textId="4FA1A4ED" w:rsidR="00994A93" w:rsidRPr="001F67B2" w:rsidRDefault="00F91EA2" w:rsidP="003675D3">
            <w:pPr>
              <w:pStyle w:val="VBABodyText"/>
              <w:numPr>
                <w:ilvl w:val="1"/>
                <w:numId w:val="24"/>
              </w:numPr>
              <w:spacing w:before="0" w:after="0"/>
              <w:ind w:left="360"/>
              <w:rPr>
                <w:color w:val="auto"/>
              </w:rPr>
            </w:pPr>
            <w:r w:rsidRPr="001F67B2">
              <w:rPr>
                <w:color w:val="auto"/>
              </w:rPr>
              <w:t xml:space="preserve">Evaluation criteria is based on the number of documented “incapacitating episodes” the Veteran had in the past 12 months. </w:t>
            </w:r>
          </w:p>
          <w:p w14:paraId="183A0C44" w14:textId="77777777" w:rsidR="00994A93" w:rsidRPr="001156E1" w:rsidRDefault="00F91EA2" w:rsidP="003675D3">
            <w:pPr>
              <w:pStyle w:val="VBABodyText"/>
              <w:numPr>
                <w:ilvl w:val="1"/>
                <w:numId w:val="24"/>
              </w:numPr>
              <w:spacing w:before="0" w:after="0"/>
              <w:ind w:left="360"/>
              <w:rPr>
                <w:color w:val="auto"/>
              </w:rPr>
            </w:pPr>
            <w:r w:rsidRPr="001156E1">
              <w:rPr>
                <w:color w:val="auto"/>
              </w:rPr>
              <w:t xml:space="preserve">Examples of treatment include, but are not limited to, systemic immunosuppressants or biologic agents; intravitreal or periocular injections; laser treatments; or other surgical interventions. </w:t>
            </w:r>
          </w:p>
          <w:p w14:paraId="05F53F5C" w14:textId="77777777" w:rsidR="00994A93" w:rsidRPr="001156E1" w:rsidRDefault="00F91EA2" w:rsidP="003675D3">
            <w:pPr>
              <w:pStyle w:val="VBABodyText"/>
              <w:numPr>
                <w:ilvl w:val="2"/>
                <w:numId w:val="24"/>
              </w:numPr>
              <w:spacing w:before="0" w:after="0"/>
              <w:ind w:left="792"/>
              <w:rPr>
                <w:color w:val="auto"/>
              </w:rPr>
            </w:pPr>
            <w:r w:rsidRPr="001156E1">
              <w:rPr>
                <w:color w:val="auto"/>
              </w:rPr>
              <w:t>Examiner will indicate what kind of treatment was provided during the visits on the Eye Conditions DBQ</w:t>
            </w:r>
          </w:p>
          <w:p w14:paraId="7E916415" w14:textId="4D0231E8" w:rsidR="006F36AC" w:rsidRPr="00FF2137" w:rsidRDefault="001156E1" w:rsidP="006F36AC">
            <w:pPr>
              <w:pStyle w:val="VBABodyText"/>
              <w:rPr>
                <w:color w:val="auto"/>
              </w:rPr>
            </w:pPr>
            <w:r>
              <w:rPr>
                <w:b/>
                <w:color w:val="auto"/>
              </w:rPr>
              <w:t xml:space="preserve">Talking Points: </w:t>
            </w:r>
            <w:r w:rsidR="006F36AC" w:rsidRPr="00FF2137">
              <w:rPr>
                <w:color w:val="auto"/>
              </w:rPr>
              <w:t>Under the General Rating Formula for Diseases of the Eye, the definition of incapacitating episodes changed on May 13, 2018, the day the rating schedule for eyes was updated. An incapacitating episode, per §4.79 is now defined as an eye condition that is severe enough to require a clinic visit to a provider specificially for treatment purposes. These treatment visits must be documented. Examples of treatment visits are provided in §4.79, Note 2</w:t>
            </w:r>
            <w:r w:rsidR="008324F5">
              <w:rPr>
                <w:color w:val="auto"/>
              </w:rPr>
              <w:t>. These</w:t>
            </w:r>
            <w:r w:rsidR="006F36AC" w:rsidRPr="00FF2137">
              <w:rPr>
                <w:color w:val="auto"/>
              </w:rPr>
              <w:t xml:space="preserve"> include but </w:t>
            </w:r>
            <w:r w:rsidR="00B314D5">
              <w:rPr>
                <w:color w:val="auto"/>
              </w:rPr>
              <w:t>are</w:t>
            </w:r>
            <w:r w:rsidR="00B314D5" w:rsidRPr="00FF2137">
              <w:rPr>
                <w:color w:val="auto"/>
              </w:rPr>
              <w:t xml:space="preserve"> </w:t>
            </w:r>
            <w:r w:rsidR="006F36AC" w:rsidRPr="00FF2137">
              <w:rPr>
                <w:color w:val="auto"/>
              </w:rPr>
              <w:t xml:space="preserve">not limited to systemic immunosuppresants or biologic agents; intravitreal or periocular injections; laser treatments; or other surgical interventions.  </w:t>
            </w:r>
          </w:p>
          <w:p w14:paraId="2AB97975" w14:textId="4BC87DDA" w:rsidR="006F36AC" w:rsidRPr="00FF2137" w:rsidRDefault="006F36AC" w:rsidP="006F36AC">
            <w:pPr>
              <w:pStyle w:val="VBABodyText"/>
              <w:rPr>
                <w:color w:val="auto"/>
              </w:rPr>
            </w:pPr>
            <w:r w:rsidRPr="00FF2137">
              <w:rPr>
                <w:color w:val="auto"/>
              </w:rPr>
              <w:t xml:space="preserve">You may begin to hear the </w:t>
            </w:r>
            <w:r w:rsidR="008324F5">
              <w:rPr>
                <w:color w:val="auto"/>
              </w:rPr>
              <w:t>phrases</w:t>
            </w:r>
            <w:r w:rsidR="008324F5" w:rsidRPr="00FF2137">
              <w:rPr>
                <w:color w:val="auto"/>
              </w:rPr>
              <w:t xml:space="preserve"> </w:t>
            </w:r>
            <w:r w:rsidRPr="00BB5D07">
              <w:rPr>
                <w:i/>
                <w:color w:val="auto"/>
              </w:rPr>
              <w:t>incapacitating episodes</w:t>
            </w:r>
            <w:r w:rsidRPr="00FF2137">
              <w:rPr>
                <w:color w:val="auto"/>
              </w:rPr>
              <w:t xml:space="preserve"> and </w:t>
            </w:r>
            <w:r w:rsidRPr="00BB5D07">
              <w:rPr>
                <w:i/>
                <w:color w:val="auto"/>
              </w:rPr>
              <w:t>treatment visits</w:t>
            </w:r>
            <w:r w:rsidRPr="00FF2137">
              <w:rPr>
                <w:color w:val="auto"/>
              </w:rPr>
              <w:t xml:space="preserve"> used interchangeably. Remember</w:t>
            </w:r>
            <w:r w:rsidR="008324F5">
              <w:rPr>
                <w:color w:val="auto"/>
              </w:rPr>
              <w:t xml:space="preserve"> that</w:t>
            </w:r>
            <w:r w:rsidRPr="00FF2137">
              <w:rPr>
                <w:color w:val="auto"/>
              </w:rPr>
              <w:t xml:space="preserve"> the definition of an incapacitating episode was changed on May 13, 2018. Prior to this date, the definition for incapacitating episodes was a period of acute symptoms severe enough to require prescribed bed rest and treatment by a physician or other healthcare provider.  </w:t>
            </w:r>
          </w:p>
          <w:p w14:paraId="287552B3" w14:textId="6590EBB6" w:rsidR="006F36AC" w:rsidRPr="00FF2137" w:rsidRDefault="006F36AC" w:rsidP="006F36AC">
            <w:pPr>
              <w:pStyle w:val="VBABodyText"/>
              <w:rPr>
                <w:color w:val="auto"/>
              </w:rPr>
            </w:pPr>
            <w:r w:rsidRPr="00FF2137">
              <w:rPr>
                <w:color w:val="auto"/>
              </w:rPr>
              <w:t xml:space="preserve">The </w:t>
            </w:r>
            <w:r w:rsidR="008324F5">
              <w:rPr>
                <w:color w:val="auto"/>
              </w:rPr>
              <w:t>General Rating Formula for Disease of the Eye</w:t>
            </w:r>
            <w:r w:rsidRPr="00FF2137">
              <w:rPr>
                <w:color w:val="auto"/>
              </w:rPr>
              <w:t xml:space="preserve"> is then broken up by evaluation </w:t>
            </w:r>
            <w:r w:rsidR="008324F5">
              <w:rPr>
                <w:color w:val="auto"/>
              </w:rPr>
              <w:t>based on</w:t>
            </w:r>
            <w:r w:rsidR="008324F5" w:rsidRPr="00FF2137">
              <w:rPr>
                <w:color w:val="auto"/>
              </w:rPr>
              <w:t xml:space="preserve"> </w:t>
            </w:r>
            <w:r w:rsidRPr="00FF2137">
              <w:rPr>
                <w:color w:val="auto"/>
              </w:rPr>
              <w:t>how many documented treatment visits</w:t>
            </w:r>
            <w:r w:rsidR="008324F5">
              <w:rPr>
                <w:color w:val="auto"/>
              </w:rPr>
              <w:t xml:space="preserve"> occurred</w:t>
            </w:r>
            <w:r w:rsidRPr="00FF2137">
              <w:rPr>
                <w:color w:val="auto"/>
              </w:rPr>
              <w:t xml:space="preserve"> over the past 12 months. For example</w:t>
            </w:r>
            <w:r w:rsidR="008324F5">
              <w:rPr>
                <w:color w:val="auto"/>
              </w:rPr>
              <w:t>,</w:t>
            </w:r>
            <w:r w:rsidRPr="00FF2137">
              <w:rPr>
                <w:color w:val="auto"/>
              </w:rPr>
              <w:t xml:space="preserve"> a 10 percent evaluation is warranted for incapacitating episodes if the Veteran had at least one, but less than three</w:t>
            </w:r>
            <w:r w:rsidR="008324F5">
              <w:rPr>
                <w:color w:val="auto"/>
              </w:rPr>
              <w:t>,</w:t>
            </w:r>
            <w:r w:rsidRPr="00FF2137">
              <w:rPr>
                <w:color w:val="auto"/>
              </w:rPr>
              <w:t xml:space="preserve"> documented treatment visits for the eye condition in the past 12 months.  </w:t>
            </w:r>
          </w:p>
          <w:p w14:paraId="235F41C1" w14:textId="37E60533" w:rsidR="009B2F5A" w:rsidRDefault="006F36AC" w:rsidP="005C682B">
            <w:pPr>
              <w:pStyle w:val="VBABodyText"/>
            </w:pPr>
            <w:r w:rsidRPr="00FF2137">
              <w:rPr>
                <w:color w:val="auto"/>
                <w:u w:val="single"/>
              </w:rPr>
              <w:t>Trainer:</w:t>
            </w:r>
            <w:r w:rsidRPr="00FF2137">
              <w:rPr>
                <w:color w:val="auto"/>
              </w:rPr>
              <w:t xml:space="preserve">  Pull up rating schedule to show the students what the rating schedule looks like for the General Rating Formula for Diseases of the Eye.   </w:t>
            </w:r>
          </w:p>
        </w:tc>
      </w:tr>
      <w:tr w:rsidR="006F36AC" w14:paraId="156053C0" w14:textId="77777777" w:rsidTr="00DB4CA8">
        <w:trPr>
          <w:cantSplit/>
          <w:trHeight w:val="212"/>
        </w:trPr>
        <w:tc>
          <w:tcPr>
            <w:tcW w:w="2560" w:type="dxa"/>
            <w:tcBorders>
              <w:top w:val="nil"/>
              <w:left w:val="nil"/>
              <w:bottom w:val="nil"/>
              <w:right w:val="nil"/>
            </w:tcBorders>
          </w:tcPr>
          <w:p w14:paraId="183836F3" w14:textId="42ED7F93" w:rsidR="006F36AC" w:rsidRPr="00357AB5" w:rsidRDefault="005C682B" w:rsidP="006F36AC">
            <w:pPr>
              <w:pStyle w:val="VBALevel2Heading"/>
              <w:rPr>
                <w:color w:val="auto"/>
              </w:rPr>
            </w:pPr>
            <w:r w:rsidRPr="00357AB5">
              <w:rPr>
                <w:color w:val="auto"/>
              </w:rPr>
              <w:lastRenderedPageBreak/>
              <w:t>Visual Impairment</w:t>
            </w:r>
            <w:r w:rsidR="006F36AC" w:rsidRPr="00357AB5">
              <w:rPr>
                <w:color w:val="auto"/>
              </w:rPr>
              <w:br/>
            </w:r>
          </w:p>
          <w:p w14:paraId="3FA0CD83" w14:textId="608BDA4C" w:rsidR="006F36AC" w:rsidRDefault="005C682B" w:rsidP="006F36AC">
            <w:pPr>
              <w:pStyle w:val="VBASlideNumber"/>
            </w:pPr>
            <w:r w:rsidRPr="00357AB5">
              <w:rPr>
                <w:color w:val="auto"/>
              </w:rPr>
              <w:t>Slide 10</w:t>
            </w:r>
            <w:r w:rsidR="006F36AC">
              <w:br/>
            </w:r>
          </w:p>
          <w:p w14:paraId="73B5DEC7" w14:textId="094D520F" w:rsidR="006F36AC" w:rsidRPr="006F36AC" w:rsidRDefault="006F36AC" w:rsidP="006F36AC">
            <w:pPr>
              <w:pStyle w:val="VBALevel2Heading"/>
              <w:rPr>
                <w:b w:val="0"/>
                <w:i/>
              </w:rPr>
            </w:pPr>
          </w:p>
        </w:tc>
        <w:tc>
          <w:tcPr>
            <w:tcW w:w="7217" w:type="dxa"/>
            <w:tcBorders>
              <w:top w:val="nil"/>
              <w:left w:val="nil"/>
              <w:bottom w:val="nil"/>
              <w:right w:val="nil"/>
            </w:tcBorders>
          </w:tcPr>
          <w:p w14:paraId="4369F325" w14:textId="77777777" w:rsidR="0035587A" w:rsidRDefault="0035587A" w:rsidP="0035587A">
            <w:pPr>
              <w:rPr>
                <w:b/>
              </w:rPr>
            </w:pPr>
            <w:r>
              <w:rPr>
                <w:b/>
              </w:rPr>
              <w:t xml:space="preserve">Slide: </w:t>
            </w:r>
          </w:p>
          <w:p w14:paraId="33056ECC" w14:textId="77777777" w:rsidR="00994A93" w:rsidRPr="0035587A" w:rsidRDefault="00F91EA2" w:rsidP="003675D3">
            <w:pPr>
              <w:numPr>
                <w:ilvl w:val="0"/>
                <w:numId w:val="25"/>
              </w:numPr>
              <w:spacing w:before="0"/>
              <w:ind w:left="360"/>
            </w:pPr>
            <w:r w:rsidRPr="0035587A">
              <w:t>Visual impairment considers:</w:t>
            </w:r>
          </w:p>
          <w:p w14:paraId="7278440D" w14:textId="77777777" w:rsidR="00994A93" w:rsidRPr="0035587A" w:rsidRDefault="00F91EA2" w:rsidP="003675D3">
            <w:pPr>
              <w:numPr>
                <w:ilvl w:val="1"/>
                <w:numId w:val="25"/>
              </w:numPr>
              <w:spacing w:before="0"/>
              <w:ind w:left="792"/>
            </w:pPr>
            <w:r w:rsidRPr="0035587A">
              <w:t>Central visual acuity</w:t>
            </w:r>
          </w:p>
          <w:p w14:paraId="0AD78C8E" w14:textId="77777777" w:rsidR="00994A93" w:rsidRPr="0035587A" w:rsidRDefault="00F91EA2" w:rsidP="003675D3">
            <w:pPr>
              <w:numPr>
                <w:ilvl w:val="1"/>
                <w:numId w:val="25"/>
              </w:numPr>
              <w:spacing w:before="0"/>
              <w:ind w:left="792"/>
            </w:pPr>
            <w:r w:rsidRPr="0035587A">
              <w:t>Field of vision</w:t>
            </w:r>
          </w:p>
          <w:p w14:paraId="0A37D15F" w14:textId="77777777" w:rsidR="00994A93" w:rsidRPr="0035587A" w:rsidRDefault="00F91EA2" w:rsidP="003675D3">
            <w:pPr>
              <w:numPr>
                <w:ilvl w:val="1"/>
                <w:numId w:val="25"/>
              </w:numPr>
              <w:spacing w:before="0"/>
              <w:ind w:left="792"/>
            </w:pPr>
            <w:r w:rsidRPr="0035587A">
              <w:t>Muscle function</w:t>
            </w:r>
          </w:p>
          <w:p w14:paraId="1A67DC51" w14:textId="77777777" w:rsidR="00994A93" w:rsidRPr="0035587A" w:rsidRDefault="00F91EA2" w:rsidP="003675D3">
            <w:pPr>
              <w:numPr>
                <w:ilvl w:val="0"/>
                <w:numId w:val="25"/>
              </w:numPr>
              <w:spacing w:before="0"/>
              <w:ind w:left="360"/>
            </w:pPr>
            <w:r w:rsidRPr="0035587A">
              <w:t>Tests for visual impairment used for rating purposes include:</w:t>
            </w:r>
          </w:p>
          <w:p w14:paraId="1D7BC8C0" w14:textId="77777777" w:rsidR="00994A93" w:rsidRPr="0035587A" w:rsidRDefault="00F91EA2" w:rsidP="003675D3">
            <w:pPr>
              <w:numPr>
                <w:ilvl w:val="1"/>
                <w:numId w:val="25"/>
              </w:numPr>
              <w:spacing w:before="0"/>
              <w:ind w:left="792"/>
            </w:pPr>
            <w:r w:rsidRPr="0035587A">
              <w:t>Snellen chart (visual acuity)</w:t>
            </w:r>
          </w:p>
          <w:p w14:paraId="30D11F81" w14:textId="77777777" w:rsidR="00994A93" w:rsidRPr="0035587A" w:rsidRDefault="00F91EA2" w:rsidP="003675D3">
            <w:pPr>
              <w:numPr>
                <w:ilvl w:val="1"/>
                <w:numId w:val="25"/>
              </w:numPr>
              <w:spacing w:before="0"/>
              <w:ind w:left="792"/>
            </w:pPr>
            <w:r w:rsidRPr="0035587A">
              <w:t>Visual field chart or table, measuring visual field</w:t>
            </w:r>
          </w:p>
          <w:p w14:paraId="61B262B7" w14:textId="77777777" w:rsidR="00994A93" w:rsidRPr="0035587A" w:rsidRDefault="00F91EA2" w:rsidP="003675D3">
            <w:pPr>
              <w:numPr>
                <w:ilvl w:val="1"/>
                <w:numId w:val="25"/>
              </w:numPr>
              <w:spacing w:before="0"/>
              <w:ind w:left="792"/>
            </w:pPr>
            <w:r w:rsidRPr="0035587A">
              <w:t>Visual field chart documenting muscle impairment (diplopia)</w:t>
            </w:r>
          </w:p>
          <w:p w14:paraId="2ACBD29E" w14:textId="35D6B80A" w:rsidR="006F36AC" w:rsidRDefault="0035587A" w:rsidP="005C682B">
            <w:pPr>
              <w:spacing w:after="240"/>
            </w:pPr>
            <w:r>
              <w:rPr>
                <w:b/>
              </w:rPr>
              <w:t xml:space="preserve">Talking Points:  </w:t>
            </w:r>
            <w:r w:rsidR="005C682B">
              <w:t xml:space="preserve">Visual impairment is defined under Note 3 of §4.79, where it states “for purposes of evaluating visual impairment due to a particular condition, refer to 38 CFR 4.75-4.78, and to §4.79, diagnostic codes 6061-6091.  </w:t>
            </w:r>
          </w:p>
          <w:p w14:paraId="32F03749" w14:textId="77777777" w:rsidR="005C682B" w:rsidRDefault="005C682B" w:rsidP="005C682B">
            <w:pPr>
              <w:spacing w:after="240"/>
            </w:pPr>
            <w:r>
              <w:t xml:space="preserve">Visual impairment is considered under central visual acuity, field of vision, and muscle function. </w:t>
            </w:r>
          </w:p>
          <w:p w14:paraId="23307760" w14:textId="18FF56EB" w:rsidR="005C682B" w:rsidRDefault="005C682B" w:rsidP="00835111">
            <w:pPr>
              <w:spacing w:after="240"/>
            </w:pPr>
            <w:r>
              <w:t xml:space="preserve">Some of the tests you may encounter to assess visual impairment include, but are not limited to, </w:t>
            </w:r>
            <w:r w:rsidR="00835111">
              <w:t>Snellen chart, Goldmann chart.</w:t>
            </w:r>
            <w:r>
              <w:t xml:space="preserve">  </w:t>
            </w:r>
          </w:p>
        </w:tc>
      </w:tr>
      <w:tr w:rsidR="006F36AC" w14:paraId="1539BA56" w14:textId="77777777" w:rsidTr="007316B9">
        <w:trPr>
          <w:trHeight w:val="212"/>
        </w:trPr>
        <w:tc>
          <w:tcPr>
            <w:tcW w:w="2560" w:type="dxa"/>
            <w:tcBorders>
              <w:top w:val="nil"/>
              <w:left w:val="nil"/>
              <w:bottom w:val="nil"/>
              <w:right w:val="nil"/>
            </w:tcBorders>
          </w:tcPr>
          <w:p w14:paraId="66D47C7E" w14:textId="217D3F42" w:rsidR="006F36AC" w:rsidRPr="00357AB5" w:rsidRDefault="00FD35A3" w:rsidP="006F36AC">
            <w:pPr>
              <w:pStyle w:val="VBALevel2Heading"/>
              <w:rPr>
                <w:color w:val="auto"/>
              </w:rPr>
            </w:pPr>
            <w:r w:rsidRPr="00357AB5">
              <w:rPr>
                <w:color w:val="auto"/>
              </w:rPr>
              <w:t>Visual Acuity</w:t>
            </w:r>
            <w:r w:rsidR="006F36AC" w:rsidRPr="00357AB5">
              <w:rPr>
                <w:color w:val="auto"/>
              </w:rPr>
              <w:br/>
            </w:r>
          </w:p>
          <w:p w14:paraId="00B8EE6E" w14:textId="4FBD9A48" w:rsidR="006F36AC" w:rsidRDefault="00FD35A3" w:rsidP="006F36AC">
            <w:pPr>
              <w:pStyle w:val="VBASlideNumber"/>
            </w:pPr>
            <w:r w:rsidRPr="00357AB5">
              <w:rPr>
                <w:color w:val="auto"/>
              </w:rPr>
              <w:t>Slide 11</w:t>
            </w:r>
            <w:r w:rsidR="006F36AC">
              <w:br/>
            </w:r>
          </w:p>
          <w:p w14:paraId="2F5528D9" w14:textId="7651B9A0" w:rsidR="006F36AC" w:rsidRPr="006F36AC" w:rsidRDefault="006F36AC" w:rsidP="006F36AC">
            <w:pPr>
              <w:pStyle w:val="VBALevel2Heading"/>
              <w:rPr>
                <w:b w:val="0"/>
                <w:i/>
              </w:rPr>
            </w:pPr>
          </w:p>
        </w:tc>
        <w:tc>
          <w:tcPr>
            <w:tcW w:w="7217" w:type="dxa"/>
            <w:tcBorders>
              <w:top w:val="nil"/>
              <w:left w:val="nil"/>
              <w:bottom w:val="nil"/>
              <w:right w:val="nil"/>
            </w:tcBorders>
          </w:tcPr>
          <w:p w14:paraId="095F2D34" w14:textId="77777777" w:rsidR="0035587A" w:rsidRDefault="0035587A" w:rsidP="00C03CEA">
            <w:pPr>
              <w:rPr>
                <w:b/>
              </w:rPr>
            </w:pPr>
            <w:r>
              <w:rPr>
                <w:b/>
              </w:rPr>
              <w:t xml:space="preserve">Slide: </w:t>
            </w:r>
          </w:p>
          <w:p w14:paraId="02AAFD8B" w14:textId="77777777" w:rsidR="00994A93" w:rsidRPr="0035587A" w:rsidRDefault="00F91EA2" w:rsidP="003675D3">
            <w:pPr>
              <w:numPr>
                <w:ilvl w:val="0"/>
                <w:numId w:val="26"/>
              </w:numPr>
              <w:spacing w:before="0"/>
              <w:ind w:left="360"/>
            </w:pPr>
            <w:r w:rsidRPr="0035587A">
              <w:t>Exam includes central uncorrected and corrected visual acuity for distance and near using Snellen’s test type, or equivalent</w:t>
            </w:r>
          </w:p>
          <w:p w14:paraId="74CD6D4C" w14:textId="77777777" w:rsidR="00994A93" w:rsidRPr="0035587A" w:rsidRDefault="00F91EA2" w:rsidP="003675D3">
            <w:pPr>
              <w:numPr>
                <w:ilvl w:val="1"/>
                <w:numId w:val="26"/>
              </w:numPr>
              <w:spacing w:before="0"/>
              <w:ind w:left="-72"/>
            </w:pPr>
            <w:r w:rsidRPr="0035587A">
              <w:t>Evaluation based on basis of corrected distance vision, unless exception exists</w:t>
            </w:r>
          </w:p>
          <w:p w14:paraId="07E6F879" w14:textId="77777777" w:rsidR="00994A93" w:rsidRPr="0035587A" w:rsidRDefault="00F91EA2" w:rsidP="003675D3">
            <w:pPr>
              <w:numPr>
                <w:ilvl w:val="0"/>
                <w:numId w:val="26"/>
              </w:numPr>
              <w:spacing w:before="0"/>
              <w:ind w:left="360"/>
            </w:pPr>
            <w:r w:rsidRPr="0035587A">
              <w:t>Visual acuity evaluated under diagnostic codes (DC) 6061-6066</w:t>
            </w:r>
          </w:p>
          <w:p w14:paraId="42D6E7BD" w14:textId="77777777" w:rsidR="00994A93" w:rsidRPr="0035587A" w:rsidRDefault="00F91EA2" w:rsidP="003675D3">
            <w:pPr>
              <w:numPr>
                <w:ilvl w:val="0"/>
                <w:numId w:val="26"/>
              </w:numPr>
              <w:spacing w:before="0"/>
              <w:ind w:left="360"/>
            </w:pPr>
            <w:r w:rsidRPr="0035587A">
              <w:t>Each DC shows degree of impairment for worse eye, followed by a list of possible impairments for the better eye</w:t>
            </w:r>
          </w:p>
          <w:p w14:paraId="498516D3" w14:textId="77777777" w:rsidR="00994A93" w:rsidRPr="0035587A" w:rsidRDefault="00F91EA2" w:rsidP="003675D3">
            <w:pPr>
              <w:numPr>
                <w:ilvl w:val="0"/>
                <w:numId w:val="26"/>
              </w:numPr>
              <w:spacing w:before="0"/>
              <w:ind w:left="360"/>
            </w:pPr>
            <w:r w:rsidRPr="0035587A">
              <w:t>Criteria for each evaluation level = visual acuity in feet (meters)</w:t>
            </w:r>
          </w:p>
          <w:p w14:paraId="11C97C57" w14:textId="77777777" w:rsidR="00994A93" w:rsidRPr="0035587A" w:rsidRDefault="00F91EA2" w:rsidP="003675D3">
            <w:pPr>
              <w:numPr>
                <w:ilvl w:val="0"/>
                <w:numId w:val="26"/>
              </w:numPr>
              <w:spacing w:before="0"/>
              <w:ind w:left="360"/>
            </w:pPr>
            <w:r w:rsidRPr="0035587A">
              <w:t>Disabilities with superscript (</w:t>
            </w:r>
            <w:r w:rsidRPr="0035587A">
              <w:rPr>
                <w:vertAlign w:val="superscript"/>
              </w:rPr>
              <w:t>1</w:t>
            </w:r>
            <w:r w:rsidRPr="0035587A">
              <w:t>) = SMC</w:t>
            </w:r>
          </w:p>
          <w:p w14:paraId="79B3C75B" w14:textId="77777777" w:rsidR="00994A93" w:rsidRPr="0035587A" w:rsidRDefault="00F91EA2" w:rsidP="003675D3">
            <w:pPr>
              <w:numPr>
                <w:ilvl w:val="0"/>
                <w:numId w:val="26"/>
              </w:numPr>
              <w:spacing w:before="0"/>
              <w:ind w:left="360"/>
            </w:pPr>
            <w:r w:rsidRPr="0035587A">
              <w:t xml:space="preserve">Loss of eye, but no prosthesis:  Add 10 percent, under DC 6063 </w:t>
            </w:r>
          </w:p>
          <w:p w14:paraId="2355E801" w14:textId="77777777" w:rsidR="0035587A" w:rsidRPr="0035587A" w:rsidRDefault="0035587A" w:rsidP="0035587A">
            <w:pPr>
              <w:spacing w:before="0"/>
              <w:rPr>
                <w:b/>
              </w:rPr>
            </w:pPr>
          </w:p>
          <w:p w14:paraId="136862BA" w14:textId="7F8C4453" w:rsidR="006F36AC" w:rsidRDefault="0035587A" w:rsidP="00C03CEA">
            <w:r>
              <w:rPr>
                <w:b/>
              </w:rPr>
              <w:t xml:space="preserve">Talking Points: </w:t>
            </w:r>
            <w:r w:rsidR="00FD35A3">
              <w:t>Visual acuity is measured using Snellen’s test type, or equivalent. Though corrected and uncorrected</w:t>
            </w:r>
            <w:r w:rsidR="00E617A9">
              <w:t xml:space="preserve"> visual acuity at both</w:t>
            </w:r>
            <w:r w:rsidR="00FD35A3">
              <w:t xml:space="preserve"> near and distance will be provided in an examination, the evaluation will be </w:t>
            </w:r>
            <w:r w:rsidR="00E617A9">
              <w:t xml:space="preserve">assigned </w:t>
            </w:r>
            <w:r w:rsidR="00FD35A3">
              <w:t xml:space="preserve">based on corrected distance vision. </w:t>
            </w:r>
          </w:p>
          <w:p w14:paraId="23F38E4D" w14:textId="624433B4" w:rsidR="00A30702" w:rsidRDefault="00A30702" w:rsidP="00C03CEA">
            <w:r>
              <w:t xml:space="preserve">Each diagnostic code, shows a degree of impairment for the worse eye, followed by a list of possible impairments for the better eye. </w:t>
            </w:r>
          </w:p>
          <w:p w14:paraId="6D806A30" w14:textId="77777777" w:rsidR="00A30702" w:rsidRDefault="00A30702" w:rsidP="00C03CEA">
            <w:r>
              <w:t>The criteria for each evaluation level = visual acuity in feet (meters)</w:t>
            </w:r>
          </w:p>
          <w:p w14:paraId="4BD40EFC" w14:textId="77777777" w:rsidR="00A30702" w:rsidRDefault="00A30702" w:rsidP="00C03CEA">
            <w:r>
              <w:t xml:space="preserve">When the disability has a superscript of (1), SMC must be considered, and likely granted.  </w:t>
            </w:r>
          </w:p>
          <w:p w14:paraId="710CDAFB" w14:textId="39BC1D5F" w:rsidR="002E4B61" w:rsidRDefault="00A30702" w:rsidP="0035587A">
            <w:r>
              <w:t xml:space="preserve">If there is a loss of the eye, but no prosthesis, 10 percent is added under diagnostic code 6063. </w:t>
            </w:r>
          </w:p>
        </w:tc>
      </w:tr>
      <w:tr w:rsidR="00C17A06" w14:paraId="553D2820" w14:textId="77777777" w:rsidTr="00DB4CA8">
        <w:trPr>
          <w:trHeight w:val="212"/>
        </w:trPr>
        <w:tc>
          <w:tcPr>
            <w:tcW w:w="2560" w:type="dxa"/>
            <w:tcBorders>
              <w:top w:val="nil"/>
              <w:left w:val="nil"/>
              <w:bottom w:val="nil"/>
              <w:right w:val="nil"/>
            </w:tcBorders>
          </w:tcPr>
          <w:p w14:paraId="3C094335" w14:textId="31B2261C" w:rsidR="002E4B61" w:rsidRPr="00357AB5" w:rsidRDefault="002E4B61" w:rsidP="002E4B61">
            <w:pPr>
              <w:pStyle w:val="VBALevel2Heading"/>
              <w:rPr>
                <w:color w:val="auto"/>
              </w:rPr>
            </w:pPr>
            <w:r w:rsidRPr="00357AB5">
              <w:rPr>
                <w:color w:val="auto"/>
              </w:rPr>
              <w:lastRenderedPageBreak/>
              <w:t>Visual Fields</w:t>
            </w:r>
            <w:r w:rsidRPr="00357AB5">
              <w:rPr>
                <w:color w:val="auto"/>
              </w:rPr>
              <w:br/>
            </w:r>
          </w:p>
          <w:p w14:paraId="4A642C6F" w14:textId="48F42274" w:rsidR="002E4B61" w:rsidRDefault="00EC338D" w:rsidP="002E4B61">
            <w:pPr>
              <w:pStyle w:val="VBASlideNumber"/>
            </w:pPr>
            <w:r w:rsidRPr="00357AB5">
              <w:rPr>
                <w:color w:val="auto"/>
              </w:rPr>
              <w:t>Slide 12</w:t>
            </w:r>
            <w:r w:rsidR="002E4B61">
              <w:br/>
            </w:r>
          </w:p>
          <w:p w14:paraId="02D6F350" w14:textId="384B2776" w:rsidR="00C17A06" w:rsidRDefault="00C17A06" w:rsidP="002E4B61">
            <w:pPr>
              <w:pStyle w:val="VBALevel2Heading"/>
            </w:pPr>
          </w:p>
        </w:tc>
        <w:tc>
          <w:tcPr>
            <w:tcW w:w="7217" w:type="dxa"/>
            <w:tcBorders>
              <w:top w:val="nil"/>
              <w:left w:val="nil"/>
              <w:bottom w:val="nil"/>
              <w:right w:val="nil"/>
            </w:tcBorders>
          </w:tcPr>
          <w:p w14:paraId="00BF9B9C" w14:textId="77777777" w:rsidR="0035587A" w:rsidRDefault="0035587A" w:rsidP="00C03CEA">
            <w:pPr>
              <w:rPr>
                <w:b/>
              </w:rPr>
            </w:pPr>
            <w:r>
              <w:rPr>
                <w:b/>
              </w:rPr>
              <w:t xml:space="preserve">Slide: </w:t>
            </w:r>
          </w:p>
          <w:p w14:paraId="7864E7C6" w14:textId="77777777" w:rsidR="00994A93" w:rsidRPr="0035587A" w:rsidRDefault="00F91EA2" w:rsidP="003675D3">
            <w:pPr>
              <w:numPr>
                <w:ilvl w:val="0"/>
                <w:numId w:val="27"/>
              </w:numPr>
              <w:spacing w:before="0"/>
              <w:ind w:left="360"/>
            </w:pPr>
            <w:r w:rsidRPr="0035587A">
              <w:t>Visual field testing must be performed when visual field defect is perceived</w:t>
            </w:r>
          </w:p>
          <w:p w14:paraId="521C90FD" w14:textId="77777777" w:rsidR="00994A93" w:rsidRPr="0035587A" w:rsidRDefault="00F91EA2" w:rsidP="003675D3">
            <w:pPr>
              <w:numPr>
                <w:ilvl w:val="1"/>
                <w:numId w:val="27"/>
              </w:numPr>
              <w:spacing w:before="0"/>
              <w:ind w:left="792"/>
            </w:pPr>
            <w:r w:rsidRPr="0035587A">
              <w:t>If Veteran does not have suffer a visual field defect, visual field testing is not required</w:t>
            </w:r>
          </w:p>
          <w:p w14:paraId="2CF30FB4" w14:textId="77777777" w:rsidR="00994A93" w:rsidRPr="0035587A" w:rsidRDefault="00F91EA2" w:rsidP="003675D3">
            <w:pPr>
              <w:numPr>
                <w:ilvl w:val="0"/>
                <w:numId w:val="27"/>
              </w:numPr>
              <w:spacing w:before="0"/>
              <w:ind w:left="360"/>
            </w:pPr>
            <w:r w:rsidRPr="0035587A">
              <w:t>Examination facility can use any of the following to test visual fields</w:t>
            </w:r>
          </w:p>
          <w:p w14:paraId="03AE4569" w14:textId="77777777" w:rsidR="00994A93" w:rsidRPr="0035587A" w:rsidRDefault="00F91EA2" w:rsidP="003675D3">
            <w:pPr>
              <w:numPr>
                <w:ilvl w:val="1"/>
                <w:numId w:val="27"/>
              </w:numPr>
              <w:spacing w:before="0"/>
              <w:ind w:left="792"/>
            </w:pPr>
            <w:r w:rsidRPr="0035587A">
              <w:t>Goldmann Bowl kinetic perimetry; or, automatic perimetry (Humphrey Model 750, Octopus Model 101); or, later versions of the Humphrey or Octopus machines with simulated Goldmann kinetic perimetry.</w:t>
            </w:r>
          </w:p>
          <w:p w14:paraId="4FA97887" w14:textId="77777777" w:rsidR="00994A93" w:rsidRPr="0035587A" w:rsidRDefault="00F91EA2" w:rsidP="003675D3">
            <w:pPr>
              <w:numPr>
                <w:ilvl w:val="0"/>
                <w:numId w:val="27"/>
              </w:numPr>
              <w:spacing w:before="0"/>
              <w:ind w:left="360"/>
            </w:pPr>
            <w:r w:rsidRPr="0035587A">
              <w:t>Visual field testing may be reported in a chart of table format.  Inclusion of the Goldmann chart or equivalent charting is no longer a requirement</w:t>
            </w:r>
          </w:p>
          <w:p w14:paraId="5C7EBE91" w14:textId="2B922EAF" w:rsidR="002E4B61" w:rsidRDefault="0035587A" w:rsidP="00C03CEA">
            <w:r>
              <w:rPr>
                <w:b/>
              </w:rPr>
              <w:t xml:space="preserve">Talking Points: </w:t>
            </w:r>
            <w:r w:rsidR="00C03CEA">
              <w:t>Visual fiel</w:t>
            </w:r>
            <w:r w:rsidR="008C511D">
              <w:t>d testing must be performed when</w:t>
            </w:r>
            <w:r w:rsidR="00C03CEA">
              <w:t xml:space="preserve"> visual field defect</w:t>
            </w:r>
            <w:r w:rsidR="008C511D">
              <w:t xml:space="preserve"> </w:t>
            </w:r>
            <w:r w:rsidR="00C03CEA">
              <w:t xml:space="preserve">is perceived. </w:t>
            </w:r>
            <w:r w:rsidR="008C511D">
              <w:t xml:space="preserve">The testing detects dysfunction in central and peripheral vision. Conditions that may require visual testing, include but are not limited to glaucoma, macular degeration, </w:t>
            </w:r>
            <w:r w:rsidR="00F46EBA">
              <w:t xml:space="preserve">optic nerve conditions, </w:t>
            </w:r>
            <w:r w:rsidR="008C511D">
              <w:t xml:space="preserve">optic glioma, and residuals of a stroke or brain tumor, </w:t>
            </w:r>
            <w:r w:rsidR="00C03CEA">
              <w:t xml:space="preserve">If there is no defect, visual field testing will not be performed.  </w:t>
            </w:r>
          </w:p>
          <w:p w14:paraId="0FF21F38" w14:textId="77777777" w:rsidR="00C03CEA" w:rsidRDefault="00C03CEA" w:rsidP="00C03CEA">
            <w:pPr>
              <w:spacing w:before="0"/>
            </w:pPr>
          </w:p>
          <w:p w14:paraId="56A47079" w14:textId="77777777" w:rsidR="00C03CEA" w:rsidRDefault="00C03CEA" w:rsidP="00C03CEA">
            <w:pPr>
              <w:spacing w:before="0"/>
            </w:pPr>
            <w:r>
              <w:t xml:space="preserve">The testing facility can use any of the following to test visual fields: </w:t>
            </w:r>
          </w:p>
          <w:p w14:paraId="0E187029" w14:textId="75278547" w:rsidR="00C03CEA" w:rsidRDefault="00C03CEA" w:rsidP="00C03CEA">
            <w:pPr>
              <w:spacing w:before="0"/>
            </w:pPr>
            <w:r>
              <w:t xml:space="preserve">Goldmann Bowel kinetic perimetry, or automatic perimetry (Humphrey Model 750, Octopus model 101), or later versions of the Humphrey or Octopus machines with simulated Goldmann kinetic perimetry. </w:t>
            </w:r>
          </w:p>
          <w:p w14:paraId="6BE013C8" w14:textId="77777777" w:rsidR="00C03CEA" w:rsidRDefault="00C03CEA" w:rsidP="00C03CEA">
            <w:pPr>
              <w:spacing w:before="0"/>
            </w:pPr>
          </w:p>
          <w:p w14:paraId="0B40EFD3" w14:textId="2215B51C" w:rsidR="00C03CEA" w:rsidRDefault="00C03CEA" w:rsidP="00A40CAA">
            <w:pPr>
              <w:spacing w:before="0"/>
            </w:pPr>
            <w:r>
              <w:t xml:space="preserve">Visual field testing may be reported in chart or table format. Inclusion of the chart is no longer required (per the May 13, 2018 rating schedule changes). </w:t>
            </w:r>
          </w:p>
        </w:tc>
      </w:tr>
      <w:tr w:rsidR="002E4B61" w14:paraId="54A9869A" w14:textId="77777777" w:rsidTr="00DB4CA8">
        <w:trPr>
          <w:cantSplit/>
          <w:trHeight w:val="212"/>
        </w:trPr>
        <w:tc>
          <w:tcPr>
            <w:tcW w:w="2560" w:type="dxa"/>
            <w:tcBorders>
              <w:top w:val="nil"/>
              <w:left w:val="nil"/>
              <w:bottom w:val="nil"/>
              <w:right w:val="nil"/>
            </w:tcBorders>
          </w:tcPr>
          <w:p w14:paraId="057C1EA2" w14:textId="78B009AE" w:rsidR="002E4B61" w:rsidRPr="00357AB5" w:rsidRDefault="002E4B61" w:rsidP="002E4B61">
            <w:pPr>
              <w:pStyle w:val="VBALevel2Heading"/>
              <w:rPr>
                <w:color w:val="auto"/>
              </w:rPr>
            </w:pPr>
            <w:r w:rsidRPr="00EA6426">
              <w:rPr>
                <w:color w:val="auto"/>
              </w:rPr>
              <w:lastRenderedPageBreak/>
              <w:t>Visual Field Examinations</w:t>
            </w:r>
            <w:r w:rsidR="00F46EBA" w:rsidRPr="00357AB5">
              <w:rPr>
                <w:color w:val="auto"/>
              </w:rPr>
              <w:t xml:space="preserve"> </w:t>
            </w:r>
            <w:r w:rsidRPr="00357AB5">
              <w:rPr>
                <w:color w:val="auto"/>
              </w:rPr>
              <w:br/>
            </w:r>
          </w:p>
          <w:p w14:paraId="05AFE20E" w14:textId="62BDF895" w:rsidR="002E4B61" w:rsidRDefault="00EC338D" w:rsidP="002E4B61">
            <w:pPr>
              <w:pStyle w:val="VBASlideNumber"/>
            </w:pPr>
            <w:r w:rsidRPr="00357AB5">
              <w:rPr>
                <w:color w:val="auto"/>
              </w:rPr>
              <w:t>Slide 13</w:t>
            </w:r>
            <w:r w:rsidR="002E4B61">
              <w:br/>
            </w:r>
          </w:p>
          <w:p w14:paraId="37B6849D" w14:textId="3635A8C5" w:rsidR="002E4B61" w:rsidRDefault="002E4B61" w:rsidP="002E4B61">
            <w:pPr>
              <w:pStyle w:val="VBALevel2Heading"/>
            </w:pPr>
          </w:p>
        </w:tc>
        <w:tc>
          <w:tcPr>
            <w:tcW w:w="7217" w:type="dxa"/>
            <w:tcBorders>
              <w:top w:val="nil"/>
              <w:left w:val="nil"/>
              <w:bottom w:val="nil"/>
              <w:right w:val="nil"/>
            </w:tcBorders>
          </w:tcPr>
          <w:p w14:paraId="7C9B46F7" w14:textId="77777777" w:rsidR="0035587A" w:rsidRDefault="0035587A" w:rsidP="0035587A">
            <w:pPr>
              <w:rPr>
                <w:b/>
              </w:rPr>
            </w:pPr>
            <w:r>
              <w:rPr>
                <w:b/>
              </w:rPr>
              <w:t xml:space="preserve">Slide: </w:t>
            </w:r>
          </w:p>
          <w:p w14:paraId="1A03A697" w14:textId="44106BD1" w:rsidR="00994A93" w:rsidRPr="003675D3" w:rsidRDefault="00F91EA2" w:rsidP="003675D3">
            <w:pPr>
              <w:numPr>
                <w:ilvl w:val="0"/>
                <w:numId w:val="28"/>
              </w:numPr>
              <w:spacing w:before="0"/>
              <w:ind w:left="360"/>
            </w:pPr>
            <w:r w:rsidRPr="003675D3">
              <w:t>Add remain</w:t>
            </w:r>
            <w:r w:rsidR="001F67B2">
              <w:t>ing field at each of 8 principal</w:t>
            </w:r>
            <w:r w:rsidRPr="003675D3">
              <w:t xml:space="preserve"> meridians &amp; divide by eight</w:t>
            </w:r>
          </w:p>
          <w:p w14:paraId="191AB4EB" w14:textId="77777777" w:rsidR="00994A93" w:rsidRPr="003675D3" w:rsidRDefault="00F91EA2" w:rsidP="003675D3">
            <w:pPr>
              <w:numPr>
                <w:ilvl w:val="1"/>
                <w:numId w:val="28"/>
              </w:numPr>
              <w:spacing w:before="0"/>
              <w:ind w:left="792"/>
            </w:pPr>
            <w:r w:rsidRPr="003675D3">
              <w:t>The result is the remaining field of vision, or degrees of average concentric contraction. Locate this number under DC 6080</w:t>
            </w:r>
          </w:p>
          <w:p w14:paraId="309B487B" w14:textId="77777777" w:rsidR="00994A93" w:rsidRPr="003675D3" w:rsidRDefault="00F91EA2" w:rsidP="003675D3">
            <w:pPr>
              <w:numPr>
                <w:ilvl w:val="0"/>
                <w:numId w:val="28"/>
              </w:numPr>
              <w:spacing w:before="0"/>
              <w:ind w:left="360"/>
            </w:pPr>
            <w:r w:rsidRPr="003675D3">
              <w:t xml:space="preserve">If the average concentric contraction for the left and right eyes fall into different ranges under DC 6080, convert concentric contraction to visual acuity per equivalents shown under DC6080 </w:t>
            </w:r>
          </w:p>
          <w:p w14:paraId="5038577F" w14:textId="77777777" w:rsidR="00994A93" w:rsidRPr="003675D3" w:rsidRDefault="00F91EA2" w:rsidP="003675D3">
            <w:pPr>
              <w:numPr>
                <w:ilvl w:val="1"/>
                <w:numId w:val="28"/>
              </w:numPr>
              <w:spacing w:before="0"/>
              <w:ind w:left="792"/>
            </w:pPr>
            <w:r w:rsidRPr="003675D3">
              <w:t>Use these visual acuity equivalents to evaluate the visual field impairment under DC 6066.</w:t>
            </w:r>
          </w:p>
          <w:p w14:paraId="799F6F5D" w14:textId="143ECA15" w:rsidR="001224A0" w:rsidRPr="004E6148" w:rsidRDefault="0035587A" w:rsidP="0035587A">
            <w:pPr>
              <w:spacing w:after="240"/>
            </w:pPr>
            <w:r>
              <w:rPr>
                <w:b/>
              </w:rPr>
              <w:t xml:space="preserve">Talking Points: </w:t>
            </w:r>
            <w:r w:rsidR="007E7918" w:rsidRPr="00E73DF5">
              <w:t>Add remain</w:t>
            </w:r>
            <w:r w:rsidR="001F67B2">
              <w:t>ing field at each of 8 principal</w:t>
            </w:r>
            <w:r w:rsidR="007E7918" w:rsidRPr="00E73DF5">
              <w:t xml:space="preserve"> meridians</w:t>
            </w:r>
            <w:r w:rsidR="00AF1770" w:rsidRPr="004E6148">
              <w:t xml:space="preserve">&amp; divide by </w:t>
            </w:r>
            <w:r w:rsidR="004E6148">
              <w:t>eight</w:t>
            </w:r>
          </w:p>
          <w:p w14:paraId="74803C64" w14:textId="77777777" w:rsidR="001224A0" w:rsidRPr="004E6148" w:rsidRDefault="00AF1770" w:rsidP="003675D3">
            <w:pPr>
              <w:numPr>
                <w:ilvl w:val="1"/>
                <w:numId w:val="5"/>
              </w:numPr>
              <w:spacing w:before="0"/>
            </w:pPr>
            <w:r w:rsidRPr="004E6148">
              <w:t>The result is the remaining field of vision, or degrees of average concentric contraction. Locate this number under DC 6080</w:t>
            </w:r>
          </w:p>
          <w:p w14:paraId="36EB2C5C" w14:textId="77777777" w:rsidR="001224A0" w:rsidRPr="004E6148" w:rsidRDefault="00AF1770" w:rsidP="003675D3">
            <w:pPr>
              <w:numPr>
                <w:ilvl w:val="0"/>
                <w:numId w:val="5"/>
              </w:numPr>
              <w:spacing w:before="0"/>
            </w:pPr>
            <w:r w:rsidRPr="004E6148">
              <w:t xml:space="preserve">If the average concentric contraction for the left and right eyes fall into different ranges under DC 6080, convert concentric contraction to visual acuity per equivalents shown under DC6080 </w:t>
            </w:r>
          </w:p>
          <w:p w14:paraId="7711A2DB" w14:textId="77777777" w:rsidR="001224A0" w:rsidRPr="004E6148" w:rsidRDefault="00AF1770" w:rsidP="003675D3">
            <w:pPr>
              <w:numPr>
                <w:ilvl w:val="1"/>
                <w:numId w:val="5"/>
              </w:numPr>
              <w:spacing w:before="0"/>
            </w:pPr>
            <w:r w:rsidRPr="004E6148">
              <w:t>Use these visual acuity equivalents to evaluate the visual field impairment under DC 6066.</w:t>
            </w:r>
          </w:p>
          <w:p w14:paraId="1B0B149B" w14:textId="77777777" w:rsidR="007E7918" w:rsidRPr="00E73DF5" w:rsidRDefault="007E7918" w:rsidP="00BB5D07">
            <w:pPr>
              <w:spacing w:before="0"/>
              <w:ind w:left="720"/>
            </w:pPr>
          </w:p>
          <w:p w14:paraId="06F953A1" w14:textId="76082C4F" w:rsidR="002E4B61" w:rsidRPr="003675D3" w:rsidRDefault="007E7918" w:rsidP="007E7918">
            <w:r>
              <w:t xml:space="preserve">Rating for field of vision impairment are used with disease of the optic nerve </w:t>
            </w:r>
            <w:r w:rsidR="004E6148">
              <w:t>(</w:t>
            </w:r>
            <w:r>
              <w:t>or as otherwise indicated</w:t>
            </w:r>
            <w:r w:rsidR="004E6148">
              <w:t>),</w:t>
            </w:r>
            <w:r>
              <w:t xml:space="preserve"> and rely on computation of </w:t>
            </w:r>
            <w:r w:rsidR="004E6148">
              <w:t xml:space="preserve">the </w:t>
            </w:r>
            <w:r>
              <w:t xml:space="preserve">average concentric contraction. </w:t>
            </w:r>
            <w:r w:rsidRPr="003675D3">
              <w:t>Although DC 6080 applies, the correct diagnosis reflecting the disease or injury causing visual field impairment must be cited.</w:t>
            </w:r>
          </w:p>
          <w:p w14:paraId="12AE6C1B" w14:textId="48760134" w:rsidR="0035587A" w:rsidRDefault="0035587A" w:rsidP="0035587A">
            <w:pPr>
              <w:spacing w:after="240"/>
            </w:pPr>
            <w:r w:rsidRPr="0035587A">
              <w:rPr>
                <w:b/>
              </w:rPr>
              <w:t>Trainer Note:</w:t>
            </w:r>
            <w:r>
              <w:t xml:space="preserve"> information on visual field examinations is detailed in 38 CFR </w:t>
            </w:r>
            <w:r w:rsidRPr="00E73DF5">
              <w:t>§</w:t>
            </w:r>
            <w:r>
              <w:t xml:space="preserve">4.76 and 4.76a. </w:t>
            </w:r>
          </w:p>
          <w:p w14:paraId="700A4297" w14:textId="1194C0A0" w:rsidR="007E7918" w:rsidRDefault="007E7918" w:rsidP="007E7918"/>
        </w:tc>
      </w:tr>
      <w:tr w:rsidR="00C17A06" w14:paraId="3C7871F8" w14:textId="77777777" w:rsidTr="00DB4CA8">
        <w:trPr>
          <w:cantSplit/>
          <w:trHeight w:val="212"/>
        </w:trPr>
        <w:tc>
          <w:tcPr>
            <w:tcW w:w="2560" w:type="dxa"/>
            <w:tcBorders>
              <w:top w:val="nil"/>
              <w:left w:val="nil"/>
              <w:bottom w:val="nil"/>
              <w:right w:val="nil"/>
            </w:tcBorders>
          </w:tcPr>
          <w:p w14:paraId="27CA950B" w14:textId="1A90F925" w:rsidR="00610737" w:rsidRPr="00357AB5" w:rsidRDefault="00610737" w:rsidP="00610737">
            <w:pPr>
              <w:pStyle w:val="VBALevel2Heading"/>
              <w:rPr>
                <w:color w:val="auto"/>
              </w:rPr>
            </w:pPr>
            <w:r w:rsidRPr="00357AB5">
              <w:rPr>
                <w:color w:val="auto"/>
              </w:rPr>
              <w:lastRenderedPageBreak/>
              <w:t>Considering Impairments of Both Visual Acuity and Visual Field</w:t>
            </w:r>
            <w:r w:rsidRPr="00357AB5">
              <w:rPr>
                <w:color w:val="auto"/>
              </w:rPr>
              <w:br/>
            </w:r>
          </w:p>
          <w:p w14:paraId="21C488B6" w14:textId="48982C32" w:rsidR="00610737" w:rsidRDefault="007B324C" w:rsidP="00610737">
            <w:pPr>
              <w:pStyle w:val="VBASlideNumber"/>
            </w:pPr>
            <w:r w:rsidRPr="00357AB5">
              <w:rPr>
                <w:color w:val="auto"/>
              </w:rPr>
              <w:t>Slide 14</w:t>
            </w:r>
            <w:r w:rsidR="00610737">
              <w:br/>
            </w:r>
          </w:p>
          <w:p w14:paraId="2027609A" w14:textId="43984B4F" w:rsidR="00C17A06" w:rsidRDefault="00C17A06" w:rsidP="00610737">
            <w:pPr>
              <w:pStyle w:val="VBALevel2Heading"/>
            </w:pPr>
          </w:p>
        </w:tc>
        <w:tc>
          <w:tcPr>
            <w:tcW w:w="7217" w:type="dxa"/>
            <w:tcBorders>
              <w:top w:val="nil"/>
              <w:left w:val="nil"/>
              <w:bottom w:val="nil"/>
              <w:right w:val="nil"/>
            </w:tcBorders>
          </w:tcPr>
          <w:p w14:paraId="611F4328" w14:textId="77777777" w:rsidR="003675D3" w:rsidRDefault="00F653F6" w:rsidP="00F653F6">
            <w:pPr>
              <w:rPr>
                <w:b/>
                <w:szCs w:val="24"/>
              </w:rPr>
            </w:pPr>
            <w:r>
              <w:rPr>
                <w:b/>
                <w:szCs w:val="24"/>
              </w:rPr>
              <w:t xml:space="preserve">Slide: </w:t>
            </w:r>
          </w:p>
          <w:p w14:paraId="1CBE937F" w14:textId="77777777" w:rsidR="00F653F6" w:rsidRPr="00F653F6" w:rsidRDefault="00F653F6" w:rsidP="00F653F6">
            <w:pPr>
              <w:spacing w:before="0"/>
              <w:rPr>
                <w:szCs w:val="24"/>
              </w:rPr>
            </w:pPr>
            <w:r w:rsidRPr="00F653F6">
              <w:rPr>
                <w:szCs w:val="24"/>
              </w:rPr>
              <w:t>When there are impairments of both visual acuity and visual field</w:t>
            </w:r>
          </w:p>
          <w:p w14:paraId="562D2F80" w14:textId="77777777" w:rsidR="00994A93" w:rsidRPr="00F653F6" w:rsidRDefault="00F91EA2" w:rsidP="00F653F6">
            <w:pPr>
              <w:numPr>
                <w:ilvl w:val="0"/>
                <w:numId w:val="29"/>
              </w:numPr>
              <w:spacing w:before="0"/>
              <w:ind w:left="792"/>
              <w:rPr>
                <w:szCs w:val="24"/>
              </w:rPr>
            </w:pPr>
            <w:r w:rsidRPr="00F653F6">
              <w:rPr>
                <w:szCs w:val="24"/>
              </w:rPr>
              <w:t xml:space="preserve">determine for each eye the percentage evaluation for visual acuity and for visual field loss (expressed as a level of visual acuity under </w:t>
            </w:r>
            <w:hyperlink r:id="rId13" w:history="1">
              <w:r w:rsidRPr="00F653F6">
                <w:rPr>
                  <w:rStyle w:val="Hyperlink"/>
                  <w:szCs w:val="24"/>
                </w:rPr>
                <w:t>38 CFR 4.79, DC 6080</w:t>
              </w:r>
            </w:hyperlink>
            <w:r w:rsidRPr="00F653F6">
              <w:rPr>
                <w:szCs w:val="24"/>
              </w:rPr>
              <w:t>), and</w:t>
            </w:r>
          </w:p>
          <w:p w14:paraId="1E841C77" w14:textId="77777777" w:rsidR="00994A93" w:rsidRPr="00F653F6" w:rsidRDefault="00F91EA2" w:rsidP="00F653F6">
            <w:pPr>
              <w:numPr>
                <w:ilvl w:val="0"/>
                <w:numId w:val="29"/>
              </w:numPr>
              <w:spacing w:before="0"/>
              <w:ind w:left="792"/>
              <w:rPr>
                <w:szCs w:val="24"/>
              </w:rPr>
            </w:pPr>
            <w:r w:rsidRPr="00F653F6">
              <w:rPr>
                <w:szCs w:val="24"/>
              </w:rPr>
              <w:t xml:space="preserve">combine the evaluations under </w:t>
            </w:r>
            <w:hyperlink r:id="rId14" w:history="1">
              <w:r w:rsidRPr="00F653F6">
                <w:rPr>
                  <w:rStyle w:val="Hyperlink"/>
                  <w:szCs w:val="24"/>
                </w:rPr>
                <w:t xml:space="preserve">38 CFR </w:t>
              </w:r>
            </w:hyperlink>
            <w:hyperlink r:id="rId15" w:history="1">
              <w:r w:rsidRPr="00F653F6">
                <w:rPr>
                  <w:rStyle w:val="Hyperlink"/>
                  <w:szCs w:val="24"/>
                </w:rPr>
                <w:t>4.25</w:t>
              </w:r>
            </w:hyperlink>
            <w:r w:rsidRPr="00F653F6">
              <w:rPr>
                <w:szCs w:val="24"/>
              </w:rPr>
              <w:t xml:space="preserve">, resulting in a single issue for the eye condition on your code sheet </w:t>
            </w:r>
          </w:p>
          <w:p w14:paraId="4D44C856" w14:textId="77777777" w:rsidR="00994A93" w:rsidRPr="00F653F6" w:rsidRDefault="00F91EA2" w:rsidP="00F653F6">
            <w:pPr>
              <w:numPr>
                <w:ilvl w:val="0"/>
                <w:numId w:val="29"/>
              </w:numPr>
              <w:spacing w:before="0"/>
              <w:ind w:left="792"/>
              <w:rPr>
                <w:szCs w:val="24"/>
              </w:rPr>
            </w:pPr>
            <w:r w:rsidRPr="00F653F6">
              <w:rPr>
                <w:szCs w:val="24"/>
              </w:rPr>
              <w:t>combined evaluation for visual impairment can then be combined with any other disabilities that are present.</w:t>
            </w:r>
          </w:p>
          <w:p w14:paraId="21B1C8FE" w14:textId="1FA16664" w:rsidR="00C17A06" w:rsidRPr="00610737" w:rsidRDefault="00F653F6" w:rsidP="00F653F6">
            <w:pPr>
              <w:spacing w:after="240"/>
              <w:rPr>
                <w:szCs w:val="24"/>
              </w:rPr>
            </w:pPr>
            <w:r>
              <w:rPr>
                <w:b/>
                <w:szCs w:val="24"/>
              </w:rPr>
              <w:t xml:space="preserve">Talking Points:  </w:t>
            </w:r>
            <w:r w:rsidR="00610737" w:rsidRPr="00610737">
              <w:rPr>
                <w:szCs w:val="24"/>
              </w:rPr>
              <w:t>Per 38 CFR 4.77c - To determine the evaluation for visual impairment when both decreased visual acuity and visual field defect are present in one or both eyes and are service connected, separately evaluate the visual acuity and visual field defect (expressed as a level of visual acuity), and combine them under the provisions of §4.25.</w:t>
            </w:r>
            <w:r w:rsidR="00610737">
              <w:rPr>
                <w:szCs w:val="24"/>
              </w:rPr>
              <w:t xml:space="preserve"> </w:t>
            </w:r>
          </w:p>
        </w:tc>
      </w:tr>
      <w:tr w:rsidR="00593718" w14:paraId="54BF81A6" w14:textId="77777777" w:rsidTr="00DB4CA8">
        <w:trPr>
          <w:cantSplit/>
          <w:trHeight w:val="212"/>
        </w:trPr>
        <w:tc>
          <w:tcPr>
            <w:tcW w:w="2560" w:type="dxa"/>
            <w:tcBorders>
              <w:top w:val="nil"/>
              <w:left w:val="nil"/>
              <w:bottom w:val="nil"/>
              <w:right w:val="nil"/>
            </w:tcBorders>
          </w:tcPr>
          <w:p w14:paraId="7FAF1C4F" w14:textId="09A6764F" w:rsidR="00593718" w:rsidRPr="00357AB5" w:rsidRDefault="00593718" w:rsidP="00D32CD4">
            <w:pPr>
              <w:pStyle w:val="VBALevel2Heading"/>
              <w:rPr>
                <w:color w:val="auto"/>
              </w:rPr>
            </w:pPr>
            <w:r w:rsidRPr="00357AB5">
              <w:rPr>
                <w:color w:val="auto"/>
              </w:rPr>
              <w:t>Example: Considering Impairments of Both Visual Acuity and Visual Field</w:t>
            </w:r>
            <w:r w:rsidRPr="00357AB5">
              <w:rPr>
                <w:color w:val="auto"/>
              </w:rPr>
              <w:br/>
            </w:r>
          </w:p>
          <w:p w14:paraId="7BDDF928" w14:textId="53D6EE9C" w:rsidR="00593718" w:rsidRDefault="007B324C" w:rsidP="00D32CD4">
            <w:pPr>
              <w:pStyle w:val="VBASlideNumber"/>
            </w:pPr>
            <w:r w:rsidRPr="00357AB5">
              <w:rPr>
                <w:color w:val="auto"/>
              </w:rPr>
              <w:t>Slide 15</w:t>
            </w:r>
            <w:r w:rsidR="00593718">
              <w:br/>
            </w:r>
          </w:p>
          <w:p w14:paraId="2E32F9C0" w14:textId="448DE2F3" w:rsidR="00593718" w:rsidRDefault="00593718" w:rsidP="006F36AC">
            <w:pPr>
              <w:pStyle w:val="VBALevel2Heading"/>
            </w:pPr>
          </w:p>
        </w:tc>
        <w:tc>
          <w:tcPr>
            <w:tcW w:w="7217" w:type="dxa"/>
            <w:tcBorders>
              <w:top w:val="nil"/>
              <w:left w:val="nil"/>
              <w:bottom w:val="nil"/>
              <w:right w:val="nil"/>
            </w:tcBorders>
          </w:tcPr>
          <w:p w14:paraId="0B5D8701" w14:textId="77777777" w:rsidR="00593718" w:rsidRDefault="00593718" w:rsidP="00593718">
            <w:pPr>
              <w:spacing w:after="240"/>
              <w:rPr>
                <w:b/>
                <w:bCs/>
                <w:iCs/>
              </w:rPr>
            </w:pPr>
            <w:r>
              <w:rPr>
                <w:b/>
                <w:bCs/>
                <w:iCs/>
              </w:rPr>
              <w:t xml:space="preserve">Trainer – pull up rating schedule and demonstrate how evaluations were found. </w:t>
            </w:r>
          </w:p>
          <w:p w14:paraId="0DE1D51C" w14:textId="77777777" w:rsidR="00F653F6" w:rsidRPr="00F653F6" w:rsidRDefault="00F653F6" w:rsidP="00593718">
            <w:pPr>
              <w:spacing w:after="240"/>
              <w:rPr>
                <w:b/>
                <w:bCs/>
                <w:iCs/>
              </w:rPr>
            </w:pPr>
            <w:r w:rsidRPr="00F653F6">
              <w:rPr>
                <w:b/>
                <w:bCs/>
                <w:iCs/>
              </w:rPr>
              <w:t xml:space="preserve">Slide and Talking Points:  </w:t>
            </w:r>
          </w:p>
          <w:p w14:paraId="25869D34" w14:textId="7A077697" w:rsidR="00593718" w:rsidRPr="00840957" w:rsidRDefault="00593718" w:rsidP="00593718">
            <w:pPr>
              <w:spacing w:after="240"/>
            </w:pPr>
            <w:r>
              <w:rPr>
                <w:b/>
                <w:bCs/>
                <w:i/>
                <w:iCs/>
              </w:rPr>
              <w:t>Example s</w:t>
            </w:r>
            <w:r w:rsidRPr="00840957">
              <w:rPr>
                <w:b/>
                <w:bCs/>
                <w:i/>
                <w:iCs/>
              </w:rPr>
              <w:t>ituation</w:t>
            </w:r>
            <w:r w:rsidRPr="00840957">
              <w:t>: </w:t>
            </w:r>
          </w:p>
          <w:p w14:paraId="38499DB2" w14:textId="77777777" w:rsidR="00593718" w:rsidRPr="00840957" w:rsidRDefault="00593718" w:rsidP="003675D3">
            <w:pPr>
              <w:numPr>
                <w:ilvl w:val="0"/>
                <w:numId w:val="6"/>
              </w:numPr>
              <w:spacing w:before="240" w:after="240"/>
            </w:pPr>
            <w:r w:rsidRPr="00840957">
              <w:t>Corrected visual acuity is 20/40 in the right eye and 20/70 in the left eye, warranting a 10-percent evaluation.</w:t>
            </w:r>
          </w:p>
          <w:p w14:paraId="7B338C47" w14:textId="77777777" w:rsidR="00593718" w:rsidRPr="00840957" w:rsidRDefault="00593718" w:rsidP="003675D3">
            <w:pPr>
              <w:numPr>
                <w:ilvl w:val="0"/>
                <w:numId w:val="6"/>
              </w:numPr>
              <w:spacing w:before="240" w:after="240"/>
            </w:pPr>
            <w:r w:rsidRPr="00840957">
              <w:t>Visual field loss in right eye is remaining field 38 degrees (equivalent to visual acuity 20/70) and loss in left eye is remaining field 28 degrees (equivalent to visual acuity 20/100), warranting a 30-percent evaluation. </w:t>
            </w:r>
          </w:p>
          <w:p w14:paraId="74A40E24" w14:textId="4A2EDABB" w:rsidR="00593718" w:rsidRDefault="00593718" w:rsidP="00DC5871">
            <w:pPr>
              <w:spacing w:before="240" w:after="240"/>
            </w:pPr>
            <w:r w:rsidRPr="00840957">
              <w:rPr>
                <w:b/>
                <w:bCs/>
                <w:i/>
                <w:iCs/>
              </w:rPr>
              <w:t>Result</w:t>
            </w:r>
            <w:r w:rsidRPr="00840957">
              <w:t>:</w:t>
            </w:r>
            <w:r w:rsidR="009A0A6C">
              <w:t xml:space="preserve"> </w:t>
            </w:r>
            <w:r w:rsidRPr="00840957">
              <w:t xml:space="preserve"> Under </w:t>
            </w:r>
            <w:hyperlink r:id="rId16" w:history="1">
              <w:r w:rsidRPr="00840957">
                <w:rPr>
                  <w:rStyle w:val="Hyperlink"/>
                </w:rPr>
                <w:t>38 CFR 4.25</w:t>
              </w:r>
            </w:hyperlink>
            <w:r w:rsidRPr="00840957">
              <w:t>, combine the 30-percent evaluation for visual field loss with the 10-percent evaluation for visual acuity, which results in a 40-percent combined evaluation for bilateral visual impairment.</w:t>
            </w:r>
            <w:r w:rsidR="00DC5871">
              <w:t xml:space="preserve"> </w:t>
            </w:r>
          </w:p>
        </w:tc>
      </w:tr>
      <w:tr w:rsidR="00593718" w14:paraId="4E890706" w14:textId="77777777" w:rsidTr="00DB4CA8">
        <w:trPr>
          <w:cantSplit/>
          <w:trHeight w:val="212"/>
        </w:trPr>
        <w:tc>
          <w:tcPr>
            <w:tcW w:w="2560" w:type="dxa"/>
            <w:tcBorders>
              <w:top w:val="nil"/>
              <w:left w:val="nil"/>
              <w:bottom w:val="nil"/>
              <w:right w:val="nil"/>
            </w:tcBorders>
          </w:tcPr>
          <w:p w14:paraId="7C345875" w14:textId="2BB9514A" w:rsidR="00EC338D" w:rsidRPr="00357AB5" w:rsidRDefault="00EC338D" w:rsidP="00EC338D">
            <w:pPr>
              <w:pStyle w:val="VBALevel2Heading"/>
              <w:rPr>
                <w:color w:val="auto"/>
              </w:rPr>
            </w:pPr>
            <w:r w:rsidRPr="00357AB5">
              <w:rPr>
                <w:color w:val="auto"/>
              </w:rPr>
              <w:lastRenderedPageBreak/>
              <w:t>Muscle Function</w:t>
            </w:r>
            <w:r w:rsidRPr="00357AB5">
              <w:rPr>
                <w:color w:val="auto"/>
              </w:rPr>
              <w:br/>
            </w:r>
          </w:p>
          <w:p w14:paraId="7F327551" w14:textId="78A7A9B5" w:rsidR="00EC338D" w:rsidRDefault="007B324C" w:rsidP="00EC338D">
            <w:pPr>
              <w:pStyle w:val="VBASlideNumber"/>
            </w:pPr>
            <w:r w:rsidRPr="00357AB5">
              <w:rPr>
                <w:color w:val="auto"/>
              </w:rPr>
              <w:t>Slide 16</w:t>
            </w:r>
            <w:r w:rsidR="00EC338D">
              <w:br/>
            </w:r>
          </w:p>
          <w:p w14:paraId="0619707F" w14:textId="12486889" w:rsidR="00593718" w:rsidRDefault="00593718" w:rsidP="00EC338D">
            <w:pPr>
              <w:pStyle w:val="VBALevel2Heading"/>
            </w:pPr>
          </w:p>
        </w:tc>
        <w:tc>
          <w:tcPr>
            <w:tcW w:w="7217" w:type="dxa"/>
            <w:tcBorders>
              <w:top w:val="nil"/>
              <w:left w:val="nil"/>
              <w:bottom w:val="nil"/>
              <w:right w:val="nil"/>
            </w:tcBorders>
          </w:tcPr>
          <w:p w14:paraId="125E4FB0" w14:textId="77777777" w:rsidR="00F653F6" w:rsidRDefault="00F653F6" w:rsidP="00F653F6">
            <w:pPr>
              <w:spacing w:before="0"/>
              <w:rPr>
                <w:b/>
              </w:rPr>
            </w:pPr>
            <w:r>
              <w:rPr>
                <w:b/>
              </w:rPr>
              <w:t xml:space="preserve">Slide: </w:t>
            </w:r>
          </w:p>
          <w:p w14:paraId="4A2E3D89" w14:textId="77777777" w:rsidR="00994A93" w:rsidRPr="00F653F6" w:rsidRDefault="00F91EA2" w:rsidP="00F653F6">
            <w:pPr>
              <w:numPr>
                <w:ilvl w:val="0"/>
                <w:numId w:val="30"/>
              </w:numPr>
              <w:spacing w:before="0"/>
              <w:ind w:left="432"/>
            </w:pPr>
            <w:r w:rsidRPr="00F653F6">
              <w:t>Muscle function impairment typically evaluated as diplopia.</w:t>
            </w:r>
          </w:p>
          <w:p w14:paraId="6AFB934C" w14:textId="77777777" w:rsidR="00994A93" w:rsidRPr="00F653F6" w:rsidRDefault="00F91EA2" w:rsidP="00F653F6">
            <w:pPr>
              <w:numPr>
                <w:ilvl w:val="0"/>
                <w:numId w:val="30"/>
              </w:numPr>
              <w:spacing w:before="0"/>
              <w:ind w:left="432"/>
            </w:pPr>
            <w:r w:rsidRPr="00F653F6">
              <w:t xml:space="preserve">§4.78 requires the use of Goldmann Bowl kinetic perimeter testing, or the Tangent Screen for examination of muscle function. </w:t>
            </w:r>
          </w:p>
          <w:p w14:paraId="504EC557" w14:textId="77777777" w:rsidR="00994A93" w:rsidRPr="00F653F6" w:rsidRDefault="00F91EA2" w:rsidP="00F653F6">
            <w:pPr>
              <w:numPr>
                <w:ilvl w:val="0"/>
                <w:numId w:val="30"/>
              </w:numPr>
              <w:spacing w:before="0"/>
              <w:ind w:left="432"/>
            </w:pPr>
            <w:r w:rsidRPr="00F653F6">
              <w:t xml:space="preserve">Examiner must document the results of muscle function testing by identifying the quadrant(s) and range(s) of degrees in which diplopia exists. </w:t>
            </w:r>
          </w:p>
          <w:p w14:paraId="78F588AC" w14:textId="028A13BA" w:rsidR="00994A93" w:rsidRPr="00F653F6" w:rsidRDefault="00F91EA2" w:rsidP="00F653F6">
            <w:pPr>
              <w:numPr>
                <w:ilvl w:val="0"/>
                <w:numId w:val="30"/>
              </w:numPr>
              <w:spacing w:before="0"/>
              <w:ind w:left="432"/>
            </w:pPr>
            <w:r w:rsidRPr="00F653F6">
              <w:t xml:space="preserve">Documentation on a Goldmann Perimeter Chart is </w:t>
            </w:r>
            <w:r w:rsidRPr="00F653F6">
              <w:rPr>
                <w:bCs/>
                <w:u w:val="single"/>
              </w:rPr>
              <w:t>not required</w:t>
            </w:r>
            <w:r w:rsidRPr="00F653F6">
              <w:t xml:space="preserve"> but acceptable. </w:t>
            </w:r>
          </w:p>
          <w:p w14:paraId="347771A5" w14:textId="77777777" w:rsidR="00F653F6" w:rsidRDefault="00F653F6" w:rsidP="00A35225">
            <w:pPr>
              <w:spacing w:after="240"/>
              <w:rPr>
                <w:b/>
              </w:rPr>
            </w:pPr>
          </w:p>
          <w:p w14:paraId="0312CA99" w14:textId="7F704D9C" w:rsidR="00593718" w:rsidRDefault="00F653F6" w:rsidP="00A35225">
            <w:pPr>
              <w:spacing w:after="240"/>
            </w:pPr>
            <w:r>
              <w:rPr>
                <w:b/>
              </w:rPr>
              <w:t xml:space="preserve">Talking Points: </w:t>
            </w:r>
            <w:r w:rsidR="00DE06C6" w:rsidRPr="00A35225">
              <w:t xml:space="preserve">The examiner must use a Goldmann perimeter chart </w:t>
            </w:r>
            <w:r w:rsidR="00A35225" w:rsidRPr="00A35225">
              <w:t xml:space="preserve"> or the Tangent Screen method, </w:t>
            </w:r>
            <w:r w:rsidR="00DE06C6" w:rsidRPr="00A35225">
              <w:t>that identifies the four major quadrants (upward, downward, left and right lateral) and the central field (20</w:t>
            </w:r>
            <w:r w:rsidR="00A35225">
              <w:t xml:space="preserve"> degrees or less)</w:t>
            </w:r>
            <w:r w:rsidR="00DE06C6" w:rsidRPr="00A35225">
              <w:t xml:space="preserve">. The examiner must </w:t>
            </w:r>
            <w:r w:rsidR="00A35225" w:rsidRPr="00A35225">
              <w:t xml:space="preserve">document the results of the muscle function testing by identifying the quadrant(s) and range(s) of degrees in which diplopia exists. </w:t>
            </w:r>
          </w:p>
          <w:p w14:paraId="1EC89342" w14:textId="77777777" w:rsidR="00A35225" w:rsidRDefault="00A35225" w:rsidP="00A35225">
            <w:pPr>
              <w:spacing w:after="240"/>
              <w:rPr>
                <w:szCs w:val="24"/>
              </w:rPr>
            </w:pPr>
            <w:r w:rsidRPr="00A35225">
              <w:rPr>
                <w:szCs w:val="24"/>
              </w:rPr>
              <w:t>Prior to May 13, 2018, the examiner had to chart the areas of diplopia and include the plotted chart with the examination report.</w:t>
            </w:r>
            <w:r>
              <w:rPr>
                <w:szCs w:val="24"/>
              </w:rPr>
              <w:t xml:space="preserve"> </w:t>
            </w:r>
          </w:p>
          <w:p w14:paraId="18FD7548" w14:textId="682E1CDC" w:rsidR="00A35225" w:rsidRPr="00A35225" w:rsidRDefault="00A35225" w:rsidP="00F653F6">
            <w:pPr>
              <w:spacing w:after="240"/>
              <w:rPr>
                <w:szCs w:val="24"/>
              </w:rPr>
            </w:pPr>
            <w:r>
              <w:rPr>
                <w:szCs w:val="24"/>
              </w:rPr>
              <w:t xml:space="preserve">Diplopia will be briefed on </w:t>
            </w:r>
            <w:r w:rsidR="00F653F6">
              <w:rPr>
                <w:szCs w:val="24"/>
              </w:rPr>
              <w:t xml:space="preserve">in the next slide, </w:t>
            </w:r>
            <w:r>
              <w:rPr>
                <w:szCs w:val="24"/>
              </w:rPr>
              <w:t xml:space="preserve">but for more information, trainees can access the Challenge training lesson for vision. </w:t>
            </w:r>
          </w:p>
        </w:tc>
      </w:tr>
      <w:tr w:rsidR="007B324C" w14:paraId="1D61DBA1" w14:textId="77777777" w:rsidTr="00DB4CA8">
        <w:trPr>
          <w:cantSplit/>
          <w:trHeight w:val="212"/>
        </w:trPr>
        <w:tc>
          <w:tcPr>
            <w:tcW w:w="2560" w:type="dxa"/>
            <w:tcBorders>
              <w:top w:val="nil"/>
              <w:left w:val="nil"/>
              <w:bottom w:val="nil"/>
              <w:right w:val="nil"/>
            </w:tcBorders>
          </w:tcPr>
          <w:p w14:paraId="01349ECD" w14:textId="2997CB4B" w:rsidR="007B324C" w:rsidRPr="00357AB5" w:rsidRDefault="007B324C" w:rsidP="007B324C">
            <w:pPr>
              <w:pStyle w:val="VBALevel2Heading"/>
              <w:rPr>
                <w:color w:val="auto"/>
              </w:rPr>
            </w:pPr>
            <w:r w:rsidRPr="00357AB5">
              <w:rPr>
                <w:color w:val="auto"/>
              </w:rPr>
              <w:lastRenderedPageBreak/>
              <w:t>Diplopia</w:t>
            </w:r>
            <w:r w:rsidRPr="00357AB5">
              <w:rPr>
                <w:color w:val="auto"/>
              </w:rPr>
              <w:br/>
            </w:r>
          </w:p>
          <w:p w14:paraId="5ABCCEA6" w14:textId="7FC630A2" w:rsidR="007B324C" w:rsidRDefault="007B324C" w:rsidP="007B324C">
            <w:pPr>
              <w:pStyle w:val="VBASlideNumber"/>
            </w:pPr>
            <w:r w:rsidRPr="00357AB5">
              <w:rPr>
                <w:color w:val="auto"/>
              </w:rPr>
              <w:t>Slide 17</w:t>
            </w:r>
            <w:r>
              <w:br/>
            </w:r>
          </w:p>
          <w:p w14:paraId="7DE1F045" w14:textId="7EDF0497" w:rsidR="007B324C" w:rsidRDefault="007B324C" w:rsidP="007B324C">
            <w:pPr>
              <w:pStyle w:val="VBALevel2Heading"/>
            </w:pPr>
          </w:p>
        </w:tc>
        <w:tc>
          <w:tcPr>
            <w:tcW w:w="7217" w:type="dxa"/>
            <w:tcBorders>
              <w:top w:val="nil"/>
              <w:left w:val="nil"/>
              <w:bottom w:val="nil"/>
              <w:right w:val="nil"/>
            </w:tcBorders>
          </w:tcPr>
          <w:p w14:paraId="4C16185C" w14:textId="77777777" w:rsidR="00F653F6" w:rsidRDefault="00F653F6" w:rsidP="00F653F6">
            <w:pPr>
              <w:rPr>
                <w:b/>
                <w:szCs w:val="24"/>
              </w:rPr>
            </w:pPr>
            <w:r>
              <w:rPr>
                <w:b/>
                <w:szCs w:val="24"/>
              </w:rPr>
              <w:t xml:space="preserve">Slide: </w:t>
            </w:r>
          </w:p>
          <w:p w14:paraId="6B8DA233" w14:textId="77777777" w:rsidR="00994A93" w:rsidRPr="00F653F6" w:rsidRDefault="00F91EA2" w:rsidP="00F653F6">
            <w:pPr>
              <w:numPr>
                <w:ilvl w:val="0"/>
                <w:numId w:val="31"/>
              </w:numPr>
              <w:spacing w:before="0"/>
              <w:ind w:left="360"/>
              <w:rPr>
                <w:szCs w:val="24"/>
              </w:rPr>
            </w:pPr>
            <w:r w:rsidRPr="00F653F6">
              <w:rPr>
                <w:szCs w:val="24"/>
              </w:rPr>
              <w:t>Diplopia – double vision – muscle function impairment</w:t>
            </w:r>
          </w:p>
          <w:p w14:paraId="3394694D" w14:textId="77777777" w:rsidR="00994A93" w:rsidRPr="00F653F6" w:rsidRDefault="00F91EA2" w:rsidP="00F653F6">
            <w:pPr>
              <w:numPr>
                <w:ilvl w:val="0"/>
                <w:numId w:val="31"/>
              </w:numPr>
              <w:spacing w:before="0"/>
              <w:ind w:left="360"/>
              <w:rPr>
                <w:szCs w:val="24"/>
              </w:rPr>
            </w:pPr>
            <w:r w:rsidRPr="00F653F6">
              <w:rPr>
                <w:szCs w:val="24"/>
              </w:rPr>
              <w:t xml:space="preserve"> Ratings of diplopia and decreased visual acuity/field of vision not to be applied in the same eye. </w:t>
            </w:r>
          </w:p>
          <w:p w14:paraId="5F9882AA" w14:textId="77777777" w:rsidR="00994A93" w:rsidRPr="00F653F6" w:rsidRDefault="00F91EA2" w:rsidP="00F653F6">
            <w:pPr>
              <w:numPr>
                <w:ilvl w:val="0"/>
                <w:numId w:val="31"/>
              </w:numPr>
              <w:spacing w:before="0"/>
              <w:ind w:left="360"/>
              <w:rPr>
                <w:szCs w:val="24"/>
              </w:rPr>
            </w:pPr>
            <w:r w:rsidRPr="00F653F6">
              <w:rPr>
                <w:szCs w:val="24"/>
              </w:rPr>
              <w:t>Must have diagnosis reflecting disease or injury causing diplopia</w:t>
            </w:r>
          </w:p>
          <w:p w14:paraId="78D9AFD6" w14:textId="77777777" w:rsidR="00994A93" w:rsidRPr="00F653F6" w:rsidRDefault="00F91EA2" w:rsidP="00F653F6">
            <w:pPr>
              <w:numPr>
                <w:ilvl w:val="0"/>
                <w:numId w:val="31"/>
              </w:numPr>
              <w:spacing w:before="0"/>
              <w:ind w:left="360"/>
              <w:rPr>
                <w:szCs w:val="24"/>
              </w:rPr>
            </w:pPr>
            <w:r w:rsidRPr="00F653F6">
              <w:rPr>
                <w:szCs w:val="24"/>
              </w:rPr>
              <w:t>Apply diplopia rating only when it would result in higher evaluation as compared with percentage for impairment of either visual acuity or visual field</w:t>
            </w:r>
          </w:p>
          <w:p w14:paraId="523B9D27" w14:textId="77777777" w:rsidR="00994A93" w:rsidRPr="00F653F6" w:rsidRDefault="00F91EA2" w:rsidP="00F653F6">
            <w:pPr>
              <w:numPr>
                <w:ilvl w:val="0"/>
                <w:numId w:val="31"/>
              </w:numPr>
              <w:spacing w:before="0"/>
              <w:ind w:left="360"/>
              <w:rPr>
                <w:szCs w:val="24"/>
              </w:rPr>
            </w:pPr>
            <w:r w:rsidRPr="00F653F6">
              <w:rPr>
                <w:szCs w:val="24"/>
              </w:rPr>
              <w:t>Note under DC 6090: in accordance with 38 CFR 4.31, diplopia that is occasional or that is correctable with spectacles is evaluated at 0 percent.</w:t>
            </w:r>
          </w:p>
          <w:p w14:paraId="5408B71C" w14:textId="77777777" w:rsidR="00994A93" w:rsidRPr="00F653F6" w:rsidRDefault="00F91EA2" w:rsidP="00F653F6">
            <w:pPr>
              <w:numPr>
                <w:ilvl w:val="0"/>
                <w:numId w:val="31"/>
              </w:numPr>
              <w:spacing w:before="0"/>
              <w:ind w:left="360"/>
              <w:rPr>
                <w:szCs w:val="24"/>
              </w:rPr>
            </w:pPr>
            <w:r w:rsidRPr="00F653F6">
              <w:rPr>
                <w:szCs w:val="24"/>
              </w:rPr>
              <w:t>Refer to M21-1 III.iv.4.C for more information.</w:t>
            </w:r>
          </w:p>
          <w:p w14:paraId="5E93992A" w14:textId="77777777" w:rsidR="00F653F6" w:rsidRDefault="00F653F6" w:rsidP="00F653F6">
            <w:pPr>
              <w:spacing w:before="0"/>
              <w:rPr>
                <w:b/>
                <w:szCs w:val="24"/>
              </w:rPr>
            </w:pPr>
          </w:p>
          <w:p w14:paraId="6227A05E" w14:textId="0E1B2A25" w:rsidR="007B324C" w:rsidRPr="00D32CD4" w:rsidRDefault="00F653F6" w:rsidP="007B324C">
            <w:pPr>
              <w:spacing w:after="240"/>
              <w:rPr>
                <w:szCs w:val="24"/>
              </w:rPr>
            </w:pPr>
            <w:r>
              <w:rPr>
                <w:b/>
                <w:szCs w:val="24"/>
              </w:rPr>
              <w:t xml:space="preserve">Talking Points: </w:t>
            </w:r>
            <w:r w:rsidR="007B324C">
              <w:rPr>
                <w:szCs w:val="24"/>
              </w:rPr>
              <w:t xml:space="preserve">Diplopia, also known as double vision, is considered a </w:t>
            </w:r>
            <w:r w:rsidR="007B324C" w:rsidRPr="00D32CD4">
              <w:rPr>
                <w:szCs w:val="24"/>
              </w:rPr>
              <w:t>muscle function impairment</w:t>
            </w:r>
            <w:r w:rsidR="007B324C">
              <w:rPr>
                <w:szCs w:val="24"/>
              </w:rPr>
              <w:t xml:space="preserve">. </w:t>
            </w:r>
          </w:p>
          <w:p w14:paraId="25400FD7" w14:textId="77777777" w:rsidR="007B324C" w:rsidRPr="00D32CD4" w:rsidRDefault="007B324C" w:rsidP="007B324C">
            <w:pPr>
              <w:spacing w:after="240"/>
              <w:rPr>
                <w:szCs w:val="24"/>
              </w:rPr>
            </w:pPr>
            <w:r w:rsidRPr="00D32CD4">
              <w:rPr>
                <w:szCs w:val="24"/>
              </w:rPr>
              <w:t xml:space="preserve">Ratings of diplopia and decreased visual acuity/field of vision not to be applied in the same eye. </w:t>
            </w:r>
          </w:p>
          <w:p w14:paraId="25AC6ED8" w14:textId="77777777" w:rsidR="007B324C" w:rsidRPr="00D32CD4" w:rsidRDefault="007B324C" w:rsidP="007B324C">
            <w:pPr>
              <w:spacing w:after="240"/>
              <w:rPr>
                <w:szCs w:val="24"/>
              </w:rPr>
            </w:pPr>
            <w:r>
              <w:rPr>
                <w:szCs w:val="24"/>
              </w:rPr>
              <w:t xml:space="preserve">There must be a </w:t>
            </w:r>
            <w:r w:rsidRPr="00D32CD4">
              <w:rPr>
                <w:szCs w:val="24"/>
              </w:rPr>
              <w:t xml:space="preserve">diagnosis reflecting disease or injury </w:t>
            </w:r>
            <w:r>
              <w:rPr>
                <w:szCs w:val="24"/>
              </w:rPr>
              <w:t xml:space="preserve">that is </w:t>
            </w:r>
            <w:r w:rsidRPr="00D32CD4">
              <w:rPr>
                <w:szCs w:val="24"/>
              </w:rPr>
              <w:t>causing diplopia</w:t>
            </w:r>
            <w:r>
              <w:rPr>
                <w:szCs w:val="24"/>
              </w:rPr>
              <w:t xml:space="preserve">.  Service connection for diplopia, without an underlying condition will not be granted.  </w:t>
            </w:r>
          </w:p>
          <w:p w14:paraId="63250FBC" w14:textId="77777777" w:rsidR="007B324C" w:rsidRPr="00D32CD4" w:rsidRDefault="007B324C" w:rsidP="007B324C">
            <w:pPr>
              <w:spacing w:after="240"/>
              <w:rPr>
                <w:szCs w:val="24"/>
              </w:rPr>
            </w:pPr>
            <w:r w:rsidRPr="00D32CD4">
              <w:rPr>
                <w:szCs w:val="24"/>
              </w:rPr>
              <w:t>Apply diplopia rating only when it would result in higher evaluation as compared with percentage for impairment of either visual acuity or visual field</w:t>
            </w:r>
          </w:p>
          <w:p w14:paraId="1FD99323" w14:textId="77777777" w:rsidR="007B324C" w:rsidRPr="00D32CD4" w:rsidRDefault="007B324C" w:rsidP="007B324C">
            <w:pPr>
              <w:spacing w:after="240"/>
              <w:rPr>
                <w:szCs w:val="24"/>
              </w:rPr>
            </w:pPr>
            <w:r w:rsidRPr="00D32CD4">
              <w:rPr>
                <w:szCs w:val="24"/>
              </w:rPr>
              <w:t>Note under DC 6090: in accordance with 38 CFR 4.31, diplopia that is occasional or that is correctable with spectacles is evaluated at 0 percent.</w:t>
            </w:r>
          </w:p>
          <w:p w14:paraId="5FCB82B2" w14:textId="78EE7882" w:rsidR="007B324C" w:rsidRPr="00A35225" w:rsidRDefault="007B324C" w:rsidP="007B324C">
            <w:pPr>
              <w:spacing w:after="240"/>
            </w:pPr>
            <w:r w:rsidRPr="00D32CD4">
              <w:rPr>
                <w:szCs w:val="24"/>
              </w:rPr>
              <w:t>Refer to M21-1 III.iv.4.C for more information.</w:t>
            </w:r>
          </w:p>
        </w:tc>
      </w:tr>
      <w:tr w:rsidR="00EC338D" w14:paraId="55D2480E" w14:textId="77777777" w:rsidTr="00DB4CA8">
        <w:trPr>
          <w:cantSplit/>
          <w:trHeight w:val="212"/>
        </w:trPr>
        <w:tc>
          <w:tcPr>
            <w:tcW w:w="2560" w:type="dxa"/>
            <w:tcBorders>
              <w:top w:val="nil"/>
              <w:left w:val="nil"/>
              <w:bottom w:val="nil"/>
              <w:right w:val="nil"/>
            </w:tcBorders>
          </w:tcPr>
          <w:p w14:paraId="348ABF4D" w14:textId="06B1659B" w:rsidR="00A35225" w:rsidRPr="00357AB5" w:rsidRDefault="00A35225" w:rsidP="00A35225">
            <w:pPr>
              <w:pStyle w:val="VBALevel2Heading"/>
              <w:rPr>
                <w:color w:val="auto"/>
              </w:rPr>
            </w:pPr>
            <w:r w:rsidRPr="00357AB5">
              <w:rPr>
                <w:color w:val="auto"/>
              </w:rPr>
              <w:lastRenderedPageBreak/>
              <w:t>Rating Decision Requirements</w:t>
            </w:r>
          </w:p>
          <w:p w14:paraId="49D9CBAF" w14:textId="4A1147D3" w:rsidR="00A35225" w:rsidRDefault="007B324C" w:rsidP="00A35225">
            <w:pPr>
              <w:pStyle w:val="VBASlideNumber"/>
            </w:pPr>
            <w:r w:rsidRPr="00357AB5">
              <w:rPr>
                <w:color w:val="auto"/>
              </w:rPr>
              <w:t>Slide 18</w:t>
            </w:r>
            <w:r w:rsidR="00A35225">
              <w:br/>
            </w:r>
          </w:p>
          <w:p w14:paraId="291884A3" w14:textId="4CC0173B" w:rsidR="00EC338D" w:rsidRDefault="00EC338D" w:rsidP="00A35225">
            <w:pPr>
              <w:pStyle w:val="VBALevel2Heading"/>
            </w:pPr>
          </w:p>
        </w:tc>
        <w:tc>
          <w:tcPr>
            <w:tcW w:w="7217" w:type="dxa"/>
            <w:tcBorders>
              <w:top w:val="nil"/>
              <w:left w:val="nil"/>
              <w:bottom w:val="nil"/>
              <w:right w:val="nil"/>
            </w:tcBorders>
          </w:tcPr>
          <w:p w14:paraId="432C7D78" w14:textId="77777777" w:rsidR="00F653F6" w:rsidRDefault="00F653F6" w:rsidP="00F653F6">
            <w:pPr>
              <w:rPr>
                <w:b/>
              </w:rPr>
            </w:pPr>
            <w:r>
              <w:rPr>
                <w:b/>
              </w:rPr>
              <w:t xml:space="preserve">Slide: </w:t>
            </w:r>
          </w:p>
          <w:p w14:paraId="53352837" w14:textId="77777777" w:rsidR="00994A93" w:rsidRPr="00F653F6" w:rsidRDefault="00F91EA2" w:rsidP="00F653F6">
            <w:pPr>
              <w:numPr>
                <w:ilvl w:val="0"/>
                <w:numId w:val="32"/>
              </w:numPr>
              <w:spacing w:before="0"/>
              <w:ind w:left="360"/>
            </w:pPr>
            <w:r w:rsidRPr="00F653F6">
              <w:t xml:space="preserve">Cite the actual disease, injury, or other basic condition as the diagnosis, rather than a mere citation of impaired visual acuity, field of vision, or motor efficiency. </w:t>
            </w:r>
          </w:p>
          <w:p w14:paraId="395496E7" w14:textId="77777777" w:rsidR="00994A93" w:rsidRPr="00F653F6" w:rsidRDefault="00F91EA2" w:rsidP="00F653F6">
            <w:pPr>
              <w:numPr>
                <w:ilvl w:val="0"/>
                <w:numId w:val="32"/>
              </w:numPr>
              <w:spacing w:before="0"/>
              <w:ind w:left="360"/>
            </w:pPr>
            <w:r w:rsidRPr="00F653F6">
              <w:t>Actual pathology, other than refractive error, is required to support impairment of visual acuity.  Impaired field of vision and impaired motor field function must be supported by actual appropriate pathology.</w:t>
            </w:r>
          </w:p>
          <w:p w14:paraId="7D2DFC59" w14:textId="25F84BA0" w:rsidR="00994A93" w:rsidRPr="00F653F6" w:rsidRDefault="00F91EA2" w:rsidP="00F653F6">
            <w:pPr>
              <w:numPr>
                <w:ilvl w:val="0"/>
                <w:numId w:val="32"/>
              </w:numPr>
              <w:spacing w:before="0"/>
              <w:ind w:left="360"/>
            </w:pPr>
            <w:r w:rsidRPr="00F653F6">
              <w:t>In a case where visual acuity falls between two steps, elev</w:t>
            </w:r>
            <w:r w:rsidR="001F67B2">
              <w:t>ate to the next greater schedula</w:t>
            </w:r>
            <w:r w:rsidRPr="00F653F6">
              <w:t>r loss</w:t>
            </w:r>
          </w:p>
          <w:p w14:paraId="504D7461" w14:textId="0623673E" w:rsidR="00EC338D" w:rsidRPr="00F653F6" w:rsidRDefault="00F653F6" w:rsidP="005504C8">
            <w:pPr>
              <w:spacing w:after="240"/>
              <w:rPr>
                <w:b/>
              </w:rPr>
            </w:pPr>
            <w:r>
              <w:rPr>
                <w:b/>
              </w:rPr>
              <w:t xml:space="preserve">Talking Points: </w:t>
            </w:r>
            <w:r w:rsidR="00D266E5" w:rsidRPr="002B71AF">
              <w:t>Decision makers should cite the actual disease, injury, or other basic condition as the diagnosis rather than a mere citation</w:t>
            </w:r>
            <w:r w:rsidR="00100843">
              <w:t xml:space="preserve"> </w:t>
            </w:r>
            <w:r w:rsidR="00D266E5" w:rsidRPr="002B71AF">
              <w:t xml:space="preserve">of impaired visual acuity, field of vision, or motor efficiency. For example, if the Veteran has an impairment of visual acuity due to diabetic retinopathy, the rating should reflect “diabetic retinopathy” as the diagnosis, and the evaluation would be based on visual impairment, per the evaluation criteria under diagnostic code 6040.  </w:t>
            </w:r>
          </w:p>
          <w:p w14:paraId="04808C60" w14:textId="173C707F" w:rsidR="00A7459F" w:rsidRPr="002B71AF" w:rsidRDefault="00D266E5" w:rsidP="00D266E5">
            <w:pPr>
              <w:spacing w:after="240"/>
            </w:pPr>
            <w:r w:rsidRPr="002B71AF">
              <w:t>Actual pathology, other than refractive error, is required to support impairment of visual acuity. Impaired field of vision and impaired motor field function must be supported by actual appropriate pathology.</w:t>
            </w:r>
          </w:p>
          <w:p w14:paraId="02C71A30" w14:textId="77777777" w:rsidR="00EA6426" w:rsidRDefault="002B71AF" w:rsidP="00A7459F">
            <w:pPr>
              <w:tabs>
                <w:tab w:val="left" w:pos="1400"/>
              </w:tabs>
              <w:spacing w:before="0"/>
            </w:pPr>
            <w:r w:rsidRPr="002B71AF">
              <w:t>I</w:t>
            </w:r>
            <w:r w:rsidR="00A7459F" w:rsidRPr="002B71AF">
              <w:t>n a case where visual acuity falls between two steps, elevate to the next greater scheduler loss. For example, if best corrected central visual acuity in one eye is 10/200 and in the other eye is 5/200, a 90% evaluation is warranted. However, if vision in one eye is 5/200 and in the other eye is 8/200, this is between two steps. Elevate the eye with 8/200 to the next higher step and rate that eye as 5/200. This results in a 100% evaluation.</w:t>
            </w:r>
          </w:p>
          <w:p w14:paraId="6593C9FD" w14:textId="757CBB10" w:rsidR="002B71AF" w:rsidRDefault="00EA6426" w:rsidP="00A7459F">
            <w:pPr>
              <w:tabs>
                <w:tab w:val="left" w:pos="1400"/>
              </w:tabs>
              <w:spacing w:before="0"/>
            </w:pPr>
            <w:r>
              <w:rPr>
                <w:b/>
              </w:rPr>
              <w:t xml:space="preserve">        Note</w:t>
            </w:r>
            <w:r w:rsidR="00A7459F" w:rsidRPr="002B71AF">
              <w:t xml:space="preserve">: although special monthly compensation (SMC) is normally </w:t>
            </w:r>
            <w:r w:rsidR="002B71AF">
              <w:t xml:space="preserve">   </w:t>
            </w:r>
          </w:p>
          <w:p w14:paraId="5192ADEB" w14:textId="77777777" w:rsidR="002B71AF" w:rsidRDefault="002B71AF" w:rsidP="00A7459F">
            <w:pPr>
              <w:tabs>
                <w:tab w:val="left" w:pos="1400"/>
              </w:tabs>
              <w:spacing w:before="0"/>
            </w:pPr>
            <w:r>
              <w:t xml:space="preserve">        </w:t>
            </w:r>
            <w:r w:rsidR="00A7459F" w:rsidRPr="002B71AF">
              <w:t xml:space="preserve">payable for bilateral 5/200 visual acuity it is </w:t>
            </w:r>
            <w:r w:rsidR="00A7459F" w:rsidRPr="002B71AF">
              <w:rPr>
                <w:b/>
              </w:rPr>
              <w:t xml:space="preserve">not </w:t>
            </w:r>
            <w:r w:rsidR="00A7459F" w:rsidRPr="002B71AF">
              <w:t xml:space="preserve">payable in this </w:t>
            </w:r>
          </w:p>
          <w:p w14:paraId="25375514" w14:textId="77777777" w:rsidR="002B71AF" w:rsidRDefault="002B71AF" w:rsidP="00A7459F">
            <w:pPr>
              <w:tabs>
                <w:tab w:val="left" w:pos="1400"/>
              </w:tabs>
              <w:spacing w:before="0"/>
            </w:pPr>
            <w:r>
              <w:t xml:space="preserve">        </w:t>
            </w:r>
            <w:r w:rsidR="00A7459F" w:rsidRPr="002B71AF">
              <w:t xml:space="preserve">case as the </w:t>
            </w:r>
            <w:r w:rsidR="00A7459F" w:rsidRPr="002B71AF">
              <w:rPr>
                <w:b/>
              </w:rPr>
              <w:t xml:space="preserve">actual </w:t>
            </w:r>
            <w:r w:rsidR="00A7459F" w:rsidRPr="002B71AF">
              <w:t xml:space="preserve">acuity (8/200) is better than 5/200. For SMC </w:t>
            </w:r>
          </w:p>
          <w:p w14:paraId="252EAA29" w14:textId="77777777" w:rsidR="002B71AF" w:rsidRDefault="002B71AF" w:rsidP="002B71AF">
            <w:pPr>
              <w:tabs>
                <w:tab w:val="left" w:pos="1400"/>
              </w:tabs>
              <w:spacing w:before="0"/>
            </w:pPr>
            <w:r>
              <w:t xml:space="preserve">        </w:t>
            </w:r>
            <w:r w:rsidR="00A7459F" w:rsidRPr="002B71AF">
              <w:t xml:space="preserve">purposes, vision has to be at the actual level (38 CFR 3.350(b)(2)). </w:t>
            </w:r>
          </w:p>
          <w:p w14:paraId="2CA5203B" w14:textId="0A42B426" w:rsidR="00D266E5" w:rsidRPr="002B71AF" w:rsidRDefault="00D266E5" w:rsidP="002B71AF">
            <w:pPr>
              <w:tabs>
                <w:tab w:val="left" w:pos="1400"/>
              </w:tabs>
              <w:spacing w:before="0"/>
            </w:pPr>
            <w:r w:rsidRPr="002B71AF">
              <w:t xml:space="preserve">  </w:t>
            </w:r>
          </w:p>
        </w:tc>
      </w:tr>
      <w:tr w:rsidR="00B83489" w14:paraId="5070256F" w14:textId="77777777" w:rsidTr="00DB4CA8">
        <w:trPr>
          <w:cantSplit/>
          <w:trHeight w:val="212"/>
        </w:trPr>
        <w:tc>
          <w:tcPr>
            <w:tcW w:w="2560" w:type="dxa"/>
            <w:tcBorders>
              <w:top w:val="nil"/>
              <w:left w:val="nil"/>
              <w:bottom w:val="nil"/>
              <w:right w:val="nil"/>
            </w:tcBorders>
          </w:tcPr>
          <w:p w14:paraId="67EC6852" w14:textId="3065F173" w:rsidR="00357AB5" w:rsidRPr="00357AB5" w:rsidRDefault="00357AB5" w:rsidP="00D32CD4">
            <w:pPr>
              <w:pStyle w:val="VBALevel2Heading"/>
              <w:rPr>
                <w:color w:val="auto"/>
              </w:rPr>
            </w:pPr>
            <w:r w:rsidRPr="00357AB5">
              <w:rPr>
                <w:color w:val="auto"/>
              </w:rPr>
              <w:lastRenderedPageBreak/>
              <w:t xml:space="preserve">EXERCISE </w:t>
            </w:r>
          </w:p>
          <w:p w14:paraId="0B445FCE" w14:textId="59F15BBE" w:rsidR="00B83489" w:rsidRPr="00357AB5" w:rsidRDefault="00B83489" w:rsidP="00D32CD4">
            <w:pPr>
              <w:pStyle w:val="VBALevel2Heading"/>
              <w:rPr>
                <w:color w:val="auto"/>
              </w:rPr>
            </w:pPr>
            <w:r w:rsidRPr="00357AB5">
              <w:rPr>
                <w:color w:val="auto"/>
              </w:rPr>
              <w:t>Topic 1 Knowledge Check</w:t>
            </w:r>
          </w:p>
          <w:p w14:paraId="591C2425" w14:textId="08D0703E" w:rsidR="00B83489" w:rsidRDefault="007B324C" w:rsidP="00D32CD4">
            <w:pPr>
              <w:pStyle w:val="VBASlideNumber"/>
            </w:pPr>
            <w:r w:rsidRPr="00357AB5">
              <w:rPr>
                <w:color w:val="auto"/>
              </w:rPr>
              <w:t>Slide 19</w:t>
            </w:r>
            <w:r w:rsidR="00B83489">
              <w:br/>
            </w:r>
          </w:p>
          <w:p w14:paraId="5B6DA4C3" w14:textId="00480E60" w:rsidR="00B83489" w:rsidRDefault="00B83489" w:rsidP="006F36AC">
            <w:pPr>
              <w:pStyle w:val="VBALevel2Heading"/>
            </w:pPr>
          </w:p>
        </w:tc>
        <w:tc>
          <w:tcPr>
            <w:tcW w:w="7217" w:type="dxa"/>
            <w:tcBorders>
              <w:top w:val="nil"/>
              <w:left w:val="nil"/>
              <w:bottom w:val="nil"/>
              <w:right w:val="nil"/>
            </w:tcBorders>
          </w:tcPr>
          <w:p w14:paraId="61DF051A" w14:textId="43D3935B" w:rsidR="00B83489" w:rsidRDefault="00B83489" w:rsidP="00BB21A8">
            <w:pPr>
              <w:spacing w:after="240"/>
            </w:pPr>
            <w:r w:rsidRPr="002B71AF">
              <w:rPr>
                <w:b/>
              </w:rPr>
              <w:t xml:space="preserve">Trainer:  </w:t>
            </w:r>
            <w:r>
              <w:t xml:space="preserve">Lead a discussion with the group on these questions or have them complete individually and provide answers before moving on to next topic. Answers are located in the answer key. </w:t>
            </w:r>
          </w:p>
          <w:p w14:paraId="53D46A9E" w14:textId="77777777" w:rsidR="00D32CD4" w:rsidRPr="00B83489" w:rsidRDefault="00D32CD4" w:rsidP="003675D3">
            <w:pPr>
              <w:numPr>
                <w:ilvl w:val="0"/>
                <w:numId w:val="7"/>
              </w:numPr>
              <w:spacing w:before="240" w:after="240"/>
            </w:pPr>
            <w:r w:rsidRPr="00B83489">
              <w:t>What three types of impairment of vision are considered for rating purposes?</w:t>
            </w:r>
          </w:p>
          <w:p w14:paraId="170B1514" w14:textId="77777777" w:rsidR="00D32CD4" w:rsidRPr="00B83489" w:rsidRDefault="00D32CD4" w:rsidP="003675D3">
            <w:pPr>
              <w:numPr>
                <w:ilvl w:val="0"/>
                <w:numId w:val="7"/>
              </w:numPr>
              <w:spacing w:before="240" w:after="240"/>
            </w:pPr>
            <w:r w:rsidRPr="00B83489">
              <w:t>True or false: eye exams must include data for both corrected and uncorrected visual acuity.</w:t>
            </w:r>
          </w:p>
          <w:p w14:paraId="1F346667" w14:textId="77777777" w:rsidR="00D32CD4" w:rsidRPr="00B83489" w:rsidRDefault="00D32CD4" w:rsidP="003675D3">
            <w:pPr>
              <w:numPr>
                <w:ilvl w:val="0"/>
                <w:numId w:val="7"/>
              </w:numPr>
              <w:spacing w:before="240" w:after="240"/>
            </w:pPr>
            <w:r w:rsidRPr="00B83489">
              <w:t xml:space="preserve">True or false: Under the current definition of incapacitating episodes, the treatment visits must be documented. </w:t>
            </w:r>
          </w:p>
          <w:p w14:paraId="3849317E" w14:textId="3298BDEC" w:rsidR="00D32CD4" w:rsidRPr="00B83489" w:rsidRDefault="00100843" w:rsidP="003675D3">
            <w:pPr>
              <w:numPr>
                <w:ilvl w:val="0"/>
                <w:numId w:val="7"/>
              </w:numPr>
              <w:spacing w:before="240" w:after="240"/>
            </w:pPr>
            <w:r>
              <w:t xml:space="preserve"> Evaluations for impairment of visual acuity should be based on which visual acuity test result (Near, distance, corrected, uncorrected, etc.)?</w:t>
            </w:r>
          </w:p>
          <w:p w14:paraId="112C7A30" w14:textId="7C360F71" w:rsidR="00B83489" w:rsidRDefault="00D32CD4" w:rsidP="003675D3">
            <w:pPr>
              <w:numPr>
                <w:ilvl w:val="0"/>
                <w:numId w:val="7"/>
              </w:numPr>
              <w:spacing w:before="240" w:after="240"/>
            </w:pPr>
            <w:r w:rsidRPr="00B83489">
              <w:t>How is visual field impairment determined manually (not using evaluation builder</w:t>
            </w:r>
            <w:r w:rsidR="00F653F6">
              <w:t>)</w:t>
            </w:r>
            <w:r w:rsidRPr="00B83489">
              <w:t>?</w:t>
            </w:r>
          </w:p>
          <w:p w14:paraId="7258363C" w14:textId="77777777" w:rsidR="00100843" w:rsidRDefault="00100843" w:rsidP="003675D3">
            <w:pPr>
              <w:numPr>
                <w:ilvl w:val="0"/>
                <w:numId w:val="7"/>
              </w:numPr>
              <w:spacing w:before="240" w:after="240"/>
            </w:pPr>
            <w:r>
              <w:t>What is diplopia</w:t>
            </w:r>
          </w:p>
          <w:p w14:paraId="19FF2C38" w14:textId="77777777" w:rsidR="00100843" w:rsidRDefault="00100843" w:rsidP="003675D3">
            <w:pPr>
              <w:numPr>
                <w:ilvl w:val="0"/>
                <w:numId w:val="7"/>
              </w:numPr>
              <w:spacing w:before="240" w:after="240"/>
            </w:pPr>
            <w:r>
              <w:t>Under DC 6090, in accordance with 38 CFR 4.31, diplopia that is occasional or correctable with spectacles should be evaluated at what level?</w:t>
            </w:r>
          </w:p>
          <w:p w14:paraId="1856AE79" w14:textId="67BEB3A8" w:rsidR="00100843" w:rsidRDefault="00100843" w:rsidP="00BB5D07">
            <w:pPr>
              <w:spacing w:before="240" w:after="240"/>
              <w:ind w:left="720"/>
            </w:pPr>
          </w:p>
        </w:tc>
      </w:tr>
    </w:tbl>
    <w:p w14:paraId="235F41CC" w14:textId="3D25A1D8"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D32CD4">
        <w:trPr>
          <w:trHeight w:val="212"/>
        </w:trPr>
        <w:tc>
          <w:tcPr>
            <w:tcW w:w="9777" w:type="dxa"/>
            <w:gridSpan w:val="2"/>
            <w:tcBorders>
              <w:top w:val="nil"/>
              <w:left w:val="nil"/>
              <w:bottom w:val="nil"/>
              <w:right w:val="nil"/>
            </w:tcBorders>
            <w:vAlign w:val="center"/>
          </w:tcPr>
          <w:p w14:paraId="235F41CD" w14:textId="516BED57" w:rsidR="002570A6" w:rsidRDefault="002570A6" w:rsidP="00B83489">
            <w:pPr>
              <w:pStyle w:val="VBALessonTopicTitle"/>
            </w:pPr>
            <w:bookmarkStart w:id="40" w:name="_Toc509814212"/>
            <w:r>
              <w:rPr>
                <w:color w:val="auto"/>
              </w:rPr>
              <w:lastRenderedPageBreak/>
              <w:t>Topic</w:t>
            </w:r>
            <w:r>
              <w:t xml:space="preserve"> </w:t>
            </w:r>
            <w:r w:rsidRPr="00357AB5">
              <w:rPr>
                <w:color w:val="auto"/>
              </w:rPr>
              <w:t xml:space="preserve">2: </w:t>
            </w:r>
            <w:r w:rsidR="00B83489" w:rsidRPr="00357AB5">
              <w:rPr>
                <w:color w:val="auto"/>
              </w:rPr>
              <w:t>Other Eye Considerations</w:t>
            </w:r>
            <w:bookmarkEnd w:id="40"/>
          </w:p>
        </w:tc>
      </w:tr>
      <w:tr w:rsidR="002570A6" w14:paraId="235F41D1" w14:textId="77777777" w:rsidTr="00D32CD4">
        <w:trPr>
          <w:trHeight w:val="212"/>
        </w:trPr>
        <w:tc>
          <w:tcPr>
            <w:tcW w:w="2560" w:type="dxa"/>
            <w:tcBorders>
              <w:top w:val="nil"/>
              <w:left w:val="nil"/>
              <w:bottom w:val="nil"/>
              <w:right w:val="nil"/>
            </w:tcBorders>
          </w:tcPr>
          <w:p w14:paraId="235F41CF" w14:textId="77777777" w:rsidR="002570A6" w:rsidRDefault="002570A6" w:rsidP="00D32CD4">
            <w:pPr>
              <w:pStyle w:val="VBALevel1Heading"/>
            </w:pPr>
            <w:r w:rsidRPr="00A13D53">
              <w:t>Introduction</w:t>
            </w:r>
          </w:p>
        </w:tc>
        <w:tc>
          <w:tcPr>
            <w:tcW w:w="7217" w:type="dxa"/>
            <w:tcBorders>
              <w:top w:val="nil"/>
              <w:left w:val="nil"/>
              <w:bottom w:val="nil"/>
              <w:right w:val="nil"/>
            </w:tcBorders>
          </w:tcPr>
          <w:p w14:paraId="235F41D0" w14:textId="1BBB7744" w:rsidR="002570A6" w:rsidRDefault="002570A6" w:rsidP="00A13D53">
            <w:pPr>
              <w:pStyle w:val="VBABodyText"/>
              <w:rPr>
                <w:b/>
              </w:rPr>
            </w:pPr>
            <w:r w:rsidRPr="00A13D53">
              <w:rPr>
                <w:color w:val="auto"/>
              </w:rPr>
              <w:t>This topic will allow the trainee to</w:t>
            </w:r>
            <w:r w:rsidR="00A13D53" w:rsidRPr="00A13D53">
              <w:rPr>
                <w:color w:val="auto"/>
              </w:rPr>
              <w:t xml:space="preserve"> refamiliarize themselves with basic rating principles to consider when evaluating eyes. It will also allow the trainee to recognize when additional entitlements may be granted for eye conditions.  </w:t>
            </w:r>
          </w:p>
        </w:tc>
      </w:tr>
      <w:tr w:rsidR="002570A6" w14:paraId="235F41D4" w14:textId="77777777" w:rsidTr="00D32CD4">
        <w:trPr>
          <w:trHeight w:val="212"/>
        </w:trPr>
        <w:tc>
          <w:tcPr>
            <w:tcW w:w="2560" w:type="dxa"/>
            <w:tcBorders>
              <w:top w:val="nil"/>
              <w:left w:val="nil"/>
              <w:bottom w:val="nil"/>
              <w:right w:val="nil"/>
            </w:tcBorders>
          </w:tcPr>
          <w:p w14:paraId="235F41D2" w14:textId="77777777" w:rsidR="002570A6" w:rsidRDefault="002570A6" w:rsidP="00D32CD4">
            <w:pPr>
              <w:pStyle w:val="VBALevel1Heading"/>
            </w:pPr>
            <w:r>
              <w:t>Time Required</w:t>
            </w:r>
          </w:p>
        </w:tc>
        <w:tc>
          <w:tcPr>
            <w:tcW w:w="7217" w:type="dxa"/>
            <w:tcBorders>
              <w:top w:val="nil"/>
              <w:left w:val="nil"/>
              <w:bottom w:val="nil"/>
              <w:right w:val="nil"/>
            </w:tcBorders>
          </w:tcPr>
          <w:p w14:paraId="235F41D3" w14:textId="04B480BD" w:rsidR="002570A6" w:rsidRDefault="009A0A6C" w:rsidP="00D32CD4">
            <w:pPr>
              <w:pStyle w:val="VBATimeReq"/>
            </w:pPr>
            <w:r>
              <w:rPr>
                <w:color w:val="auto"/>
              </w:rPr>
              <w:t>0</w:t>
            </w:r>
            <w:r w:rsidR="00CE4BAF" w:rsidRPr="00CE4BAF">
              <w:rPr>
                <w:color w:val="auto"/>
              </w:rPr>
              <w:t>.75</w:t>
            </w:r>
            <w:r w:rsidR="002570A6" w:rsidRPr="00CE4BAF">
              <w:rPr>
                <w:color w:val="auto"/>
              </w:rPr>
              <w:t xml:space="preserve"> </w:t>
            </w:r>
            <w:r w:rsidR="002570A6">
              <w:rPr>
                <w:color w:val="auto"/>
              </w:rPr>
              <w:t>hours</w:t>
            </w:r>
          </w:p>
        </w:tc>
      </w:tr>
      <w:tr w:rsidR="002570A6" w14:paraId="235F41DF" w14:textId="77777777" w:rsidTr="00D32CD4">
        <w:trPr>
          <w:trHeight w:val="212"/>
        </w:trPr>
        <w:tc>
          <w:tcPr>
            <w:tcW w:w="2560" w:type="dxa"/>
            <w:tcBorders>
              <w:top w:val="nil"/>
              <w:left w:val="nil"/>
              <w:bottom w:val="nil"/>
              <w:right w:val="nil"/>
            </w:tcBorders>
          </w:tcPr>
          <w:p w14:paraId="235F41D5" w14:textId="77777777" w:rsidR="002570A6" w:rsidRDefault="002570A6" w:rsidP="00D32CD4">
            <w:pPr>
              <w:pStyle w:val="VBALevel1Heading"/>
            </w:pPr>
            <w:r w:rsidRPr="00EA6426">
              <w:t>OBJECTIVES/</w:t>
            </w:r>
            <w:r w:rsidRPr="00080EAD">
              <w:br/>
              <w:t>Teaching Points</w:t>
            </w:r>
          </w:p>
          <w:p w14:paraId="235F41D6" w14:textId="77777777" w:rsidR="002570A6" w:rsidRDefault="002570A6" w:rsidP="00D32CD4">
            <w:pPr>
              <w:pStyle w:val="VBALevel3Heading"/>
              <w:spacing w:after="120"/>
              <w:rPr>
                <w:i w:val="0"/>
                <w:szCs w:val="24"/>
              </w:rPr>
            </w:pPr>
          </w:p>
        </w:tc>
        <w:tc>
          <w:tcPr>
            <w:tcW w:w="7217" w:type="dxa"/>
            <w:tcBorders>
              <w:top w:val="nil"/>
              <w:left w:val="nil"/>
              <w:bottom w:val="nil"/>
              <w:right w:val="nil"/>
            </w:tcBorders>
          </w:tcPr>
          <w:p w14:paraId="235F41D7" w14:textId="77777777" w:rsidR="002570A6" w:rsidRDefault="002570A6" w:rsidP="00D32CD4">
            <w:pPr>
              <w:tabs>
                <w:tab w:val="left" w:pos="590"/>
              </w:tabs>
              <w:spacing w:after="120"/>
              <w:rPr>
                <w:szCs w:val="24"/>
              </w:rPr>
            </w:pPr>
            <w:r>
              <w:rPr>
                <w:szCs w:val="24"/>
              </w:rPr>
              <w:t>Topic objectives:</w:t>
            </w:r>
          </w:p>
          <w:p w14:paraId="053F9EEC" w14:textId="77777777" w:rsidR="00EA6426" w:rsidRPr="00EA6426" w:rsidRDefault="00EA6426" w:rsidP="00EA6426">
            <w:pPr>
              <w:numPr>
                <w:ilvl w:val="0"/>
                <w:numId w:val="3"/>
              </w:numPr>
              <w:tabs>
                <w:tab w:val="num" w:pos="720"/>
              </w:tabs>
              <w:overflowPunct/>
              <w:autoSpaceDE/>
              <w:autoSpaceDN/>
              <w:adjustRightInd/>
              <w:spacing w:before="0"/>
              <w:textAlignment w:val="auto"/>
            </w:pPr>
            <w:r w:rsidRPr="00EA6426">
              <w:t xml:space="preserve">Correctly apply paired organ regulations to eye ratings, and recognize congenital or hereditary type conditions.  </w:t>
            </w:r>
          </w:p>
          <w:p w14:paraId="74C06500" w14:textId="77777777" w:rsidR="00EA6426" w:rsidRPr="00EA6426" w:rsidRDefault="00EA6426" w:rsidP="00EA6426">
            <w:pPr>
              <w:numPr>
                <w:ilvl w:val="0"/>
                <w:numId w:val="3"/>
              </w:numPr>
              <w:tabs>
                <w:tab w:val="num" w:pos="720"/>
              </w:tabs>
              <w:overflowPunct/>
              <w:autoSpaceDE/>
              <w:autoSpaceDN/>
              <w:adjustRightInd/>
              <w:spacing w:before="0"/>
              <w:textAlignment w:val="auto"/>
            </w:pPr>
            <w:r w:rsidRPr="00EA6426">
              <w:t>Demonstrate when entitlement to ancillary benefits and SMC should be granted.</w:t>
            </w:r>
          </w:p>
          <w:p w14:paraId="235F41DB" w14:textId="77777777" w:rsidR="002570A6" w:rsidRPr="00080EAD" w:rsidRDefault="002570A6" w:rsidP="00D32CD4">
            <w:pPr>
              <w:tabs>
                <w:tab w:val="left" w:pos="590"/>
              </w:tabs>
              <w:spacing w:after="120"/>
              <w:rPr>
                <w:bCs/>
                <w:szCs w:val="24"/>
              </w:rPr>
            </w:pPr>
            <w:r w:rsidRPr="00080EAD">
              <w:rPr>
                <w:szCs w:val="24"/>
              </w:rPr>
              <w:t>The following topic teaching points support the topic objectives</w:t>
            </w:r>
            <w:r w:rsidRPr="00080EAD">
              <w:rPr>
                <w:bCs/>
                <w:szCs w:val="24"/>
              </w:rPr>
              <w:t xml:space="preserve">: </w:t>
            </w:r>
          </w:p>
          <w:p w14:paraId="75CF68F5" w14:textId="7C57EBE8" w:rsidR="00080EAD" w:rsidRPr="00080EAD" w:rsidRDefault="00080EAD" w:rsidP="003675D3">
            <w:pPr>
              <w:numPr>
                <w:ilvl w:val="0"/>
                <w:numId w:val="3"/>
              </w:numPr>
              <w:tabs>
                <w:tab w:val="left" w:pos="590"/>
              </w:tabs>
              <w:spacing w:after="60"/>
              <w:rPr>
                <w:szCs w:val="24"/>
              </w:rPr>
            </w:pPr>
            <w:r w:rsidRPr="00080EAD">
              <w:rPr>
                <w:szCs w:val="24"/>
              </w:rPr>
              <w:t>Refractive Errors</w:t>
            </w:r>
          </w:p>
          <w:p w14:paraId="54022B46" w14:textId="77777777" w:rsidR="00080EAD" w:rsidRPr="00080EAD" w:rsidRDefault="00080EAD" w:rsidP="003675D3">
            <w:pPr>
              <w:numPr>
                <w:ilvl w:val="0"/>
                <w:numId w:val="3"/>
              </w:numPr>
              <w:tabs>
                <w:tab w:val="left" w:pos="590"/>
              </w:tabs>
              <w:spacing w:after="60"/>
              <w:rPr>
                <w:szCs w:val="24"/>
              </w:rPr>
            </w:pPr>
            <w:r w:rsidRPr="00080EAD">
              <w:rPr>
                <w:szCs w:val="24"/>
              </w:rPr>
              <w:t>Paired Organs</w:t>
            </w:r>
          </w:p>
          <w:p w14:paraId="11D6D9BC" w14:textId="77777777" w:rsidR="00080EAD" w:rsidRPr="00080EAD" w:rsidRDefault="00080EAD" w:rsidP="003675D3">
            <w:pPr>
              <w:numPr>
                <w:ilvl w:val="0"/>
                <w:numId w:val="3"/>
              </w:numPr>
              <w:tabs>
                <w:tab w:val="left" w:pos="590"/>
              </w:tabs>
              <w:spacing w:after="60"/>
              <w:rPr>
                <w:szCs w:val="24"/>
              </w:rPr>
            </w:pPr>
            <w:r w:rsidRPr="00080EAD">
              <w:rPr>
                <w:szCs w:val="24"/>
              </w:rPr>
              <w:t>Ancillary Benefits</w:t>
            </w:r>
          </w:p>
          <w:p w14:paraId="235F41DD" w14:textId="6D397181" w:rsidR="002570A6" w:rsidRPr="00080EAD" w:rsidRDefault="00080EAD" w:rsidP="003675D3">
            <w:pPr>
              <w:numPr>
                <w:ilvl w:val="0"/>
                <w:numId w:val="3"/>
              </w:numPr>
              <w:tabs>
                <w:tab w:val="left" w:pos="590"/>
              </w:tabs>
              <w:spacing w:before="60" w:after="60"/>
              <w:rPr>
                <w:szCs w:val="24"/>
              </w:rPr>
            </w:pPr>
            <w:r w:rsidRPr="00080EAD">
              <w:rPr>
                <w:szCs w:val="24"/>
              </w:rPr>
              <w:t>Special Monthly Compensation (SMC)</w:t>
            </w:r>
          </w:p>
          <w:p w14:paraId="235F41DE" w14:textId="7E1B0270" w:rsidR="002570A6" w:rsidRDefault="002570A6" w:rsidP="00080EAD">
            <w:pPr>
              <w:tabs>
                <w:tab w:val="left" w:pos="590"/>
              </w:tabs>
              <w:spacing w:before="60" w:after="60"/>
              <w:ind w:left="720"/>
              <w:rPr>
                <w:color w:val="2A63A8"/>
                <w:szCs w:val="24"/>
              </w:rPr>
            </w:pPr>
          </w:p>
        </w:tc>
      </w:tr>
      <w:tr w:rsidR="002570A6" w14:paraId="235F41E4" w14:textId="77777777" w:rsidTr="00D32CD4">
        <w:trPr>
          <w:trHeight w:val="212"/>
        </w:trPr>
        <w:tc>
          <w:tcPr>
            <w:tcW w:w="2560" w:type="dxa"/>
            <w:tcBorders>
              <w:top w:val="nil"/>
              <w:left w:val="nil"/>
              <w:bottom w:val="nil"/>
              <w:right w:val="nil"/>
            </w:tcBorders>
          </w:tcPr>
          <w:p w14:paraId="235F41E0" w14:textId="3FD9E471" w:rsidR="002570A6" w:rsidRDefault="00B83489" w:rsidP="00D32CD4">
            <w:pPr>
              <w:pStyle w:val="VBALevel2Heading"/>
              <w:rPr>
                <w:bCs/>
                <w:i/>
              </w:rPr>
            </w:pPr>
            <w:r w:rsidRPr="00357AB5">
              <w:rPr>
                <w:color w:val="auto"/>
              </w:rPr>
              <w:t>Topic 2 – Other Eye Considerations</w:t>
            </w:r>
            <w:r w:rsidR="002570A6">
              <w:rPr>
                <w:rFonts w:ascii="Times New Roman Bold" w:hAnsi="Times New Roman Bold"/>
              </w:rPr>
              <w:br/>
            </w:r>
          </w:p>
          <w:p w14:paraId="235F41E1" w14:textId="6D249CE7" w:rsidR="002570A6" w:rsidRDefault="00B83489" w:rsidP="00D32CD4">
            <w:pPr>
              <w:pStyle w:val="VBASlideNumber"/>
            </w:pPr>
            <w:r w:rsidRPr="00BA0BAE">
              <w:rPr>
                <w:color w:val="auto"/>
              </w:rPr>
              <w:t xml:space="preserve">Slide </w:t>
            </w:r>
            <w:r w:rsidR="007B324C" w:rsidRPr="00BA0BAE">
              <w:rPr>
                <w:color w:val="auto"/>
              </w:rPr>
              <w:t>20-21</w:t>
            </w:r>
            <w:r w:rsidR="002570A6">
              <w:br/>
            </w:r>
          </w:p>
          <w:p w14:paraId="235F41E2" w14:textId="675C277A" w:rsidR="002570A6" w:rsidRDefault="002570A6" w:rsidP="00D32CD4">
            <w:pPr>
              <w:pStyle w:val="VBAHandoutNumber"/>
            </w:pPr>
          </w:p>
        </w:tc>
        <w:tc>
          <w:tcPr>
            <w:tcW w:w="7217" w:type="dxa"/>
            <w:tcBorders>
              <w:top w:val="nil"/>
              <w:left w:val="nil"/>
              <w:bottom w:val="nil"/>
              <w:right w:val="nil"/>
            </w:tcBorders>
          </w:tcPr>
          <w:p w14:paraId="7BF06AAB" w14:textId="12BC4E4A" w:rsidR="0022271F" w:rsidRDefault="0022271F" w:rsidP="0022271F">
            <w:pPr>
              <w:pStyle w:val="VBABodyText"/>
              <w:spacing w:after="0"/>
              <w:rPr>
                <w:b/>
                <w:color w:val="auto"/>
              </w:rPr>
            </w:pPr>
            <w:r>
              <w:rPr>
                <w:b/>
                <w:color w:val="auto"/>
              </w:rPr>
              <w:t xml:space="preserve">Slide 20: </w:t>
            </w:r>
          </w:p>
          <w:p w14:paraId="14F85D95" w14:textId="0341EA0B" w:rsidR="0022271F" w:rsidRPr="0022271F" w:rsidRDefault="0022271F" w:rsidP="0022271F">
            <w:pPr>
              <w:pStyle w:val="VBABodyText"/>
              <w:spacing w:before="0" w:after="0"/>
              <w:rPr>
                <w:color w:val="auto"/>
              </w:rPr>
            </w:pPr>
            <w:r w:rsidRPr="0022271F">
              <w:rPr>
                <w:color w:val="auto"/>
              </w:rPr>
              <w:t>Topic 2 – Other Eye Considerations</w:t>
            </w:r>
          </w:p>
          <w:p w14:paraId="4270D9DB" w14:textId="1C5DAEBE" w:rsidR="002570A6" w:rsidRDefault="0022271F" w:rsidP="00D32CD4">
            <w:pPr>
              <w:pStyle w:val="VBABodyText"/>
              <w:rPr>
                <w:color w:val="auto"/>
              </w:rPr>
            </w:pPr>
            <w:r>
              <w:rPr>
                <w:b/>
                <w:color w:val="auto"/>
              </w:rPr>
              <w:t xml:space="preserve">Talking Points: </w:t>
            </w:r>
            <w:r w:rsidR="00B83489" w:rsidRPr="00B83489">
              <w:rPr>
                <w:color w:val="auto"/>
              </w:rPr>
              <w:t xml:space="preserve">Now that we have discussed the basic rating principles for vision, we will discuss other rating considerations.  </w:t>
            </w:r>
          </w:p>
          <w:p w14:paraId="747EAD85" w14:textId="77777777" w:rsidR="0022271F" w:rsidRDefault="0022271F" w:rsidP="00D32CD4">
            <w:pPr>
              <w:pStyle w:val="VBABodyText"/>
              <w:rPr>
                <w:color w:val="auto"/>
              </w:rPr>
            </w:pPr>
          </w:p>
          <w:p w14:paraId="5D141964" w14:textId="671EFE1F" w:rsidR="0022271F" w:rsidRDefault="0022271F" w:rsidP="0022271F">
            <w:pPr>
              <w:pStyle w:val="VBABodyText"/>
              <w:spacing w:after="0"/>
              <w:rPr>
                <w:b/>
                <w:color w:val="auto"/>
              </w:rPr>
            </w:pPr>
            <w:r>
              <w:rPr>
                <w:b/>
                <w:color w:val="auto"/>
              </w:rPr>
              <w:t xml:space="preserve">Slide 21: </w:t>
            </w:r>
          </w:p>
          <w:p w14:paraId="11D51A58" w14:textId="77777777" w:rsidR="00994A93" w:rsidRPr="0022271F" w:rsidRDefault="00F91EA2" w:rsidP="0022271F">
            <w:pPr>
              <w:pStyle w:val="VBABodyText"/>
              <w:numPr>
                <w:ilvl w:val="0"/>
                <w:numId w:val="33"/>
              </w:numPr>
              <w:spacing w:before="0" w:after="0"/>
              <w:ind w:left="360"/>
              <w:rPr>
                <w:color w:val="auto"/>
              </w:rPr>
            </w:pPr>
            <w:r w:rsidRPr="0022271F">
              <w:rPr>
                <w:color w:val="auto"/>
              </w:rPr>
              <w:t>Refractive Errors</w:t>
            </w:r>
          </w:p>
          <w:p w14:paraId="3760500D" w14:textId="77777777" w:rsidR="00994A93" w:rsidRPr="0022271F" w:rsidRDefault="00F91EA2" w:rsidP="0022271F">
            <w:pPr>
              <w:pStyle w:val="VBABodyText"/>
              <w:numPr>
                <w:ilvl w:val="0"/>
                <w:numId w:val="33"/>
              </w:numPr>
              <w:spacing w:before="0" w:after="0"/>
              <w:ind w:left="360"/>
              <w:rPr>
                <w:color w:val="auto"/>
              </w:rPr>
            </w:pPr>
            <w:r w:rsidRPr="0022271F">
              <w:rPr>
                <w:color w:val="auto"/>
              </w:rPr>
              <w:t>Paired Organs</w:t>
            </w:r>
          </w:p>
          <w:p w14:paraId="04EBD167" w14:textId="77777777" w:rsidR="00994A93" w:rsidRPr="0022271F" w:rsidRDefault="00F91EA2" w:rsidP="0022271F">
            <w:pPr>
              <w:pStyle w:val="VBABodyText"/>
              <w:numPr>
                <w:ilvl w:val="0"/>
                <w:numId w:val="33"/>
              </w:numPr>
              <w:spacing w:before="0" w:after="0"/>
              <w:ind w:left="360"/>
              <w:rPr>
                <w:color w:val="auto"/>
              </w:rPr>
            </w:pPr>
            <w:r w:rsidRPr="0022271F">
              <w:rPr>
                <w:color w:val="auto"/>
              </w:rPr>
              <w:t>Ancillary Benefits</w:t>
            </w:r>
          </w:p>
          <w:p w14:paraId="65CD0540" w14:textId="77777777" w:rsidR="00994A93" w:rsidRPr="0022271F" w:rsidRDefault="00F91EA2" w:rsidP="0022271F">
            <w:pPr>
              <w:pStyle w:val="VBABodyText"/>
              <w:numPr>
                <w:ilvl w:val="0"/>
                <w:numId w:val="33"/>
              </w:numPr>
              <w:spacing w:before="0" w:after="0"/>
              <w:ind w:left="360"/>
              <w:rPr>
                <w:color w:val="auto"/>
              </w:rPr>
            </w:pPr>
            <w:r w:rsidRPr="0022271F">
              <w:rPr>
                <w:color w:val="auto"/>
              </w:rPr>
              <w:t>Special Monthly Compensation (SMC)</w:t>
            </w:r>
          </w:p>
          <w:p w14:paraId="0109A27C" w14:textId="1E748848" w:rsidR="0022271F" w:rsidRDefault="0022271F" w:rsidP="0022271F">
            <w:pPr>
              <w:pStyle w:val="VBABodyText"/>
              <w:rPr>
                <w:color w:val="auto"/>
              </w:rPr>
            </w:pPr>
            <w:r w:rsidRPr="0022271F">
              <w:rPr>
                <w:b/>
                <w:color w:val="auto"/>
              </w:rPr>
              <w:t>Talking Points:</w:t>
            </w:r>
            <w:r w:rsidRPr="0022271F">
              <w:rPr>
                <w:color w:val="auto"/>
              </w:rPr>
              <w:t xml:space="preserve"> </w:t>
            </w:r>
            <w:r>
              <w:rPr>
                <w:color w:val="auto"/>
              </w:rPr>
              <w:t xml:space="preserve">Some of these considerations include </w:t>
            </w:r>
            <w:r w:rsidRPr="00B83489">
              <w:rPr>
                <w:color w:val="auto"/>
              </w:rPr>
              <w:t xml:space="preserve">refractive errors, paired organs, ancillary benefits, and special monthly compensation.  </w:t>
            </w:r>
          </w:p>
          <w:p w14:paraId="235F41E3" w14:textId="71C3D685" w:rsidR="0022271F" w:rsidRDefault="0022271F" w:rsidP="00D32CD4">
            <w:pPr>
              <w:pStyle w:val="VBABodyText"/>
            </w:pPr>
          </w:p>
        </w:tc>
      </w:tr>
      <w:tr w:rsidR="002570A6" w14:paraId="235F41EE" w14:textId="77777777" w:rsidTr="00D32CD4">
        <w:trPr>
          <w:trHeight w:val="212"/>
        </w:trPr>
        <w:tc>
          <w:tcPr>
            <w:tcW w:w="2560" w:type="dxa"/>
            <w:tcBorders>
              <w:top w:val="nil"/>
              <w:left w:val="nil"/>
              <w:bottom w:val="nil"/>
              <w:right w:val="nil"/>
            </w:tcBorders>
          </w:tcPr>
          <w:p w14:paraId="235F41EA" w14:textId="7BDCA46F" w:rsidR="002570A6" w:rsidRPr="00357AB5" w:rsidRDefault="00097115" w:rsidP="00D32CD4">
            <w:pPr>
              <w:pStyle w:val="VBALevel2Heading"/>
              <w:rPr>
                <w:bCs/>
                <w:i/>
                <w:color w:val="auto"/>
              </w:rPr>
            </w:pPr>
            <w:r w:rsidRPr="00357AB5">
              <w:rPr>
                <w:color w:val="auto"/>
              </w:rPr>
              <w:t>Refractive Errors</w:t>
            </w:r>
            <w:r w:rsidR="002570A6" w:rsidRPr="00357AB5">
              <w:rPr>
                <w:rFonts w:ascii="Times New Roman Bold" w:hAnsi="Times New Roman Bold"/>
                <w:color w:val="auto"/>
              </w:rPr>
              <w:br/>
            </w:r>
          </w:p>
          <w:p w14:paraId="235F41EB" w14:textId="1ECEF920" w:rsidR="002570A6" w:rsidRDefault="007B324C" w:rsidP="00D32CD4">
            <w:pPr>
              <w:pStyle w:val="VBASlideNumber"/>
            </w:pPr>
            <w:r w:rsidRPr="00357AB5">
              <w:rPr>
                <w:color w:val="auto"/>
              </w:rPr>
              <w:t xml:space="preserve">Slide </w:t>
            </w:r>
            <w:r w:rsidR="0022271F">
              <w:rPr>
                <w:color w:val="auto"/>
              </w:rPr>
              <w:t>22-24</w:t>
            </w:r>
            <w:r w:rsidR="002570A6">
              <w:br/>
            </w:r>
          </w:p>
          <w:p w14:paraId="235F41EC" w14:textId="6336FD07" w:rsidR="002570A6" w:rsidRDefault="002570A6" w:rsidP="00D32CD4">
            <w:pPr>
              <w:pStyle w:val="VBAHandoutNumber"/>
            </w:pPr>
          </w:p>
        </w:tc>
        <w:tc>
          <w:tcPr>
            <w:tcW w:w="7217" w:type="dxa"/>
            <w:tcBorders>
              <w:top w:val="nil"/>
              <w:left w:val="nil"/>
              <w:bottom w:val="nil"/>
              <w:right w:val="nil"/>
            </w:tcBorders>
          </w:tcPr>
          <w:p w14:paraId="0537F827" w14:textId="4161201A" w:rsidR="0022271F" w:rsidRDefault="0022271F" w:rsidP="00BB21A8">
            <w:pPr>
              <w:rPr>
                <w:b/>
              </w:rPr>
            </w:pPr>
            <w:r>
              <w:rPr>
                <w:b/>
              </w:rPr>
              <w:lastRenderedPageBreak/>
              <w:t xml:space="preserve">Slide 22 and Talking Points:  </w:t>
            </w:r>
          </w:p>
          <w:p w14:paraId="7F98D543" w14:textId="77777777" w:rsidR="00994A93" w:rsidRPr="0022271F" w:rsidRDefault="00F91EA2" w:rsidP="0022271F">
            <w:pPr>
              <w:numPr>
                <w:ilvl w:val="1"/>
                <w:numId w:val="34"/>
              </w:numPr>
              <w:spacing w:before="0"/>
              <w:ind w:left="432"/>
            </w:pPr>
            <w:r w:rsidRPr="0022271F">
              <w:t>Defects of form or structure of the eye of congenital or developmental origin will not be service connected on the basis of incurrence or natural progress during service.</w:t>
            </w:r>
          </w:p>
          <w:p w14:paraId="253A77AF" w14:textId="77777777" w:rsidR="00994A93" w:rsidRPr="0022271F" w:rsidRDefault="00F91EA2" w:rsidP="0022271F">
            <w:pPr>
              <w:numPr>
                <w:ilvl w:val="1"/>
                <w:numId w:val="34"/>
              </w:numPr>
              <w:spacing w:before="0"/>
              <w:ind w:left="432"/>
            </w:pPr>
            <w:r w:rsidRPr="0022271F">
              <w:t xml:space="preserve">The effect of uncomplicated refractive error is to be excluded when </w:t>
            </w:r>
            <w:r w:rsidRPr="0022271F">
              <w:lastRenderedPageBreak/>
              <w:t>considering visual impairment from the standpoint of service connection &amp; evaluation.</w:t>
            </w:r>
          </w:p>
          <w:p w14:paraId="4F0E304B" w14:textId="77777777" w:rsidR="00994A93" w:rsidRPr="0022271F" w:rsidRDefault="00F91EA2" w:rsidP="0022271F">
            <w:pPr>
              <w:numPr>
                <w:ilvl w:val="1"/>
                <w:numId w:val="34"/>
              </w:numPr>
              <w:spacing w:before="0"/>
              <w:ind w:left="432"/>
            </w:pPr>
            <w:r w:rsidRPr="0022271F">
              <w:t>Refractive error considerations: if VA exam findings are better than prior findings, we will assume prior findings are wrong.</w:t>
            </w:r>
          </w:p>
          <w:p w14:paraId="223ABD63" w14:textId="77777777" w:rsidR="0022271F" w:rsidRPr="0022271F" w:rsidRDefault="0022271F" w:rsidP="0022271F">
            <w:pPr>
              <w:spacing w:before="0"/>
              <w:ind w:left="432"/>
            </w:pPr>
          </w:p>
          <w:p w14:paraId="02EDBEA5" w14:textId="17557E42" w:rsidR="0022271F" w:rsidRDefault="0022271F" w:rsidP="00097115">
            <w:pPr>
              <w:spacing w:before="0"/>
              <w:rPr>
                <w:b/>
              </w:rPr>
            </w:pPr>
            <w:r>
              <w:rPr>
                <w:b/>
              </w:rPr>
              <w:t xml:space="preserve">Slide 23 and Talking Points: </w:t>
            </w:r>
          </w:p>
          <w:p w14:paraId="0A91ED6B" w14:textId="77777777" w:rsidR="00097115" w:rsidRPr="007E41FF" w:rsidRDefault="00097115" w:rsidP="00097115">
            <w:pPr>
              <w:spacing w:before="0"/>
              <w:rPr>
                <w:b/>
              </w:rPr>
            </w:pPr>
            <w:r w:rsidRPr="007E41FF">
              <w:rPr>
                <w:b/>
              </w:rPr>
              <w:t>Conditions VA Considers Refractive Errors</w:t>
            </w:r>
          </w:p>
          <w:p w14:paraId="1B4DE17D" w14:textId="77777777" w:rsidR="00097115" w:rsidRPr="007E41FF" w:rsidRDefault="00097115" w:rsidP="003675D3">
            <w:pPr>
              <w:pStyle w:val="ListParagraph"/>
              <w:numPr>
                <w:ilvl w:val="0"/>
                <w:numId w:val="3"/>
              </w:numPr>
              <w:spacing w:before="0"/>
            </w:pPr>
            <w:r w:rsidRPr="007E41FF">
              <w:t xml:space="preserve">Regular astigmatism </w:t>
            </w:r>
          </w:p>
          <w:p w14:paraId="15D0340E" w14:textId="77777777" w:rsidR="00097115" w:rsidRPr="007E41FF" w:rsidRDefault="00097115" w:rsidP="003675D3">
            <w:pPr>
              <w:pStyle w:val="ListParagraph"/>
              <w:numPr>
                <w:ilvl w:val="0"/>
                <w:numId w:val="3"/>
              </w:numPr>
              <w:spacing w:before="0"/>
            </w:pPr>
            <w:r w:rsidRPr="007E41FF">
              <w:t>Presbyopia (part of aging process, loss of eye’s ability to change its focus to see near objects)</w:t>
            </w:r>
          </w:p>
          <w:p w14:paraId="6F69C70A" w14:textId="77777777" w:rsidR="00097115" w:rsidRPr="007E41FF" w:rsidRDefault="00097115" w:rsidP="003675D3">
            <w:pPr>
              <w:pStyle w:val="ListParagraph"/>
              <w:numPr>
                <w:ilvl w:val="0"/>
                <w:numId w:val="3"/>
              </w:numPr>
              <w:spacing w:before="0"/>
            </w:pPr>
            <w:r w:rsidRPr="007E41FF">
              <w:t>Hyperopia (farsightedness)</w:t>
            </w:r>
          </w:p>
          <w:p w14:paraId="4805AF30" w14:textId="77777777" w:rsidR="00097115" w:rsidRDefault="00097115" w:rsidP="003675D3">
            <w:pPr>
              <w:pStyle w:val="ListParagraph"/>
              <w:numPr>
                <w:ilvl w:val="0"/>
                <w:numId w:val="3"/>
              </w:numPr>
              <w:spacing w:before="0"/>
            </w:pPr>
            <w:r w:rsidRPr="007E41FF">
              <w:t>Myopia (nearsightedness)</w:t>
            </w:r>
          </w:p>
          <w:p w14:paraId="1D1E9523" w14:textId="77777777" w:rsidR="00097115" w:rsidRDefault="00097115" w:rsidP="00097115">
            <w:pPr>
              <w:spacing w:before="0"/>
            </w:pPr>
          </w:p>
          <w:p w14:paraId="461964AE" w14:textId="77777777" w:rsidR="0022271F" w:rsidRDefault="0022271F" w:rsidP="00097115">
            <w:pPr>
              <w:spacing w:before="0"/>
              <w:rPr>
                <w:b/>
              </w:rPr>
            </w:pPr>
            <w:r>
              <w:rPr>
                <w:b/>
              </w:rPr>
              <w:t xml:space="preserve">Slide 24 and Talking Points: </w:t>
            </w:r>
          </w:p>
          <w:p w14:paraId="394C2B3E" w14:textId="77777777" w:rsidR="00097115" w:rsidRDefault="00097115" w:rsidP="00097115">
            <w:pPr>
              <w:spacing w:before="0"/>
              <w:rPr>
                <w:b/>
              </w:rPr>
            </w:pPr>
            <w:r w:rsidRPr="00E73DF5">
              <w:rPr>
                <w:b/>
              </w:rPr>
              <w:t>Exceptions for SC of Refractive Errors</w:t>
            </w:r>
          </w:p>
          <w:p w14:paraId="3A23C6F6" w14:textId="77777777" w:rsidR="00097115" w:rsidRPr="00E73DF5" w:rsidRDefault="00097115" w:rsidP="00097115">
            <w:pPr>
              <w:spacing w:before="0"/>
              <w:rPr>
                <w:b/>
              </w:rPr>
            </w:pPr>
          </w:p>
          <w:p w14:paraId="09949241" w14:textId="77777777" w:rsidR="00097115" w:rsidRDefault="00097115" w:rsidP="00097115">
            <w:pPr>
              <w:spacing w:before="0"/>
            </w:pPr>
            <w:r w:rsidRPr="007E41FF">
              <w:t>Long-established policy permits establishment of SC for such unusual developments as choroidal degeneration, retinal hemorrhage or detachment, or rapid increase of myopia producing uncorrectable impairment of vision.</w:t>
            </w:r>
          </w:p>
          <w:p w14:paraId="23BB74A6" w14:textId="77777777" w:rsidR="00097115" w:rsidRPr="007E41FF" w:rsidRDefault="00097115" w:rsidP="00097115">
            <w:pPr>
              <w:spacing w:before="0"/>
            </w:pPr>
          </w:p>
          <w:p w14:paraId="6976BE26" w14:textId="77777777" w:rsidR="00097115" w:rsidRDefault="00097115" w:rsidP="00097115">
            <w:pPr>
              <w:spacing w:before="0"/>
            </w:pPr>
            <w:r w:rsidRPr="0022271F">
              <w:t xml:space="preserve">Consider refractive error SC </w:t>
            </w:r>
            <w:r w:rsidRPr="0022271F">
              <w:rPr>
                <w:iCs/>
                <w:u w:val="single"/>
              </w:rPr>
              <w:t>only</w:t>
            </w:r>
            <w:r w:rsidRPr="0022271F">
              <w:t xml:space="preserve"> under these unusual circumstances and when combined with uncorrectable residual visual impairment.</w:t>
            </w:r>
          </w:p>
          <w:p w14:paraId="235E0A52" w14:textId="77777777" w:rsidR="0022271F" w:rsidRPr="0022271F" w:rsidRDefault="0022271F" w:rsidP="00097115">
            <w:pPr>
              <w:spacing w:before="0"/>
            </w:pPr>
          </w:p>
          <w:p w14:paraId="26C91D43" w14:textId="77777777" w:rsidR="002570A6" w:rsidRPr="00080EAD" w:rsidRDefault="00097115" w:rsidP="00097115">
            <w:pPr>
              <w:spacing w:before="0"/>
            </w:pPr>
            <w:r w:rsidRPr="00080EAD">
              <w:rPr>
                <w:b/>
                <w:bCs/>
              </w:rPr>
              <w:t>Note</w:t>
            </w:r>
            <w:r w:rsidRPr="00080EAD">
              <w:t>: irregular astigmatism may be due to corneal inflammation due to injury or operation.</w:t>
            </w:r>
          </w:p>
          <w:p w14:paraId="235F41ED" w14:textId="7EE4B38D" w:rsidR="00097115" w:rsidRDefault="00097115" w:rsidP="00097115">
            <w:pPr>
              <w:spacing w:before="0"/>
            </w:pPr>
          </w:p>
        </w:tc>
      </w:tr>
      <w:tr w:rsidR="002570A6" w14:paraId="235F41F6" w14:textId="77777777" w:rsidTr="00080EAD">
        <w:trPr>
          <w:trHeight w:val="212"/>
        </w:trPr>
        <w:tc>
          <w:tcPr>
            <w:tcW w:w="2560" w:type="dxa"/>
            <w:tcBorders>
              <w:top w:val="nil"/>
              <w:left w:val="nil"/>
              <w:bottom w:val="nil"/>
              <w:right w:val="nil"/>
            </w:tcBorders>
          </w:tcPr>
          <w:p w14:paraId="235F41EF" w14:textId="57383BE1" w:rsidR="002570A6" w:rsidRPr="00357AB5" w:rsidRDefault="00097115" w:rsidP="002570A6">
            <w:pPr>
              <w:pStyle w:val="VBALevel2Heading"/>
              <w:rPr>
                <w:color w:val="auto"/>
              </w:rPr>
            </w:pPr>
            <w:r w:rsidRPr="00357AB5">
              <w:rPr>
                <w:color w:val="auto"/>
              </w:rPr>
              <w:lastRenderedPageBreak/>
              <w:t>Paired Organs or Extremities</w:t>
            </w:r>
            <w:r w:rsidR="002570A6" w:rsidRPr="00357AB5">
              <w:rPr>
                <w:color w:val="auto"/>
              </w:rPr>
              <w:br/>
            </w:r>
          </w:p>
          <w:p w14:paraId="235F41F0" w14:textId="54735FDA" w:rsidR="002570A6" w:rsidRDefault="002570A6" w:rsidP="00D32CD4">
            <w:pPr>
              <w:pStyle w:val="VBASlideNumber"/>
            </w:pPr>
            <w:r w:rsidRPr="00357AB5">
              <w:rPr>
                <w:color w:val="auto"/>
              </w:rPr>
              <w:t xml:space="preserve">Slide </w:t>
            </w:r>
            <w:r w:rsidR="0022271F">
              <w:rPr>
                <w:color w:val="auto"/>
              </w:rPr>
              <w:t>25</w:t>
            </w:r>
            <w:r>
              <w:br/>
            </w:r>
          </w:p>
          <w:p w14:paraId="235F41F1" w14:textId="4F95F359" w:rsidR="002570A6" w:rsidRDefault="002570A6" w:rsidP="00D32CD4">
            <w:pPr>
              <w:pStyle w:val="VBAHandoutNumber"/>
            </w:pPr>
          </w:p>
        </w:tc>
        <w:tc>
          <w:tcPr>
            <w:tcW w:w="7217" w:type="dxa"/>
            <w:tcBorders>
              <w:top w:val="nil"/>
              <w:left w:val="nil"/>
              <w:bottom w:val="nil"/>
              <w:right w:val="nil"/>
            </w:tcBorders>
          </w:tcPr>
          <w:p w14:paraId="69BEAE9F" w14:textId="77777777" w:rsidR="0022271F" w:rsidRDefault="0022271F" w:rsidP="0022271F">
            <w:pPr>
              <w:pStyle w:val="VBABodyText"/>
              <w:spacing w:after="0"/>
              <w:rPr>
                <w:b/>
                <w:color w:val="auto"/>
              </w:rPr>
            </w:pPr>
            <w:r>
              <w:rPr>
                <w:b/>
                <w:color w:val="auto"/>
              </w:rPr>
              <w:t xml:space="preserve">Slide: </w:t>
            </w:r>
          </w:p>
          <w:p w14:paraId="66BD6C30" w14:textId="77777777" w:rsidR="0022271F" w:rsidRPr="0022271F" w:rsidRDefault="0022271F" w:rsidP="0022271F">
            <w:pPr>
              <w:pStyle w:val="VBABodyText"/>
              <w:spacing w:before="0" w:after="0"/>
              <w:rPr>
                <w:color w:val="auto"/>
              </w:rPr>
            </w:pPr>
            <w:r w:rsidRPr="0022271F">
              <w:rPr>
                <w:color w:val="auto"/>
              </w:rPr>
              <w:t>When only one eye is service connected, VA may pay compensation as if both eyes are service connected if the level of impairment in both eye is as follows:</w:t>
            </w:r>
          </w:p>
          <w:p w14:paraId="0BEC5930" w14:textId="77777777" w:rsidR="00994A93" w:rsidRPr="0022271F" w:rsidRDefault="00F91EA2" w:rsidP="0022271F">
            <w:pPr>
              <w:pStyle w:val="VBABodyText"/>
              <w:numPr>
                <w:ilvl w:val="2"/>
                <w:numId w:val="35"/>
              </w:numPr>
              <w:spacing w:before="0" w:after="0"/>
              <w:ind w:left="792"/>
              <w:rPr>
                <w:color w:val="auto"/>
              </w:rPr>
            </w:pPr>
            <w:r w:rsidRPr="0022271F">
              <w:rPr>
                <w:color w:val="auto"/>
              </w:rPr>
              <w:t xml:space="preserve">Visual acuity of 20/200 or less in each eye; or </w:t>
            </w:r>
          </w:p>
          <w:p w14:paraId="0526418F" w14:textId="77777777" w:rsidR="00994A93" w:rsidRPr="0022271F" w:rsidRDefault="00F91EA2" w:rsidP="0022271F">
            <w:pPr>
              <w:pStyle w:val="VBABodyText"/>
              <w:numPr>
                <w:ilvl w:val="2"/>
                <w:numId w:val="35"/>
              </w:numPr>
              <w:spacing w:before="0" w:after="0"/>
              <w:ind w:left="792"/>
              <w:rPr>
                <w:color w:val="auto"/>
              </w:rPr>
            </w:pPr>
            <w:r w:rsidRPr="0022271F">
              <w:rPr>
                <w:color w:val="auto"/>
              </w:rPr>
              <w:t>Peripheral field of vision for each eye is 20 degrees or less</w:t>
            </w:r>
          </w:p>
          <w:p w14:paraId="057AB001" w14:textId="01F50430" w:rsidR="00097115" w:rsidRPr="00443E88" w:rsidRDefault="0022271F" w:rsidP="0022271F">
            <w:pPr>
              <w:pStyle w:val="VBABodyText"/>
              <w:rPr>
                <w:color w:val="auto"/>
              </w:rPr>
            </w:pPr>
            <w:r>
              <w:rPr>
                <w:b/>
                <w:color w:val="auto"/>
              </w:rPr>
              <w:t xml:space="preserve">Talking Points:  </w:t>
            </w:r>
            <w:r w:rsidR="00097115" w:rsidRPr="00443E88">
              <w:rPr>
                <w:color w:val="auto"/>
              </w:rPr>
              <w:t>SC loss or LOU of one eye + NSC impairment of vision in other eye:</w:t>
            </w:r>
          </w:p>
          <w:p w14:paraId="4EBEBB27" w14:textId="77777777" w:rsidR="00097115" w:rsidRPr="00443E88" w:rsidRDefault="00097115" w:rsidP="00097115">
            <w:pPr>
              <w:pStyle w:val="VBABodyText"/>
              <w:spacing w:before="0" w:after="0"/>
              <w:rPr>
                <w:color w:val="auto"/>
              </w:rPr>
            </w:pPr>
            <w:r w:rsidRPr="00443E88">
              <w:rPr>
                <w:color w:val="auto"/>
              </w:rPr>
              <w:t>Compensate “as if” both eyes</w:t>
            </w:r>
            <w:r>
              <w:rPr>
                <w:color w:val="auto"/>
              </w:rPr>
              <w:t xml:space="preserve"> are</w:t>
            </w:r>
            <w:r w:rsidRPr="00443E88">
              <w:rPr>
                <w:color w:val="auto"/>
              </w:rPr>
              <w:t xml:space="preserve"> SC</w:t>
            </w:r>
            <w:r>
              <w:rPr>
                <w:color w:val="auto"/>
              </w:rPr>
              <w:t xml:space="preserve"> </w:t>
            </w:r>
            <w:r w:rsidRPr="00443E88">
              <w:rPr>
                <w:b/>
                <w:color w:val="auto"/>
              </w:rPr>
              <w:t>if</w:t>
            </w:r>
          </w:p>
          <w:p w14:paraId="061EA821" w14:textId="77777777" w:rsidR="00097115" w:rsidRPr="00443E88" w:rsidRDefault="00097115" w:rsidP="003675D3">
            <w:pPr>
              <w:pStyle w:val="VBABodyText"/>
              <w:numPr>
                <w:ilvl w:val="1"/>
                <w:numId w:val="8"/>
              </w:numPr>
              <w:spacing w:before="0" w:after="0"/>
              <w:rPr>
                <w:color w:val="auto"/>
              </w:rPr>
            </w:pPr>
            <w:r w:rsidRPr="00443E88">
              <w:rPr>
                <w:color w:val="auto"/>
              </w:rPr>
              <w:t xml:space="preserve">Visual acuity of 20/200 or less in each eye; </w:t>
            </w:r>
            <w:r w:rsidRPr="00443E88">
              <w:rPr>
                <w:b/>
                <w:color w:val="auto"/>
              </w:rPr>
              <w:t xml:space="preserve">or </w:t>
            </w:r>
          </w:p>
          <w:p w14:paraId="6124AF1C" w14:textId="77777777" w:rsidR="00097115" w:rsidRDefault="00097115" w:rsidP="003675D3">
            <w:pPr>
              <w:pStyle w:val="VBABodyText"/>
              <w:numPr>
                <w:ilvl w:val="1"/>
                <w:numId w:val="8"/>
              </w:numPr>
              <w:spacing w:before="0" w:after="0"/>
              <w:rPr>
                <w:color w:val="auto"/>
              </w:rPr>
            </w:pPr>
            <w:r w:rsidRPr="00443E88">
              <w:rPr>
                <w:color w:val="auto"/>
              </w:rPr>
              <w:t>Peripheral field of vision each eye is 20 degrees or less</w:t>
            </w:r>
          </w:p>
          <w:p w14:paraId="575EBD0E" w14:textId="77777777" w:rsidR="00097115" w:rsidRDefault="00097115" w:rsidP="00097115">
            <w:pPr>
              <w:pStyle w:val="VBABodyText"/>
              <w:spacing w:before="0" w:after="0"/>
              <w:rPr>
                <w:color w:val="auto"/>
              </w:rPr>
            </w:pPr>
          </w:p>
          <w:p w14:paraId="6887B3E6" w14:textId="27B42F2C" w:rsidR="00097115" w:rsidRPr="00080EAD" w:rsidRDefault="00097115" w:rsidP="00097115">
            <w:pPr>
              <w:pStyle w:val="TableParagraph"/>
              <w:spacing w:before="7" w:line="246" w:lineRule="auto"/>
              <w:ind w:right="277"/>
              <w:rPr>
                <w:rFonts w:ascii="Times New Roman" w:hAnsi="Times New Roman"/>
                <w:sz w:val="24"/>
              </w:rPr>
            </w:pPr>
            <w:r w:rsidRPr="00080EAD">
              <w:rPr>
                <w:rFonts w:ascii="Times New Roman"/>
                <w:sz w:val="24"/>
              </w:rPr>
              <w:t>For example</w:t>
            </w:r>
            <w:r w:rsidR="00846317">
              <w:rPr>
                <w:rFonts w:ascii="Times New Roman"/>
                <w:sz w:val="24"/>
              </w:rPr>
              <w:t>:</w:t>
            </w:r>
            <w:r w:rsidRPr="00080EAD">
              <w:rPr>
                <w:rFonts w:ascii="Times New Roman"/>
                <w:spacing w:val="-1"/>
                <w:sz w:val="24"/>
              </w:rPr>
              <w:t xml:space="preserve"> </w:t>
            </w:r>
            <w:r w:rsidRPr="00080EAD">
              <w:rPr>
                <w:rFonts w:ascii="Times New Roman"/>
                <w:sz w:val="24"/>
              </w:rPr>
              <w:t>a</w:t>
            </w:r>
            <w:r w:rsidRPr="00080EAD">
              <w:rPr>
                <w:rFonts w:ascii="Times New Roman"/>
                <w:spacing w:val="-1"/>
                <w:sz w:val="24"/>
              </w:rPr>
              <w:t xml:space="preserve"> Veteran,</w:t>
            </w:r>
            <w:r w:rsidRPr="00080EAD">
              <w:rPr>
                <w:rFonts w:ascii="Times New Roman"/>
                <w:sz w:val="24"/>
              </w:rPr>
              <w:t xml:space="preserve"> who due</w:t>
            </w:r>
            <w:r w:rsidRPr="00080EAD">
              <w:rPr>
                <w:rFonts w:ascii="Times New Roman"/>
                <w:spacing w:val="-2"/>
                <w:sz w:val="24"/>
              </w:rPr>
              <w:t xml:space="preserve"> </w:t>
            </w:r>
            <w:r w:rsidRPr="00080EAD">
              <w:rPr>
                <w:rFonts w:ascii="Times New Roman"/>
                <w:sz w:val="24"/>
              </w:rPr>
              <w:t xml:space="preserve">to a </w:t>
            </w:r>
            <w:r w:rsidRPr="00080EAD">
              <w:rPr>
                <w:rFonts w:ascii="Times New Roman"/>
                <w:spacing w:val="-1"/>
                <w:sz w:val="24"/>
              </w:rPr>
              <w:t>shell</w:t>
            </w:r>
            <w:r w:rsidRPr="00080EAD">
              <w:rPr>
                <w:rFonts w:ascii="Times New Roman"/>
                <w:sz w:val="24"/>
              </w:rPr>
              <w:t xml:space="preserve"> </w:t>
            </w:r>
            <w:r w:rsidRPr="00080EAD">
              <w:rPr>
                <w:rFonts w:ascii="Times New Roman"/>
                <w:spacing w:val="-1"/>
                <w:sz w:val="24"/>
              </w:rPr>
              <w:t>fragment</w:t>
            </w:r>
            <w:r w:rsidRPr="00080EAD">
              <w:rPr>
                <w:rFonts w:ascii="Times New Roman"/>
                <w:sz w:val="24"/>
              </w:rPr>
              <w:t xml:space="preserve"> wound,</w:t>
            </w:r>
            <w:r w:rsidRPr="00080EAD">
              <w:rPr>
                <w:rFonts w:ascii="Times New Roman"/>
                <w:spacing w:val="30"/>
                <w:sz w:val="24"/>
              </w:rPr>
              <w:t xml:space="preserve"> </w:t>
            </w:r>
            <w:r w:rsidRPr="00080EAD">
              <w:rPr>
                <w:rFonts w:ascii="Times New Roman"/>
                <w:spacing w:val="-1"/>
                <w:sz w:val="24"/>
              </w:rPr>
              <w:t>has</w:t>
            </w:r>
            <w:r w:rsidRPr="00080EAD">
              <w:rPr>
                <w:rFonts w:ascii="Times New Roman"/>
                <w:sz w:val="24"/>
              </w:rPr>
              <w:t xml:space="preserve"> </w:t>
            </w:r>
            <w:r w:rsidRPr="00080EAD">
              <w:rPr>
                <w:rFonts w:ascii="Times New Roman"/>
                <w:spacing w:val="-1"/>
                <w:sz w:val="24"/>
              </w:rPr>
              <w:t>anatomical</w:t>
            </w:r>
            <w:r w:rsidRPr="00080EAD">
              <w:rPr>
                <w:rFonts w:ascii="Times New Roman"/>
                <w:sz w:val="24"/>
              </w:rPr>
              <w:t xml:space="preserve"> loss of one</w:t>
            </w:r>
            <w:r w:rsidRPr="00080EAD">
              <w:rPr>
                <w:rFonts w:ascii="Times New Roman"/>
                <w:spacing w:val="-2"/>
                <w:sz w:val="24"/>
              </w:rPr>
              <w:t xml:space="preserve"> </w:t>
            </w:r>
            <w:r w:rsidRPr="00080EAD">
              <w:rPr>
                <w:rFonts w:ascii="Times New Roman"/>
                <w:spacing w:val="-3"/>
                <w:sz w:val="24"/>
              </w:rPr>
              <w:t>eye</w:t>
            </w:r>
            <w:r w:rsidRPr="00080EAD">
              <w:rPr>
                <w:rFonts w:ascii="Times New Roman"/>
                <w:spacing w:val="-1"/>
                <w:sz w:val="24"/>
              </w:rPr>
              <w:t xml:space="preserve"> for which</w:t>
            </w:r>
            <w:r w:rsidRPr="00080EAD">
              <w:rPr>
                <w:rFonts w:ascii="Times New Roman"/>
                <w:sz w:val="24"/>
              </w:rPr>
              <w:t xml:space="preserve"> VA</w:t>
            </w:r>
            <w:r w:rsidRPr="00080EAD">
              <w:rPr>
                <w:rFonts w:ascii="Times New Roman"/>
                <w:spacing w:val="-1"/>
                <w:sz w:val="24"/>
              </w:rPr>
              <w:t xml:space="preserve"> </w:t>
            </w:r>
            <w:r w:rsidRPr="00080EAD">
              <w:rPr>
                <w:rFonts w:ascii="Times New Roman"/>
                <w:sz w:val="24"/>
              </w:rPr>
              <w:t>is</w:t>
            </w:r>
            <w:r w:rsidRPr="00080EAD">
              <w:rPr>
                <w:rFonts w:ascii="Times New Roman"/>
                <w:spacing w:val="29"/>
                <w:sz w:val="24"/>
              </w:rPr>
              <w:t xml:space="preserve"> </w:t>
            </w:r>
            <w:r w:rsidRPr="00080EAD">
              <w:rPr>
                <w:rFonts w:ascii="Times New Roman"/>
                <w:spacing w:val="-1"/>
                <w:sz w:val="24"/>
              </w:rPr>
              <w:t>compensating.</w:t>
            </w:r>
            <w:r w:rsidRPr="00080EAD">
              <w:rPr>
                <w:rFonts w:ascii="Times New Roman"/>
                <w:sz w:val="24"/>
              </w:rPr>
              <w:t xml:space="preserve"> </w:t>
            </w:r>
            <w:r w:rsidRPr="00080EAD">
              <w:rPr>
                <w:rFonts w:ascii="Times New Roman"/>
                <w:spacing w:val="-1"/>
                <w:sz w:val="24"/>
              </w:rPr>
              <w:t>Veteran</w:t>
            </w:r>
            <w:r w:rsidRPr="00080EAD">
              <w:rPr>
                <w:rFonts w:ascii="Times New Roman"/>
                <w:sz w:val="24"/>
              </w:rPr>
              <w:t xml:space="preserve"> </w:t>
            </w:r>
            <w:r w:rsidR="00846317">
              <w:rPr>
                <w:rFonts w:ascii="Times New Roman"/>
                <w:sz w:val="24"/>
              </w:rPr>
              <w:t>then</w:t>
            </w:r>
            <w:r w:rsidR="00846317" w:rsidRPr="00080EAD">
              <w:rPr>
                <w:rFonts w:ascii="Times New Roman"/>
                <w:sz w:val="24"/>
              </w:rPr>
              <w:t xml:space="preserve"> </w:t>
            </w:r>
            <w:r w:rsidRPr="00080EAD">
              <w:rPr>
                <w:rFonts w:ascii="Times New Roman"/>
                <w:spacing w:val="-1"/>
                <w:sz w:val="24"/>
              </w:rPr>
              <w:t>develops</w:t>
            </w:r>
            <w:r w:rsidR="00846317">
              <w:rPr>
                <w:rFonts w:ascii="Times New Roman"/>
                <w:spacing w:val="-1"/>
                <w:sz w:val="24"/>
              </w:rPr>
              <w:t xml:space="preserve"> a non service-connected</w:t>
            </w:r>
            <w:r w:rsidRPr="00080EAD">
              <w:rPr>
                <w:rFonts w:ascii="Times New Roman"/>
                <w:sz w:val="24"/>
              </w:rPr>
              <w:t xml:space="preserve"> </w:t>
            </w:r>
            <w:r w:rsidRPr="00080EAD">
              <w:rPr>
                <w:rFonts w:ascii="Times New Roman"/>
                <w:spacing w:val="-1"/>
                <w:sz w:val="24"/>
              </w:rPr>
              <w:t>diabetic</w:t>
            </w:r>
            <w:r w:rsidRPr="00080EAD">
              <w:rPr>
                <w:rFonts w:ascii="Times New Roman"/>
                <w:spacing w:val="43"/>
                <w:sz w:val="24"/>
              </w:rPr>
              <w:t xml:space="preserve"> </w:t>
            </w:r>
            <w:r w:rsidRPr="00080EAD">
              <w:rPr>
                <w:rFonts w:ascii="Times New Roman"/>
                <w:spacing w:val="-1"/>
                <w:sz w:val="24"/>
              </w:rPr>
              <w:t>retinopathy</w:t>
            </w:r>
            <w:r w:rsidRPr="00080EAD">
              <w:rPr>
                <w:rFonts w:ascii="Times New Roman"/>
                <w:spacing w:val="-7"/>
                <w:sz w:val="24"/>
              </w:rPr>
              <w:t xml:space="preserve"> </w:t>
            </w:r>
            <w:r w:rsidRPr="00080EAD">
              <w:rPr>
                <w:rFonts w:ascii="Times New Roman"/>
                <w:spacing w:val="-1"/>
                <w:sz w:val="24"/>
              </w:rPr>
              <w:t>and</w:t>
            </w:r>
            <w:r w:rsidRPr="00080EAD">
              <w:rPr>
                <w:rFonts w:ascii="Times New Roman"/>
                <w:sz w:val="24"/>
              </w:rPr>
              <w:t xml:space="preserve"> </w:t>
            </w:r>
            <w:r w:rsidR="00846317">
              <w:rPr>
                <w:rFonts w:ascii="Times New Roman"/>
                <w:sz w:val="24"/>
              </w:rPr>
              <w:t xml:space="preserve">visual acuity </w:t>
            </w:r>
            <w:r w:rsidRPr="00080EAD">
              <w:rPr>
                <w:rFonts w:ascii="Times New Roman"/>
                <w:sz w:val="24"/>
              </w:rPr>
              <w:t xml:space="preserve">in the </w:t>
            </w:r>
            <w:r w:rsidRPr="00080EAD">
              <w:rPr>
                <w:rFonts w:ascii="Times New Roman"/>
                <w:spacing w:val="-1"/>
                <w:sz w:val="24"/>
              </w:rPr>
              <w:t>NSC</w:t>
            </w:r>
            <w:r w:rsidRPr="00080EAD">
              <w:rPr>
                <w:rFonts w:ascii="Times New Roman"/>
                <w:sz w:val="24"/>
              </w:rPr>
              <w:t xml:space="preserve"> </w:t>
            </w:r>
            <w:r w:rsidRPr="00080EAD">
              <w:rPr>
                <w:rFonts w:ascii="Times New Roman"/>
                <w:spacing w:val="-3"/>
                <w:sz w:val="24"/>
              </w:rPr>
              <w:t>eye</w:t>
            </w:r>
            <w:r w:rsidRPr="00080EAD">
              <w:rPr>
                <w:rFonts w:ascii="Times New Roman"/>
                <w:spacing w:val="-1"/>
                <w:sz w:val="24"/>
              </w:rPr>
              <w:t xml:space="preserve"> </w:t>
            </w:r>
            <w:r w:rsidRPr="00080EAD">
              <w:rPr>
                <w:rFonts w:ascii="Times New Roman"/>
                <w:sz w:val="24"/>
              </w:rPr>
              <w:t>is 20/200.</w:t>
            </w:r>
            <w:r w:rsidRPr="00080EAD">
              <w:rPr>
                <w:rFonts w:ascii="Times New Roman"/>
                <w:spacing w:val="60"/>
                <w:sz w:val="24"/>
              </w:rPr>
              <w:t xml:space="preserve"> </w:t>
            </w:r>
            <w:r w:rsidRPr="00080EAD">
              <w:rPr>
                <w:rFonts w:ascii="Times New Roman"/>
                <w:sz w:val="24"/>
              </w:rPr>
              <w:t>The</w:t>
            </w:r>
            <w:r w:rsidRPr="00080EAD">
              <w:rPr>
                <w:rFonts w:ascii="Times New Roman"/>
                <w:spacing w:val="25"/>
                <w:sz w:val="24"/>
              </w:rPr>
              <w:t xml:space="preserve"> </w:t>
            </w:r>
            <w:r w:rsidRPr="00080EAD">
              <w:rPr>
                <w:rFonts w:ascii="Times New Roman"/>
                <w:spacing w:val="-1"/>
                <w:sz w:val="24"/>
              </w:rPr>
              <w:t>level</w:t>
            </w:r>
            <w:r w:rsidRPr="00080EAD">
              <w:rPr>
                <w:rFonts w:ascii="Times New Roman"/>
                <w:sz w:val="24"/>
              </w:rPr>
              <w:t xml:space="preserve"> of </w:t>
            </w:r>
            <w:r w:rsidRPr="00080EAD">
              <w:rPr>
                <w:rFonts w:ascii="Times New Roman"/>
                <w:spacing w:val="-1"/>
                <w:sz w:val="24"/>
              </w:rPr>
              <w:t>compensation</w:t>
            </w:r>
            <w:r w:rsidRPr="00080EAD">
              <w:rPr>
                <w:rFonts w:ascii="Times New Roman"/>
                <w:sz w:val="24"/>
              </w:rPr>
              <w:t xml:space="preserve"> </w:t>
            </w:r>
            <w:r w:rsidRPr="00080EAD">
              <w:rPr>
                <w:rFonts w:ascii="Times New Roman"/>
                <w:spacing w:val="-1"/>
                <w:sz w:val="24"/>
              </w:rPr>
              <w:t>increases</w:t>
            </w:r>
            <w:r w:rsidRPr="00080EAD">
              <w:rPr>
                <w:rFonts w:ascii="Times New Roman"/>
                <w:sz w:val="24"/>
              </w:rPr>
              <w:t xml:space="preserve"> </w:t>
            </w:r>
            <w:r w:rsidRPr="00080EAD">
              <w:rPr>
                <w:rFonts w:ascii="Times New Roman"/>
                <w:spacing w:val="-1"/>
                <w:sz w:val="24"/>
              </w:rPr>
              <w:t>from</w:t>
            </w:r>
            <w:r w:rsidRPr="00080EAD">
              <w:rPr>
                <w:rFonts w:ascii="Times New Roman"/>
                <w:sz w:val="24"/>
              </w:rPr>
              <w:t xml:space="preserve"> 40% +</w:t>
            </w:r>
            <w:r w:rsidRPr="00080EAD">
              <w:rPr>
                <w:rFonts w:ascii="Times New Roman"/>
                <w:spacing w:val="-2"/>
                <w:sz w:val="24"/>
              </w:rPr>
              <w:t xml:space="preserve"> </w:t>
            </w:r>
            <w:r w:rsidRPr="00080EAD">
              <w:rPr>
                <w:rFonts w:ascii="Times New Roman"/>
                <w:spacing w:val="-1"/>
                <w:sz w:val="24"/>
              </w:rPr>
              <w:t xml:space="preserve">(k) </w:t>
            </w:r>
            <w:r w:rsidRPr="00080EAD">
              <w:rPr>
                <w:rFonts w:ascii="Times New Roman"/>
                <w:sz w:val="24"/>
              </w:rPr>
              <w:t xml:space="preserve">to 100% </w:t>
            </w:r>
            <w:r w:rsidRPr="00080EAD">
              <w:rPr>
                <w:rFonts w:ascii="Times New Roman" w:hAnsi="Times New Roman"/>
                <w:sz w:val="24"/>
              </w:rPr>
              <w:t>+</w:t>
            </w:r>
            <w:r w:rsidRPr="00080EAD">
              <w:rPr>
                <w:rFonts w:ascii="Times New Roman" w:hAnsi="Times New Roman"/>
                <w:spacing w:val="-1"/>
                <w:sz w:val="24"/>
              </w:rPr>
              <w:t xml:space="preserve"> (l)</w:t>
            </w:r>
            <w:r w:rsidRPr="00080EAD">
              <w:rPr>
                <w:rFonts w:ascii="Times New Roman" w:hAnsi="Times New Roman"/>
                <w:sz w:val="24"/>
              </w:rPr>
              <w:t xml:space="preserve"> ½.</w:t>
            </w:r>
          </w:p>
          <w:p w14:paraId="752B7802" w14:textId="77777777" w:rsidR="002570A6" w:rsidRDefault="00097115" w:rsidP="00097115">
            <w:pPr>
              <w:pStyle w:val="TableParagraph"/>
              <w:spacing w:before="127" w:line="246" w:lineRule="auto"/>
              <w:ind w:right="351"/>
              <w:rPr>
                <w:rFonts w:ascii="Times New Roman" w:eastAsia="Times New Roman" w:hAnsi="Times New Roman" w:cs="Times New Roman"/>
                <w:spacing w:val="-3"/>
                <w:sz w:val="24"/>
                <w:szCs w:val="24"/>
              </w:rPr>
            </w:pPr>
            <w:r w:rsidRPr="00080EAD">
              <w:rPr>
                <w:rFonts w:ascii="Times New Roman"/>
                <w:sz w:val="24"/>
              </w:rPr>
              <w:lastRenderedPageBreak/>
              <w:t>PL</w:t>
            </w:r>
            <w:r w:rsidRPr="00080EAD">
              <w:rPr>
                <w:rFonts w:ascii="Times New Roman"/>
                <w:spacing w:val="-6"/>
                <w:sz w:val="24"/>
              </w:rPr>
              <w:t xml:space="preserve"> </w:t>
            </w:r>
            <w:r w:rsidRPr="00080EAD">
              <w:rPr>
                <w:rFonts w:ascii="Times New Roman"/>
                <w:spacing w:val="-1"/>
                <w:sz w:val="24"/>
              </w:rPr>
              <w:t>110-157,</w:t>
            </w:r>
            <w:r w:rsidRPr="00080EAD">
              <w:rPr>
                <w:rFonts w:ascii="Times New Roman"/>
                <w:sz w:val="24"/>
              </w:rPr>
              <w:t xml:space="preserve"> the James </w:t>
            </w:r>
            <w:r w:rsidRPr="00080EAD">
              <w:rPr>
                <w:rFonts w:ascii="Times New Roman"/>
                <w:spacing w:val="-1"/>
                <w:sz w:val="24"/>
              </w:rPr>
              <w:t>Allen</w:t>
            </w:r>
            <w:r w:rsidRPr="00080EAD">
              <w:rPr>
                <w:rFonts w:ascii="Times New Roman"/>
                <w:sz w:val="24"/>
              </w:rPr>
              <w:t xml:space="preserve"> </w:t>
            </w:r>
            <w:r w:rsidRPr="00080EAD">
              <w:rPr>
                <w:rFonts w:ascii="Times New Roman"/>
                <w:spacing w:val="-1"/>
                <w:sz w:val="24"/>
              </w:rPr>
              <w:t>Veteran</w:t>
            </w:r>
            <w:r w:rsidRPr="00080EAD">
              <w:rPr>
                <w:rFonts w:ascii="Times New Roman"/>
                <w:sz w:val="24"/>
              </w:rPr>
              <w:t xml:space="preserve"> Vision Equity</w:t>
            </w:r>
            <w:r w:rsidRPr="00080EAD">
              <w:rPr>
                <w:rFonts w:ascii="Times New Roman"/>
                <w:spacing w:val="-8"/>
                <w:sz w:val="24"/>
              </w:rPr>
              <w:t xml:space="preserve"> </w:t>
            </w:r>
            <w:r w:rsidRPr="00080EAD">
              <w:rPr>
                <w:rFonts w:ascii="Times New Roman"/>
                <w:spacing w:val="-1"/>
                <w:sz w:val="24"/>
              </w:rPr>
              <w:t>Act</w:t>
            </w:r>
            <w:r w:rsidRPr="00080EAD">
              <w:rPr>
                <w:rFonts w:ascii="Times New Roman"/>
                <w:spacing w:val="27"/>
                <w:sz w:val="24"/>
              </w:rPr>
              <w:t xml:space="preserve"> </w:t>
            </w:r>
            <w:r w:rsidRPr="00080EAD">
              <w:rPr>
                <w:rFonts w:ascii="Times New Roman"/>
                <w:sz w:val="24"/>
              </w:rPr>
              <w:t>of</w:t>
            </w:r>
            <w:r w:rsidRPr="00080EAD">
              <w:rPr>
                <w:rFonts w:ascii="Times New Roman"/>
                <w:spacing w:val="-1"/>
                <w:sz w:val="24"/>
              </w:rPr>
              <w:t xml:space="preserve"> </w:t>
            </w:r>
            <w:r w:rsidRPr="00080EAD">
              <w:rPr>
                <w:rFonts w:ascii="Times New Roman"/>
                <w:sz w:val="24"/>
              </w:rPr>
              <w:t xml:space="preserve">2007, </w:t>
            </w:r>
            <w:r w:rsidRPr="00080EAD">
              <w:rPr>
                <w:rFonts w:ascii="Times New Roman"/>
                <w:spacing w:val="-1"/>
                <w:sz w:val="24"/>
              </w:rPr>
              <w:t>was</w:t>
            </w:r>
            <w:r w:rsidRPr="00080EAD">
              <w:rPr>
                <w:rFonts w:ascii="Times New Roman"/>
                <w:sz w:val="24"/>
              </w:rPr>
              <w:t xml:space="preserve"> </w:t>
            </w:r>
            <w:r w:rsidRPr="00080EAD">
              <w:rPr>
                <w:rFonts w:ascii="Times New Roman"/>
                <w:spacing w:val="-1"/>
                <w:sz w:val="24"/>
              </w:rPr>
              <w:t>signed</w:t>
            </w:r>
            <w:r w:rsidRPr="00080EAD">
              <w:rPr>
                <w:rFonts w:ascii="Times New Roman"/>
                <w:sz w:val="24"/>
              </w:rPr>
              <w:t xml:space="preserve"> into law</w:t>
            </w:r>
            <w:r w:rsidRPr="00080EAD">
              <w:rPr>
                <w:rFonts w:ascii="Times New Roman"/>
                <w:spacing w:val="-1"/>
                <w:sz w:val="24"/>
              </w:rPr>
              <w:t xml:space="preserve"> </w:t>
            </w:r>
            <w:r w:rsidRPr="00080EAD">
              <w:rPr>
                <w:rFonts w:ascii="Times New Roman"/>
                <w:sz w:val="24"/>
              </w:rPr>
              <w:t xml:space="preserve">on </w:t>
            </w:r>
            <w:r w:rsidRPr="00080EAD">
              <w:rPr>
                <w:rFonts w:ascii="Times New Roman"/>
                <w:spacing w:val="-1"/>
                <w:sz w:val="24"/>
              </w:rPr>
              <w:t>December</w:t>
            </w:r>
            <w:r w:rsidRPr="00080EAD">
              <w:rPr>
                <w:rFonts w:ascii="Times New Roman"/>
                <w:spacing w:val="-2"/>
                <w:sz w:val="24"/>
              </w:rPr>
              <w:t xml:space="preserve"> </w:t>
            </w:r>
            <w:r w:rsidRPr="00080EAD">
              <w:rPr>
                <w:rFonts w:ascii="Times New Roman"/>
                <w:sz w:val="24"/>
              </w:rPr>
              <w:t xml:space="preserve">26, 2007. </w:t>
            </w:r>
            <w:r w:rsidRPr="00080EAD">
              <w:rPr>
                <w:rFonts w:ascii="Times New Roman" w:eastAsia="Times New Roman" w:hAnsi="Times New Roman" w:cs="Times New Roman"/>
                <w:sz w:val="24"/>
                <w:szCs w:val="24"/>
              </w:rPr>
              <w:t>The</w:t>
            </w:r>
            <w:r w:rsidRPr="00080EAD">
              <w:rPr>
                <w:rFonts w:ascii="Times New Roman" w:eastAsia="Times New Roman" w:hAnsi="Times New Roman" w:cs="Times New Roman"/>
                <w:spacing w:val="-2"/>
                <w:sz w:val="24"/>
                <w:szCs w:val="24"/>
              </w:rPr>
              <w:t xml:space="preserve"> </w:t>
            </w:r>
            <w:r w:rsidRPr="00080EAD">
              <w:rPr>
                <w:rFonts w:ascii="Times New Roman" w:eastAsia="Times New Roman" w:hAnsi="Times New Roman" w:cs="Times New Roman"/>
                <w:spacing w:val="-1"/>
                <w:sz w:val="24"/>
                <w:szCs w:val="24"/>
              </w:rPr>
              <w:t>Act</w:t>
            </w:r>
            <w:r w:rsidRPr="00080EAD">
              <w:rPr>
                <w:rFonts w:ascii="Times New Roman" w:eastAsia="Times New Roman" w:hAnsi="Times New Roman" w:cs="Times New Roman"/>
                <w:sz w:val="24"/>
                <w:szCs w:val="24"/>
              </w:rPr>
              <w:t xml:space="preserve"> </w:t>
            </w:r>
            <w:r w:rsidRPr="00080EAD">
              <w:rPr>
                <w:rFonts w:ascii="Times New Roman" w:eastAsia="Times New Roman" w:hAnsi="Times New Roman" w:cs="Times New Roman"/>
                <w:spacing w:val="-1"/>
                <w:sz w:val="24"/>
                <w:szCs w:val="24"/>
              </w:rPr>
              <w:t>amends</w:t>
            </w:r>
            <w:r w:rsidRPr="00080EAD">
              <w:rPr>
                <w:rFonts w:ascii="Times New Roman" w:eastAsia="Times New Roman" w:hAnsi="Times New Roman" w:cs="Times New Roman"/>
                <w:sz w:val="24"/>
                <w:szCs w:val="24"/>
              </w:rPr>
              <w:t xml:space="preserve"> </w:t>
            </w:r>
            <w:r w:rsidRPr="00080EAD">
              <w:rPr>
                <w:rFonts w:ascii="Times New Roman" w:eastAsia="Times New Roman" w:hAnsi="Times New Roman" w:cs="Times New Roman"/>
                <w:spacing w:val="-1"/>
                <w:sz w:val="24"/>
                <w:szCs w:val="24"/>
              </w:rPr>
              <w:t>VA’s</w:t>
            </w:r>
            <w:r w:rsidRPr="00080EAD">
              <w:rPr>
                <w:rFonts w:ascii="Times New Roman" w:eastAsia="Times New Roman" w:hAnsi="Times New Roman" w:cs="Times New Roman"/>
                <w:sz w:val="24"/>
                <w:szCs w:val="24"/>
              </w:rPr>
              <w:t xml:space="preserve"> </w:t>
            </w:r>
            <w:r w:rsidRPr="00080EAD">
              <w:rPr>
                <w:rFonts w:ascii="Times New Roman" w:eastAsia="Times New Roman" w:hAnsi="Times New Roman" w:cs="Times New Roman"/>
                <w:spacing w:val="-1"/>
                <w:sz w:val="24"/>
                <w:szCs w:val="24"/>
              </w:rPr>
              <w:t>statute regarding</w:t>
            </w:r>
            <w:r w:rsidRPr="00080EAD">
              <w:rPr>
                <w:rFonts w:ascii="Times New Roman" w:eastAsia="Times New Roman" w:hAnsi="Times New Roman" w:cs="Times New Roman"/>
                <w:spacing w:val="-3"/>
                <w:sz w:val="24"/>
                <w:szCs w:val="24"/>
              </w:rPr>
              <w:t xml:space="preserve"> </w:t>
            </w:r>
            <w:r w:rsidRPr="00080EAD">
              <w:rPr>
                <w:rFonts w:ascii="Times New Roman" w:eastAsia="Times New Roman" w:hAnsi="Times New Roman" w:cs="Times New Roman"/>
                <w:spacing w:val="-1"/>
                <w:sz w:val="24"/>
                <w:szCs w:val="24"/>
              </w:rPr>
              <w:t>special</w:t>
            </w:r>
            <w:r w:rsidRPr="00080EAD">
              <w:rPr>
                <w:rFonts w:ascii="Times New Roman" w:eastAsia="Times New Roman" w:hAnsi="Times New Roman" w:cs="Times New Roman"/>
                <w:spacing w:val="43"/>
                <w:sz w:val="24"/>
                <w:szCs w:val="24"/>
              </w:rPr>
              <w:t xml:space="preserve"> </w:t>
            </w:r>
            <w:r w:rsidRPr="00080EAD">
              <w:rPr>
                <w:rFonts w:ascii="Times New Roman" w:eastAsia="Times New Roman" w:hAnsi="Times New Roman" w:cs="Times New Roman"/>
                <w:spacing w:val="-1"/>
                <w:sz w:val="24"/>
                <w:szCs w:val="24"/>
              </w:rPr>
              <w:t>consideration</w:t>
            </w:r>
            <w:r w:rsidRPr="00080EAD">
              <w:rPr>
                <w:rFonts w:ascii="Times New Roman" w:eastAsia="Times New Roman" w:hAnsi="Times New Roman" w:cs="Times New Roman"/>
                <w:sz w:val="24"/>
                <w:szCs w:val="24"/>
              </w:rPr>
              <w:t xml:space="preserve"> </w:t>
            </w:r>
            <w:r w:rsidRPr="00080EAD">
              <w:rPr>
                <w:rFonts w:ascii="Times New Roman" w:eastAsia="Times New Roman" w:hAnsi="Times New Roman" w:cs="Times New Roman"/>
                <w:spacing w:val="-1"/>
                <w:sz w:val="24"/>
                <w:szCs w:val="24"/>
              </w:rPr>
              <w:t>for</w:t>
            </w:r>
            <w:r w:rsidRPr="00080EAD">
              <w:rPr>
                <w:rFonts w:ascii="Times New Roman" w:eastAsia="Times New Roman" w:hAnsi="Times New Roman" w:cs="Times New Roman"/>
                <w:sz w:val="24"/>
                <w:szCs w:val="24"/>
              </w:rPr>
              <w:t xml:space="preserve"> </w:t>
            </w:r>
            <w:r w:rsidRPr="00080EAD">
              <w:rPr>
                <w:rFonts w:ascii="Times New Roman" w:eastAsia="Times New Roman" w:hAnsi="Times New Roman" w:cs="Times New Roman"/>
                <w:spacing w:val="-1"/>
                <w:sz w:val="24"/>
                <w:szCs w:val="24"/>
              </w:rPr>
              <w:t>certain</w:t>
            </w:r>
            <w:r w:rsidRPr="00080EAD">
              <w:rPr>
                <w:rFonts w:ascii="Times New Roman" w:eastAsia="Times New Roman" w:hAnsi="Times New Roman" w:cs="Times New Roman"/>
                <w:sz w:val="24"/>
                <w:szCs w:val="24"/>
              </w:rPr>
              <w:t xml:space="preserve"> </w:t>
            </w:r>
            <w:r w:rsidRPr="00080EAD">
              <w:rPr>
                <w:rFonts w:ascii="Times New Roman" w:eastAsia="Times New Roman" w:hAnsi="Times New Roman" w:cs="Times New Roman"/>
                <w:spacing w:val="-1"/>
                <w:sz w:val="24"/>
                <w:szCs w:val="24"/>
              </w:rPr>
              <w:t>cases</w:t>
            </w:r>
            <w:r w:rsidRPr="00080EAD">
              <w:rPr>
                <w:rFonts w:ascii="Times New Roman" w:eastAsia="Times New Roman" w:hAnsi="Times New Roman" w:cs="Times New Roman"/>
                <w:sz w:val="24"/>
                <w:szCs w:val="24"/>
              </w:rPr>
              <w:t xml:space="preserve"> of loss of </w:t>
            </w:r>
            <w:r w:rsidRPr="00080EAD">
              <w:rPr>
                <w:rFonts w:ascii="Times New Roman" w:eastAsia="Times New Roman" w:hAnsi="Times New Roman" w:cs="Times New Roman"/>
                <w:spacing w:val="-1"/>
                <w:sz w:val="24"/>
                <w:szCs w:val="24"/>
              </w:rPr>
              <w:t>paired</w:t>
            </w:r>
            <w:r w:rsidRPr="00080EAD">
              <w:rPr>
                <w:rFonts w:ascii="Times New Roman" w:eastAsia="Times New Roman" w:hAnsi="Times New Roman" w:cs="Times New Roman"/>
                <w:sz w:val="24"/>
                <w:szCs w:val="24"/>
              </w:rPr>
              <w:t xml:space="preserve"> </w:t>
            </w:r>
            <w:r w:rsidRPr="00080EAD">
              <w:rPr>
                <w:rFonts w:ascii="Times New Roman" w:eastAsia="Times New Roman" w:hAnsi="Times New Roman" w:cs="Times New Roman"/>
                <w:spacing w:val="-1"/>
                <w:sz w:val="24"/>
                <w:szCs w:val="24"/>
              </w:rPr>
              <w:t>organs</w:t>
            </w:r>
            <w:r w:rsidRPr="00080EAD">
              <w:rPr>
                <w:rFonts w:ascii="Times New Roman" w:eastAsia="Times New Roman" w:hAnsi="Times New Roman" w:cs="Times New Roman"/>
                <w:sz w:val="24"/>
                <w:szCs w:val="24"/>
              </w:rPr>
              <w:t xml:space="preserve"> or</w:t>
            </w:r>
            <w:r w:rsidRPr="00080EAD">
              <w:rPr>
                <w:rFonts w:ascii="Times New Roman" w:eastAsia="Times New Roman" w:hAnsi="Times New Roman" w:cs="Times New Roman"/>
                <w:spacing w:val="37"/>
                <w:sz w:val="24"/>
                <w:szCs w:val="24"/>
              </w:rPr>
              <w:t xml:space="preserve"> </w:t>
            </w:r>
            <w:r w:rsidRPr="00080EAD">
              <w:rPr>
                <w:rFonts w:ascii="Times New Roman" w:eastAsia="Times New Roman" w:hAnsi="Times New Roman" w:cs="Times New Roman"/>
                <w:spacing w:val="-1"/>
                <w:sz w:val="24"/>
                <w:szCs w:val="24"/>
              </w:rPr>
              <w:t>extremities,</w:t>
            </w:r>
            <w:r w:rsidRPr="00080EAD">
              <w:rPr>
                <w:rFonts w:ascii="Times New Roman" w:eastAsia="Times New Roman" w:hAnsi="Times New Roman" w:cs="Times New Roman"/>
                <w:sz w:val="24"/>
                <w:szCs w:val="24"/>
              </w:rPr>
              <w:t xml:space="preserve"> by</w:t>
            </w:r>
            <w:r w:rsidRPr="00080EAD">
              <w:rPr>
                <w:rFonts w:ascii="Times New Roman" w:eastAsia="Times New Roman" w:hAnsi="Times New Roman" w:cs="Times New Roman"/>
                <w:spacing w:val="-7"/>
                <w:sz w:val="24"/>
                <w:szCs w:val="24"/>
              </w:rPr>
              <w:t xml:space="preserve"> </w:t>
            </w:r>
            <w:r w:rsidRPr="00080EAD">
              <w:rPr>
                <w:rFonts w:ascii="Times New Roman" w:eastAsia="Times New Roman" w:hAnsi="Times New Roman" w:cs="Times New Roman"/>
                <w:spacing w:val="-1"/>
                <w:sz w:val="24"/>
                <w:szCs w:val="24"/>
              </w:rPr>
              <w:t>replacing</w:t>
            </w:r>
            <w:r w:rsidRPr="00080EAD">
              <w:rPr>
                <w:rFonts w:ascii="Times New Roman" w:eastAsia="Times New Roman" w:hAnsi="Times New Roman" w:cs="Times New Roman"/>
                <w:spacing w:val="-2"/>
                <w:sz w:val="24"/>
                <w:szCs w:val="24"/>
              </w:rPr>
              <w:t xml:space="preserve"> </w:t>
            </w:r>
            <w:r w:rsidRPr="00080EAD">
              <w:rPr>
                <w:rFonts w:ascii="Times New Roman" w:eastAsia="Times New Roman" w:hAnsi="Times New Roman" w:cs="Times New Roman"/>
                <w:sz w:val="24"/>
                <w:szCs w:val="24"/>
              </w:rPr>
              <w:t xml:space="preserve">the </w:t>
            </w:r>
            <w:r w:rsidRPr="00080EAD">
              <w:rPr>
                <w:rFonts w:ascii="Times New Roman" w:eastAsia="Times New Roman" w:hAnsi="Times New Roman" w:cs="Times New Roman"/>
                <w:spacing w:val="-1"/>
                <w:sz w:val="24"/>
                <w:szCs w:val="24"/>
              </w:rPr>
              <w:t>standard</w:t>
            </w:r>
            <w:r w:rsidRPr="00080EAD">
              <w:rPr>
                <w:rFonts w:ascii="Times New Roman" w:eastAsia="Times New Roman" w:hAnsi="Times New Roman" w:cs="Times New Roman"/>
                <w:sz w:val="24"/>
                <w:szCs w:val="24"/>
              </w:rPr>
              <w:t xml:space="preserve"> of</w:t>
            </w:r>
            <w:r w:rsidRPr="00080EAD">
              <w:rPr>
                <w:rFonts w:ascii="Times New Roman" w:eastAsia="Times New Roman" w:hAnsi="Times New Roman" w:cs="Times New Roman"/>
                <w:spacing w:val="-2"/>
                <w:sz w:val="24"/>
                <w:szCs w:val="24"/>
              </w:rPr>
              <w:t xml:space="preserve"> </w:t>
            </w:r>
            <w:r w:rsidRPr="00080EAD">
              <w:rPr>
                <w:rFonts w:ascii="Times New Roman" w:eastAsia="Times New Roman" w:hAnsi="Times New Roman" w:cs="Times New Roman"/>
                <w:spacing w:val="-1"/>
                <w:sz w:val="24"/>
                <w:szCs w:val="24"/>
              </w:rPr>
              <w:t>“blindness”</w:t>
            </w:r>
            <w:r w:rsidRPr="00080EAD">
              <w:rPr>
                <w:rFonts w:ascii="Times New Roman" w:eastAsia="Times New Roman" w:hAnsi="Times New Roman" w:cs="Times New Roman"/>
                <w:sz w:val="24"/>
                <w:szCs w:val="24"/>
              </w:rPr>
              <w:t xml:space="preserve"> </w:t>
            </w:r>
            <w:r w:rsidRPr="00080EAD">
              <w:rPr>
                <w:rFonts w:ascii="Times New Roman" w:eastAsia="Times New Roman" w:hAnsi="Times New Roman" w:cs="Times New Roman"/>
                <w:spacing w:val="-1"/>
                <w:sz w:val="24"/>
                <w:szCs w:val="24"/>
              </w:rPr>
              <w:t>with</w:t>
            </w:r>
            <w:r w:rsidRPr="00080EAD">
              <w:rPr>
                <w:rFonts w:ascii="Times New Roman" w:eastAsia="Times New Roman" w:hAnsi="Times New Roman" w:cs="Times New Roman"/>
                <w:spacing w:val="67"/>
                <w:sz w:val="24"/>
                <w:szCs w:val="24"/>
              </w:rPr>
              <w:t xml:space="preserve"> </w:t>
            </w:r>
            <w:r w:rsidRPr="00080EAD">
              <w:rPr>
                <w:rFonts w:ascii="Times New Roman" w:eastAsia="Times New Roman" w:hAnsi="Times New Roman" w:cs="Times New Roman"/>
                <w:spacing w:val="-1"/>
                <w:sz w:val="24"/>
                <w:szCs w:val="24"/>
              </w:rPr>
              <w:t>“impairment</w:t>
            </w:r>
            <w:r w:rsidRPr="00080EAD">
              <w:rPr>
                <w:rFonts w:ascii="Times New Roman" w:eastAsia="Times New Roman" w:hAnsi="Times New Roman" w:cs="Times New Roman"/>
                <w:sz w:val="24"/>
                <w:szCs w:val="24"/>
              </w:rPr>
              <w:t xml:space="preserve"> of </w:t>
            </w:r>
            <w:r w:rsidRPr="00080EAD">
              <w:rPr>
                <w:rFonts w:ascii="Times New Roman" w:eastAsia="Times New Roman" w:hAnsi="Times New Roman" w:cs="Times New Roman"/>
                <w:spacing w:val="-1"/>
                <w:sz w:val="24"/>
                <w:szCs w:val="24"/>
              </w:rPr>
              <w:t>vision”.</w:t>
            </w:r>
            <w:r w:rsidRPr="00080EAD">
              <w:rPr>
                <w:rFonts w:ascii="Times New Roman" w:eastAsia="Times New Roman" w:hAnsi="Times New Roman" w:cs="Times New Roman"/>
                <w:sz w:val="24"/>
                <w:szCs w:val="24"/>
              </w:rPr>
              <w:t xml:space="preserve"> </w:t>
            </w:r>
            <w:r w:rsidRPr="00080EAD">
              <w:rPr>
                <w:rFonts w:ascii="Times New Roman" w:eastAsia="Times New Roman" w:hAnsi="Times New Roman" w:cs="Times New Roman"/>
                <w:spacing w:val="-1"/>
                <w:sz w:val="24"/>
                <w:szCs w:val="24"/>
              </w:rPr>
              <w:t>“Impairment</w:t>
            </w:r>
            <w:r w:rsidRPr="00080EAD">
              <w:rPr>
                <w:rFonts w:ascii="Times New Roman" w:eastAsia="Times New Roman" w:hAnsi="Times New Roman" w:cs="Times New Roman"/>
                <w:sz w:val="24"/>
                <w:szCs w:val="24"/>
              </w:rPr>
              <w:t xml:space="preserve"> of</w:t>
            </w:r>
            <w:r w:rsidRPr="00080EAD">
              <w:rPr>
                <w:rFonts w:ascii="Times New Roman" w:eastAsia="Times New Roman" w:hAnsi="Times New Roman" w:cs="Times New Roman"/>
                <w:spacing w:val="-1"/>
                <w:sz w:val="24"/>
                <w:szCs w:val="24"/>
              </w:rPr>
              <w:t xml:space="preserve"> </w:t>
            </w:r>
            <w:r w:rsidRPr="00080EAD">
              <w:rPr>
                <w:rFonts w:ascii="Times New Roman" w:eastAsia="Times New Roman" w:hAnsi="Times New Roman" w:cs="Times New Roman"/>
                <w:sz w:val="24"/>
                <w:szCs w:val="24"/>
              </w:rPr>
              <w:t>vision”</w:t>
            </w:r>
            <w:r w:rsidRPr="00080EAD">
              <w:rPr>
                <w:rFonts w:ascii="Times New Roman" w:eastAsia="Times New Roman" w:hAnsi="Times New Roman" w:cs="Times New Roman"/>
                <w:spacing w:val="-1"/>
                <w:sz w:val="24"/>
                <w:szCs w:val="24"/>
              </w:rPr>
              <w:t xml:space="preserve"> </w:t>
            </w:r>
            <w:r w:rsidRPr="00080EAD">
              <w:rPr>
                <w:rFonts w:ascii="Times New Roman" w:eastAsia="Times New Roman" w:hAnsi="Times New Roman" w:cs="Times New Roman"/>
                <w:sz w:val="24"/>
                <w:szCs w:val="24"/>
              </w:rPr>
              <w:t>is</w:t>
            </w:r>
            <w:r w:rsidRPr="00080EAD">
              <w:rPr>
                <w:rFonts w:ascii="Times New Roman" w:eastAsia="Times New Roman" w:hAnsi="Times New Roman" w:cs="Times New Roman"/>
                <w:spacing w:val="37"/>
                <w:sz w:val="24"/>
                <w:szCs w:val="24"/>
              </w:rPr>
              <w:t xml:space="preserve"> </w:t>
            </w:r>
            <w:r w:rsidRPr="00080EAD">
              <w:rPr>
                <w:rFonts w:ascii="Times New Roman" w:eastAsia="Times New Roman" w:hAnsi="Times New Roman" w:cs="Times New Roman"/>
                <w:spacing w:val="-1"/>
                <w:sz w:val="24"/>
                <w:szCs w:val="24"/>
              </w:rPr>
              <w:t>defined</w:t>
            </w:r>
            <w:r w:rsidRPr="00080EAD">
              <w:rPr>
                <w:rFonts w:ascii="Times New Roman" w:eastAsia="Times New Roman" w:hAnsi="Times New Roman" w:cs="Times New Roman"/>
                <w:sz w:val="24"/>
                <w:szCs w:val="24"/>
              </w:rPr>
              <w:t xml:space="preserve"> </w:t>
            </w:r>
            <w:r w:rsidRPr="00080EAD">
              <w:rPr>
                <w:rFonts w:ascii="Times New Roman" w:eastAsia="Times New Roman" w:hAnsi="Times New Roman" w:cs="Times New Roman"/>
                <w:spacing w:val="-1"/>
                <w:sz w:val="24"/>
                <w:szCs w:val="24"/>
              </w:rPr>
              <w:t>as</w:t>
            </w:r>
            <w:r w:rsidRPr="00080EAD">
              <w:rPr>
                <w:rFonts w:ascii="Times New Roman" w:eastAsia="Times New Roman" w:hAnsi="Times New Roman" w:cs="Times New Roman"/>
                <w:sz w:val="24"/>
                <w:szCs w:val="24"/>
              </w:rPr>
              <w:t xml:space="preserve"> visual </w:t>
            </w:r>
            <w:r w:rsidRPr="00080EAD">
              <w:rPr>
                <w:rFonts w:ascii="Times New Roman" w:eastAsia="Times New Roman" w:hAnsi="Times New Roman" w:cs="Times New Roman"/>
                <w:spacing w:val="-1"/>
                <w:sz w:val="24"/>
                <w:szCs w:val="24"/>
              </w:rPr>
              <w:t>acuity</w:t>
            </w:r>
            <w:r w:rsidRPr="00080EAD">
              <w:rPr>
                <w:rFonts w:ascii="Times New Roman" w:eastAsia="Times New Roman" w:hAnsi="Times New Roman" w:cs="Times New Roman"/>
                <w:spacing w:val="-8"/>
                <w:sz w:val="24"/>
                <w:szCs w:val="24"/>
              </w:rPr>
              <w:t xml:space="preserve"> </w:t>
            </w:r>
            <w:r w:rsidRPr="00080EAD">
              <w:rPr>
                <w:rFonts w:ascii="Times New Roman" w:eastAsia="Times New Roman" w:hAnsi="Times New Roman" w:cs="Times New Roman"/>
                <w:sz w:val="24"/>
                <w:szCs w:val="24"/>
              </w:rPr>
              <w:t xml:space="preserve">20/200 or less in </w:t>
            </w:r>
            <w:r w:rsidRPr="00080EAD">
              <w:rPr>
                <w:rFonts w:ascii="Times New Roman" w:eastAsia="Times New Roman" w:hAnsi="Times New Roman" w:cs="Times New Roman"/>
                <w:spacing w:val="-1"/>
                <w:sz w:val="24"/>
                <w:szCs w:val="24"/>
              </w:rPr>
              <w:t>each</w:t>
            </w:r>
            <w:r w:rsidRPr="00080EAD">
              <w:rPr>
                <w:rFonts w:ascii="Times New Roman" w:eastAsia="Times New Roman" w:hAnsi="Times New Roman" w:cs="Times New Roman"/>
                <w:spacing w:val="1"/>
                <w:sz w:val="24"/>
                <w:szCs w:val="24"/>
              </w:rPr>
              <w:t xml:space="preserve"> </w:t>
            </w:r>
            <w:r w:rsidRPr="00080EAD">
              <w:rPr>
                <w:rFonts w:ascii="Times New Roman" w:eastAsia="Times New Roman" w:hAnsi="Times New Roman" w:cs="Times New Roman"/>
                <w:spacing w:val="-3"/>
                <w:sz w:val="24"/>
                <w:szCs w:val="24"/>
              </w:rPr>
              <w:t>eye;</w:t>
            </w:r>
            <w:r w:rsidRPr="00080EAD">
              <w:rPr>
                <w:rFonts w:ascii="Times New Roman" w:eastAsia="Times New Roman" w:hAnsi="Times New Roman" w:cs="Times New Roman"/>
                <w:sz w:val="24"/>
                <w:szCs w:val="24"/>
              </w:rPr>
              <w:t xml:space="preserve"> or the</w:t>
            </w:r>
            <w:r w:rsidRPr="00080EAD">
              <w:rPr>
                <w:rFonts w:ascii="Times New Roman" w:eastAsia="Times New Roman" w:hAnsi="Times New Roman" w:cs="Times New Roman"/>
                <w:spacing w:val="23"/>
                <w:sz w:val="24"/>
                <w:szCs w:val="24"/>
              </w:rPr>
              <w:t xml:space="preserve"> </w:t>
            </w:r>
            <w:r w:rsidRPr="00080EAD">
              <w:rPr>
                <w:rFonts w:ascii="Times New Roman" w:eastAsia="Times New Roman" w:hAnsi="Times New Roman" w:cs="Times New Roman"/>
                <w:spacing w:val="-1"/>
                <w:sz w:val="24"/>
                <w:szCs w:val="24"/>
              </w:rPr>
              <w:t>peripheral</w:t>
            </w:r>
            <w:r w:rsidRPr="00080EAD">
              <w:rPr>
                <w:rFonts w:ascii="Times New Roman" w:eastAsia="Times New Roman" w:hAnsi="Times New Roman" w:cs="Times New Roman"/>
                <w:sz w:val="24"/>
                <w:szCs w:val="24"/>
              </w:rPr>
              <w:t xml:space="preserve"> field of</w:t>
            </w:r>
            <w:r w:rsidRPr="00080EAD">
              <w:rPr>
                <w:rFonts w:ascii="Times New Roman" w:eastAsia="Times New Roman" w:hAnsi="Times New Roman" w:cs="Times New Roman"/>
                <w:spacing w:val="-1"/>
                <w:sz w:val="24"/>
                <w:szCs w:val="24"/>
              </w:rPr>
              <w:t xml:space="preserve"> </w:t>
            </w:r>
            <w:r w:rsidRPr="00080EAD">
              <w:rPr>
                <w:rFonts w:ascii="Times New Roman" w:eastAsia="Times New Roman" w:hAnsi="Times New Roman" w:cs="Times New Roman"/>
                <w:sz w:val="24"/>
                <w:szCs w:val="24"/>
              </w:rPr>
              <w:t xml:space="preserve">vision is 20 </w:t>
            </w:r>
            <w:r w:rsidRPr="00080EAD">
              <w:rPr>
                <w:rFonts w:ascii="Times New Roman" w:eastAsia="Times New Roman" w:hAnsi="Times New Roman" w:cs="Times New Roman"/>
                <w:spacing w:val="-1"/>
                <w:sz w:val="24"/>
                <w:szCs w:val="24"/>
              </w:rPr>
              <w:t>degrees</w:t>
            </w:r>
            <w:r w:rsidRPr="00080EAD">
              <w:rPr>
                <w:rFonts w:ascii="Times New Roman" w:eastAsia="Times New Roman" w:hAnsi="Times New Roman" w:cs="Times New Roman"/>
                <w:sz w:val="24"/>
                <w:szCs w:val="24"/>
              </w:rPr>
              <w:t xml:space="preserve"> or </w:t>
            </w:r>
            <w:r w:rsidRPr="00080EAD">
              <w:rPr>
                <w:rFonts w:ascii="Times New Roman" w:eastAsia="Times New Roman" w:hAnsi="Times New Roman" w:cs="Times New Roman"/>
                <w:spacing w:val="-1"/>
                <w:sz w:val="24"/>
                <w:szCs w:val="24"/>
              </w:rPr>
              <w:t>less</w:t>
            </w:r>
            <w:r w:rsidRPr="00080EAD">
              <w:rPr>
                <w:rFonts w:ascii="Times New Roman" w:eastAsia="Times New Roman" w:hAnsi="Times New Roman" w:cs="Times New Roman"/>
                <w:sz w:val="24"/>
                <w:szCs w:val="24"/>
              </w:rPr>
              <w:t xml:space="preserve"> in </w:t>
            </w:r>
            <w:r w:rsidRPr="00080EAD">
              <w:rPr>
                <w:rFonts w:ascii="Times New Roman" w:eastAsia="Times New Roman" w:hAnsi="Times New Roman" w:cs="Times New Roman"/>
                <w:spacing w:val="-1"/>
                <w:sz w:val="24"/>
                <w:szCs w:val="24"/>
              </w:rPr>
              <w:t>each</w:t>
            </w:r>
            <w:r w:rsidRPr="00080EAD">
              <w:rPr>
                <w:rFonts w:ascii="Times New Roman" w:eastAsia="Times New Roman" w:hAnsi="Times New Roman" w:cs="Times New Roman"/>
                <w:spacing w:val="30"/>
                <w:sz w:val="24"/>
                <w:szCs w:val="24"/>
              </w:rPr>
              <w:t xml:space="preserve"> </w:t>
            </w:r>
            <w:r w:rsidRPr="00080EAD">
              <w:rPr>
                <w:rFonts w:ascii="Times New Roman" w:eastAsia="Times New Roman" w:hAnsi="Times New Roman" w:cs="Times New Roman"/>
                <w:spacing w:val="-3"/>
                <w:sz w:val="24"/>
                <w:szCs w:val="24"/>
              </w:rPr>
              <w:t>eye.</w:t>
            </w:r>
          </w:p>
          <w:p w14:paraId="31AAD689" w14:textId="77777777" w:rsidR="0022271F" w:rsidRPr="00443E88" w:rsidRDefault="0022271F" w:rsidP="0022271F">
            <w:pPr>
              <w:pStyle w:val="VBABodyText"/>
              <w:rPr>
                <w:color w:val="auto"/>
              </w:rPr>
            </w:pPr>
            <w:r w:rsidRPr="0022271F">
              <w:rPr>
                <w:b/>
                <w:color w:val="auto"/>
                <w:spacing w:val="-3"/>
                <w:szCs w:val="24"/>
              </w:rPr>
              <w:t xml:space="preserve">Trainer: </w:t>
            </w:r>
            <w:r w:rsidRPr="00443E88">
              <w:rPr>
                <w:color w:val="auto"/>
              </w:rPr>
              <w:t xml:space="preserve">See 38 CFR 3.383 </w:t>
            </w:r>
            <w:r w:rsidRPr="00443E88">
              <w:rPr>
                <w:b/>
                <w:bCs/>
                <w:i/>
                <w:iCs/>
                <w:color w:val="auto"/>
              </w:rPr>
              <w:t>and</w:t>
            </w:r>
            <w:r w:rsidRPr="00443E88">
              <w:rPr>
                <w:color w:val="auto"/>
              </w:rPr>
              <w:t xml:space="preserve"> M21-1, </w:t>
            </w:r>
            <w:r>
              <w:rPr>
                <w:color w:val="auto"/>
              </w:rPr>
              <w:t>Part IV, Subpart ii.2.K.1</w:t>
            </w:r>
          </w:p>
          <w:p w14:paraId="344D046D" w14:textId="09AFA071" w:rsidR="0022271F" w:rsidRPr="0022271F" w:rsidRDefault="0022271F" w:rsidP="00097115">
            <w:pPr>
              <w:pStyle w:val="TableParagraph"/>
              <w:spacing w:before="127" w:line="246" w:lineRule="auto"/>
              <w:ind w:right="351"/>
              <w:rPr>
                <w:rFonts w:ascii="Times New Roman" w:eastAsia="Times New Roman" w:hAnsi="Times New Roman" w:cs="Times New Roman"/>
                <w:b/>
                <w:spacing w:val="-3"/>
                <w:sz w:val="24"/>
                <w:szCs w:val="24"/>
              </w:rPr>
            </w:pPr>
          </w:p>
          <w:p w14:paraId="235F41F5" w14:textId="7998C787" w:rsidR="00097115" w:rsidRDefault="00097115" w:rsidP="00097115">
            <w:pPr>
              <w:pStyle w:val="TableParagraph"/>
              <w:spacing w:before="127" w:line="246" w:lineRule="auto"/>
              <w:ind w:right="351"/>
            </w:pPr>
          </w:p>
        </w:tc>
      </w:tr>
      <w:tr w:rsidR="00097115" w14:paraId="591717AE" w14:textId="77777777" w:rsidTr="00D32CD4">
        <w:trPr>
          <w:cantSplit/>
          <w:trHeight w:val="212"/>
        </w:trPr>
        <w:tc>
          <w:tcPr>
            <w:tcW w:w="2560" w:type="dxa"/>
            <w:tcBorders>
              <w:top w:val="nil"/>
              <w:left w:val="nil"/>
              <w:bottom w:val="nil"/>
              <w:right w:val="nil"/>
            </w:tcBorders>
          </w:tcPr>
          <w:p w14:paraId="23AAC894" w14:textId="0E3398DB" w:rsidR="00097115" w:rsidRPr="00357AB5" w:rsidRDefault="00097115" w:rsidP="00097115">
            <w:pPr>
              <w:pStyle w:val="VBALevel2Heading"/>
              <w:rPr>
                <w:color w:val="auto"/>
              </w:rPr>
            </w:pPr>
            <w:r w:rsidRPr="00357AB5">
              <w:rPr>
                <w:color w:val="auto"/>
              </w:rPr>
              <w:lastRenderedPageBreak/>
              <w:t>Ancillary Benefits</w:t>
            </w:r>
            <w:r w:rsidRPr="00357AB5">
              <w:rPr>
                <w:color w:val="auto"/>
              </w:rPr>
              <w:br/>
            </w:r>
          </w:p>
          <w:p w14:paraId="69DDAA48" w14:textId="07222671" w:rsidR="00097115" w:rsidRDefault="00097115" w:rsidP="00097115">
            <w:pPr>
              <w:pStyle w:val="VBASlideNumber"/>
            </w:pPr>
            <w:r w:rsidRPr="00357AB5">
              <w:rPr>
                <w:color w:val="auto"/>
              </w:rPr>
              <w:t xml:space="preserve">Slide </w:t>
            </w:r>
            <w:r w:rsidR="0022271F">
              <w:rPr>
                <w:color w:val="auto"/>
              </w:rPr>
              <w:t>26</w:t>
            </w:r>
            <w:r>
              <w:br/>
            </w:r>
          </w:p>
          <w:p w14:paraId="367AD611" w14:textId="46A57632" w:rsidR="00097115" w:rsidRDefault="00097115" w:rsidP="00097115">
            <w:pPr>
              <w:pStyle w:val="VBALevel2Heading"/>
            </w:pPr>
          </w:p>
        </w:tc>
        <w:tc>
          <w:tcPr>
            <w:tcW w:w="7217" w:type="dxa"/>
            <w:tcBorders>
              <w:top w:val="nil"/>
              <w:left w:val="nil"/>
              <w:bottom w:val="nil"/>
              <w:right w:val="nil"/>
            </w:tcBorders>
          </w:tcPr>
          <w:p w14:paraId="4429704D" w14:textId="3F575433" w:rsidR="0022271F" w:rsidRDefault="0022271F" w:rsidP="00097115">
            <w:pPr>
              <w:pStyle w:val="VBABodyText"/>
              <w:spacing w:after="0"/>
              <w:rPr>
                <w:b/>
                <w:color w:val="auto"/>
              </w:rPr>
            </w:pPr>
            <w:r>
              <w:rPr>
                <w:b/>
                <w:color w:val="auto"/>
              </w:rPr>
              <w:t xml:space="preserve">Slide: </w:t>
            </w:r>
          </w:p>
          <w:p w14:paraId="2D95FCB2" w14:textId="77777777" w:rsidR="00994A93" w:rsidRPr="0022271F" w:rsidRDefault="00F91EA2" w:rsidP="0022271F">
            <w:pPr>
              <w:pStyle w:val="VBABodyText"/>
              <w:numPr>
                <w:ilvl w:val="0"/>
                <w:numId w:val="36"/>
              </w:numPr>
              <w:spacing w:before="0" w:after="0"/>
              <w:rPr>
                <w:color w:val="auto"/>
              </w:rPr>
            </w:pPr>
            <w:r w:rsidRPr="0022271F">
              <w:rPr>
                <w:color w:val="auto"/>
              </w:rPr>
              <w:t>The Veteran could specifically claim these benefits</w:t>
            </w:r>
          </w:p>
          <w:p w14:paraId="6E0C041D" w14:textId="77777777" w:rsidR="00994A93" w:rsidRPr="0022271F" w:rsidRDefault="00F91EA2" w:rsidP="0022271F">
            <w:pPr>
              <w:pStyle w:val="VBABodyText"/>
              <w:numPr>
                <w:ilvl w:val="0"/>
                <w:numId w:val="36"/>
              </w:numPr>
              <w:spacing w:before="0" w:after="0"/>
              <w:rPr>
                <w:color w:val="auto"/>
              </w:rPr>
            </w:pPr>
            <w:r w:rsidRPr="0022271F">
              <w:rPr>
                <w:color w:val="auto"/>
              </w:rPr>
              <w:t xml:space="preserve">RVSR must infer these issues when Veteran meets scheduler requirements </w:t>
            </w:r>
            <w:r w:rsidRPr="0022271F">
              <w:rPr>
                <w:bCs/>
                <w:color w:val="auto"/>
              </w:rPr>
              <w:t>and</w:t>
            </w:r>
            <w:r w:rsidRPr="0022271F">
              <w:rPr>
                <w:color w:val="auto"/>
              </w:rPr>
              <w:t xml:space="preserve"> we can grant the benefit. </w:t>
            </w:r>
          </w:p>
          <w:p w14:paraId="5E06C95D" w14:textId="77777777" w:rsidR="0022271F" w:rsidRPr="0022271F" w:rsidRDefault="0022271F" w:rsidP="0022271F">
            <w:pPr>
              <w:pStyle w:val="VBABodyText"/>
              <w:spacing w:before="0" w:after="0"/>
              <w:rPr>
                <w:color w:val="auto"/>
              </w:rPr>
            </w:pPr>
            <w:r w:rsidRPr="0022271F">
              <w:rPr>
                <w:color w:val="auto"/>
              </w:rPr>
              <w:t>Consider:</w:t>
            </w:r>
          </w:p>
          <w:p w14:paraId="4567E627" w14:textId="77777777" w:rsidR="00994A93" w:rsidRPr="0022271F" w:rsidRDefault="00F91EA2" w:rsidP="0022271F">
            <w:pPr>
              <w:pStyle w:val="VBABodyText"/>
              <w:numPr>
                <w:ilvl w:val="0"/>
                <w:numId w:val="37"/>
              </w:numPr>
              <w:spacing w:before="0" w:after="0"/>
              <w:rPr>
                <w:color w:val="auto"/>
              </w:rPr>
            </w:pPr>
            <w:r w:rsidRPr="0022271F">
              <w:rPr>
                <w:color w:val="auto"/>
              </w:rPr>
              <w:t>Auto allowance</w:t>
            </w:r>
          </w:p>
          <w:p w14:paraId="3DF53930" w14:textId="77777777" w:rsidR="00994A93" w:rsidRPr="0022271F" w:rsidRDefault="00F91EA2" w:rsidP="0022271F">
            <w:pPr>
              <w:pStyle w:val="VBABodyText"/>
              <w:numPr>
                <w:ilvl w:val="0"/>
                <w:numId w:val="37"/>
              </w:numPr>
              <w:spacing w:before="0" w:after="0"/>
              <w:rPr>
                <w:color w:val="auto"/>
              </w:rPr>
            </w:pPr>
            <w:r w:rsidRPr="0022271F">
              <w:rPr>
                <w:color w:val="auto"/>
              </w:rPr>
              <w:t xml:space="preserve">Specially Adapted Housing </w:t>
            </w:r>
          </w:p>
          <w:p w14:paraId="039FCA2C" w14:textId="77777777" w:rsidR="00994A93" w:rsidRPr="0022271F" w:rsidRDefault="00F91EA2" w:rsidP="0022271F">
            <w:pPr>
              <w:pStyle w:val="VBABodyText"/>
              <w:numPr>
                <w:ilvl w:val="0"/>
                <w:numId w:val="37"/>
              </w:numPr>
              <w:spacing w:before="0" w:after="0"/>
              <w:rPr>
                <w:color w:val="auto"/>
              </w:rPr>
            </w:pPr>
            <w:r w:rsidRPr="0022271F">
              <w:rPr>
                <w:color w:val="auto"/>
              </w:rPr>
              <w:t>Special Home Adaptation Grant</w:t>
            </w:r>
          </w:p>
          <w:p w14:paraId="241BA465" w14:textId="77777777" w:rsidR="00994A93" w:rsidRPr="0022271F" w:rsidRDefault="00F91EA2" w:rsidP="0022271F">
            <w:pPr>
              <w:pStyle w:val="VBABodyText"/>
              <w:numPr>
                <w:ilvl w:val="0"/>
                <w:numId w:val="37"/>
              </w:numPr>
              <w:spacing w:before="0" w:after="0"/>
              <w:rPr>
                <w:color w:val="auto"/>
              </w:rPr>
            </w:pPr>
            <w:r w:rsidRPr="0022271F">
              <w:rPr>
                <w:color w:val="auto"/>
              </w:rPr>
              <w:t>Dependents Educational Assistance</w:t>
            </w:r>
          </w:p>
          <w:p w14:paraId="537E8930" w14:textId="77777777" w:rsidR="00994A93" w:rsidRPr="0022271F" w:rsidRDefault="00F91EA2" w:rsidP="0022271F">
            <w:pPr>
              <w:pStyle w:val="VBABodyText"/>
              <w:numPr>
                <w:ilvl w:val="0"/>
                <w:numId w:val="37"/>
              </w:numPr>
              <w:spacing w:before="0" w:after="0"/>
              <w:rPr>
                <w:color w:val="auto"/>
              </w:rPr>
            </w:pPr>
            <w:r w:rsidRPr="0022271F">
              <w:rPr>
                <w:color w:val="auto"/>
              </w:rPr>
              <w:t>Special Monthly Compensation</w:t>
            </w:r>
          </w:p>
          <w:p w14:paraId="1445F5A2" w14:textId="77777777" w:rsidR="0022271F" w:rsidRPr="0022271F" w:rsidRDefault="0022271F" w:rsidP="00097115">
            <w:pPr>
              <w:pStyle w:val="VBABodyText"/>
              <w:spacing w:after="0"/>
              <w:rPr>
                <w:b/>
                <w:color w:val="auto"/>
              </w:rPr>
            </w:pPr>
          </w:p>
          <w:p w14:paraId="2F15AF77" w14:textId="0FDC1EB1" w:rsidR="00097115" w:rsidRDefault="0022271F" w:rsidP="00097115">
            <w:pPr>
              <w:pStyle w:val="VBABodyText"/>
              <w:spacing w:after="0"/>
              <w:rPr>
                <w:color w:val="auto"/>
              </w:rPr>
            </w:pPr>
            <w:r>
              <w:rPr>
                <w:b/>
                <w:color w:val="auto"/>
              </w:rPr>
              <w:t xml:space="preserve">Talking Points: </w:t>
            </w:r>
            <w:r w:rsidR="0032699D" w:rsidRPr="0032699D">
              <w:rPr>
                <w:color w:val="auto"/>
              </w:rPr>
              <w:t>Ancillary benefits c</w:t>
            </w:r>
            <w:r w:rsidR="00097115" w:rsidRPr="0032699D">
              <w:rPr>
                <w:color w:val="auto"/>
              </w:rPr>
              <w:t>an</w:t>
            </w:r>
            <w:r w:rsidR="00097115" w:rsidRPr="00567BB3">
              <w:rPr>
                <w:color w:val="auto"/>
              </w:rPr>
              <w:t xml:space="preserve"> be </w:t>
            </w:r>
            <w:r w:rsidR="00097115">
              <w:rPr>
                <w:color w:val="auto"/>
              </w:rPr>
              <w:t xml:space="preserve">inferred or specifically claimed by the Veteran. Remember, we will not infer to deny. </w:t>
            </w:r>
          </w:p>
          <w:p w14:paraId="03A87AAC" w14:textId="77777777" w:rsidR="00AA4C62" w:rsidRDefault="00097115" w:rsidP="003675D3">
            <w:pPr>
              <w:pStyle w:val="VBABodyText"/>
              <w:numPr>
                <w:ilvl w:val="0"/>
                <w:numId w:val="3"/>
              </w:numPr>
              <w:spacing w:before="0" w:after="0"/>
              <w:rPr>
                <w:i/>
                <w:color w:val="auto"/>
                <w:szCs w:val="24"/>
              </w:rPr>
            </w:pPr>
            <w:r>
              <w:rPr>
                <w:color w:val="auto"/>
              </w:rPr>
              <w:t xml:space="preserve">Auto allowance – 38 CFR 3.808 … </w:t>
            </w:r>
            <w:r w:rsidRPr="009E5477">
              <w:rPr>
                <w:i/>
                <w:color w:val="auto"/>
                <w:szCs w:val="24"/>
              </w:rPr>
              <w:t xml:space="preserve">Permanent impairment of vision of both eyes: </w:t>
            </w:r>
          </w:p>
          <w:p w14:paraId="747B998C" w14:textId="77777777" w:rsidR="00AA4C62" w:rsidRDefault="00097115" w:rsidP="003675D3">
            <w:pPr>
              <w:pStyle w:val="VBABodyText"/>
              <w:numPr>
                <w:ilvl w:val="1"/>
                <w:numId w:val="3"/>
              </w:numPr>
              <w:spacing w:before="0" w:after="0"/>
              <w:rPr>
                <w:i/>
                <w:color w:val="auto"/>
                <w:szCs w:val="24"/>
              </w:rPr>
            </w:pPr>
            <w:r w:rsidRPr="009E5477">
              <w:rPr>
                <w:i/>
                <w:color w:val="auto"/>
                <w:szCs w:val="24"/>
              </w:rPr>
              <w:t xml:space="preserve">Central visual acuity of 20/200 or less in the better eye, with corrective glasses, or </w:t>
            </w:r>
          </w:p>
          <w:p w14:paraId="6DF92705" w14:textId="44BE7ED4" w:rsidR="00097115" w:rsidRPr="009E5477" w:rsidRDefault="00097115" w:rsidP="003675D3">
            <w:pPr>
              <w:pStyle w:val="VBABodyText"/>
              <w:numPr>
                <w:ilvl w:val="1"/>
                <w:numId w:val="3"/>
              </w:numPr>
              <w:spacing w:before="0" w:after="0"/>
              <w:rPr>
                <w:i/>
                <w:color w:val="auto"/>
                <w:szCs w:val="24"/>
              </w:rPr>
            </w:pPr>
            <w:r w:rsidRPr="009E5477">
              <w:rPr>
                <w:i/>
                <w:color w:val="auto"/>
                <w:szCs w:val="24"/>
              </w:rPr>
              <w:t>central visual acuity of more than 20/200 if there is a field defect in which the peripheral field has contracted to such an extent that the widest diameter of visual field subtends an angular distance no greater than 20° in the better eye.</w:t>
            </w:r>
          </w:p>
          <w:p w14:paraId="5B14654E" w14:textId="4682826D" w:rsidR="00AA4C62" w:rsidRPr="00BB5D07" w:rsidRDefault="00097115" w:rsidP="003675D3">
            <w:pPr>
              <w:pStyle w:val="VBABodyText"/>
              <w:numPr>
                <w:ilvl w:val="0"/>
                <w:numId w:val="3"/>
              </w:numPr>
              <w:spacing w:before="0" w:after="0"/>
            </w:pPr>
            <w:r>
              <w:rPr>
                <w:color w:val="auto"/>
              </w:rPr>
              <w:t xml:space="preserve">Specially adapted housing – 38 CFR 3.809 </w:t>
            </w:r>
          </w:p>
          <w:p w14:paraId="0A5ACCE7" w14:textId="387F3675" w:rsidR="00097115" w:rsidRPr="00567BB3" w:rsidRDefault="00097115" w:rsidP="003675D3">
            <w:pPr>
              <w:pStyle w:val="VBABodyText"/>
              <w:numPr>
                <w:ilvl w:val="1"/>
                <w:numId w:val="3"/>
              </w:numPr>
              <w:spacing w:before="0" w:after="0"/>
            </w:pPr>
            <w:r w:rsidRPr="0032699D">
              <w:rPr>
                <w:i/>
                <w:color w:val="auto"/>
                <w:szCs w:val="24"/>
              </w:rPr>
              <w:t xml:space="preserve">Blindness in both eyes, having only light perception, plus the anatomical loss or loss </w:t>
            </w:r>
            <w:r w:rsidRPr="009E5477">
              <w:rPr>
                <w:i/>
                <w:color w:val="auto"/>
                <w:szCs w:val="24"/>
              </w:rPr>
              <w:t>of use of one lower extremity,</w:t>
            </w:r>
          </w:p>
          <w:p w14:paraId="6F06528E" w14:textId="7DFE610A" w:rsidR="00AA4C62" w:rsidRDefault="00097115" w:rsidP="003675D3">
            <w:pPr>
              <w:pStyle w:val="VBABodyText"/>
              <w:numPr>
                <w:ilvl w:val="0"/>
                <w:numId w:val="3"/>
              </w:numPr>
              <w:spacing w:before="0" w:after="0"/>
              <w:rPr>
                <w:i/>
                <w:color w:val="auto"/>
                <w:szCs w:val="24"/>
              </w:rPr>
            </w:pPr>
            <w:r>
              <w:rPr>
                <w:color w:val="auto"/>
              </w:rPr>
              <w:t xml:space="preserve">Special home adaptation – 38 CFR 3.809a </w:t>
            </w:r>
          </w:p>
          <w:p w14:paraId="12475CF2" w14:textId="77777777" w:rsidR="00AA4C62" w:rsidRDefault="00097115" w:rsidP="003675D3">
            <w:pPr>
              <w:pStyle w:val="VBABodyText"/>
              <w:numPr>
                <w:ilvl w:val="1"/>
                <w:numId w:val="3"/>
              </w:numPr>
              <w:spacing w:before="0" w:after="0"/>
              <w:rPr>
                <w:i/>
                <w:color w:val="auto"/>
                <w:szCs w:val="24"/>
              </w:rPr>
            </w:pPr>
            <w:r w:rsidRPr="00510541">
              <w:rPr>
                <w:i/>
                <w:color w:val="auto"/>
                <w:szCs w:val="24"/>
              </w:rPr>
              <w:t>The disability is due to blindness in both eyes, having central visual acuity of 20/200 or less in the better eye with the use of a standard correcting lens.</w:t>
            </w:r>
          </w:p>
          <w:p w14:paraId="5873648D" w14:textId="56C56676" w:rsidR="00097115" w:rsidRDefault="00097115" w:rsidP="003675D3">
            <w:pPr>
              <w:pStyle w:val="VBABodyText"/>
              <w:numPr>
                <w:ilvl w:val="1"/>
                <w:numId w:val="3"/>
              </w:numPr>
              <w:spacing w:before="0" w:after="0"/>
              <w:rPr>
                <w:i/>
                <w:color w:val="auto"/>
                <w:szCs w:val="24"/>
              </w:rPr>
            </w:pPr>
            <w:r w:rsidRPr="00510541">
              <w:rPr>
                <w:i/>
                <w:color w:val="auto"/>
                <w:szCs w:val="24"/>
              </w:rPr>
              <w:t xml:space="preserve"> For the purposes of this paragraph, an eye with a limitation in the fields of vision such that the widest diameter of the visual field subtends an angle no greater than 20 degrees shall be considered as having a central visual acuity of 20/200 or less. The disability discussed in this paragraph need not be rated as permanently and totally disabling.</w:t>
            </w:r>
          </w:p>
          <w:p w14:paraId="7D682D3B" w14:textId="22DDA53C" w:rsidR="005270B9" w:rsidRPr="00BB5D07" w:rsidRDefault="00EC1851" w:rsidP="003675D3">
            <w:pPr>
              <w:pStyle w:val="VBABodyText"/>
              <w:numPr>
                <w:ilvl w:val="0"/>
                <w:numId w:val="3"/>
              </w:numPr>
              <w:spacing w:before="0" w:after="0"/>
              <w:rPr>
                <w:i/>
                <w:color w:val="auto"/>
                <w:szCs w:val="24"/>
              </w:rPr>
            </w:pPr>
            <w:r>
              <w:rPr>
                <w:color w:val="auto"/>
              </w:rPr>
              <w:t>Dependents Educational Assistance (DEA or Chapter 35) – 38 CFR 3.807</w:t>
            </w:r>
          </w:p>
          <w:p w14:paraId="70FA1FD9" w14:textId="2F68FED7" w:rsidR="00EC1851" w:rsidRPr="00510541" w:rsidRDefault="00EC1851" w:rsidP="003675D3">
            <w:pPr>
              <w:pStyle w:val="VBABodyText"/>
              <w:numPr>
                <w:ilvl w:val="1"/>
                <w:numId w:val="3"/>
              </w:numPr>
              <w:spacing w:before="0" w:after="0"/>
              <w:rPr>
                <w:i/>
                <w:color w:val="auto"/>
                <w:szCs w:val="24"/>
              </w:rPr>
            </w:pPr>
            <w:r w:rsidRPr="00EC1851">
              <w:rPr>
                <w:i/>
                <w:color w:val="auto"/>
              </w:rPr>
              <w:t>granted when a Veteran is found to have a permanent total service connected disability. If the Veteran is granted service connection for an eye condition that is evaluated at 100 percent, entitlement to DEA must be considered.</w:t>
            </w:r>
            <w:r>
              <w:rPr>
                <w:color w:val="auto"/>
              </w:rPr>
              <w:t xml:space="preserve"> </w:t>
            </w:r>
          </w:p>
          <w:p w14:paraId="2173231F" w14:textId="5DE55C9F" w:rsidR="00097115" w:rsidRPr="00443E88" w:rsidRDefault="00097115" w:rsidP="003675D3">
            <w:pPr>
              <w:pStyle w:val="VBABodyText"/>
              <w:numPr>
                <w:ilvl w:val="0"/>
                <w:numId w:val="3"/>
              </w:numPr>
              <w:rPr>
                <w:color w:val="auto"/>
              </w:rPr>
            </w:pPr>
            <w:r>
              <w:rPr>
                <w:color w:val="auto"/>
              </w:rPr>
              <w:t>SMC – see next slides</w:t>
            </w:r>
          </w:p>
        </w:tc>
      </w:tr>
      <w:tr w:rsidR="007B324C" w14:paraId="2BFE65E1" w14:textId="77777777" w:rsidTr="000F2777">
        <w:trPr>
          <w:trHeight w:val="212"/>
        </w:trPr>
        <w:tc>
          <w:tcPr>
            <w:tcW w:w="2560" w:type="dxa"/>
            <w:tcBorders>
              <w:top w:val="nil"/>
              <w:left w:val="nil"/>
              <w:bottom w:val="nil"/>
              <w:right w:val="nil"/>
            </w:tcBorders>
          </w:tcPr>
          <w:p w14:paraId="3E992CF0" w14:textId="41098E1B" w:rsidR="007B324C" w:rsidRPr="00357AB5" w:rsidRDefault="00080EAD" w:rsidP="007B324C">
            <w:pPr>
              <w:pStyle w:val="VBALevel2Heading"/>
              <w:rPr>
                <w:color w:val="auto"/>
              </w:rPr>
            </w:pPr>
            <w:r>
              <w:rPr>
                <w:color w:val="auto"/>
              </w:rPr>
              <w:lastRenderedPageBreak/>
              <w:t>Special Monthly Compensation (SMC)</w:t>
            </w:r>
            <w:r w:rsidR="007B324C" w:rsidRPr="00357AB5">
              <w:rPr>
                <w:color w:val="auto"/>
              </w:rPr>
              <w:t xml:space="preserve"> for Eyes</w:t>
            </w:r>
            <w:r w:rsidR="007B324C" w:rsidRPr="00357AB5">
              <w:rPr>
                <w:color w:val="auto"/>
              </w:rPr>
              <w:br/>
            </w:r>
          </w:p>
          <w:p w14:paraId="155DBF51" w14:textId="7144EB64" w:rsidR="007B324C" w:rsidRDefault="007B324C" w:rsidP="007B324C">
            <w:pPr>
              <w:pStyle w:val="VBASlideNumber"/>
            </w:pPr>
            <w:r w:rsidRPr="00357AB5">
              <w:rPr>
                <w:color w:val="auto"/>
              </w:rPr>
              <w:t xml:space="preserve">Slide </w:t>
            </w:r>
            <w:r w:rsidR="00804891">
              <w:rPr>
                <w:color w:val="auto"/>
              </w:rPr>
              <w:t>27-30</w:t>
            </w:r>
            <w:r>
              <w:br/>
            </w:r>
          </w:p>
          <w:p w14:paraId="1A5FB113" w14:textId="54B44656" w:rsidR="007B324C" w:rsidRDefault="007B324C" w:rsidP="007B324C">
            <w:pPr>
              <w:pStyle w:val="VBALevel2Heading"/>
            </w:pPr>
          </w:p>
        </w:tc>
        <w:tc>
          <w:tcPr>
            <w:tcW w:w="7217" w:type="dxa"/>
            <w:tcBorders>
              <w:top w:val="nil"/>
              <w:left w:val="nil"/>
              <w:bottom w:val="nil"/>
              <w:right w:val="nil"/>
            </w:tcBorders>
          </w:tcPr>
          <w:p w14:paraId="7C07456C" w14:textId="3DFF483B" w:rsidR="00804891" w:rsidRDefault="00804891" w:rsidP="007B324C">
            <w:pPr>
              <w:spacing w:after="240"/>
              <w:rPr>
                <w:b/>
                <w:bCs/>
              </w:rPr>
            </w:pPr>
            <w:r>
              <w:rPr>
                <w:b/>
                <w:bCs/>
              </w:rPr>
              <w:t>Slide 27 and Talking Points:</w:t>
            </w:r>
          </w:p>
          <w:p w14:paraId="7C92A4C7" w14:textId="2C18B827" w:rsidR="007B324C" w:rsidRPr="001E04FA" w:rsidRDefault="007B324C" w:rsidP="007B324C">
            <w:pPr>
              <w:spacing w:after="240"/>
            </w:pPr>
            <w:r w:rsidRPr="001E04FA">
              <w:rPr>
                <w:b/>
                <w:bCs/>
              </w:rPr>
              <w:t>38 CFR §3.350(a)(4)</w:t>
            </w:r>
          </w:p>
          <w:p w14:paraId="20C8521E" w14:textId="77777777" w:rsidR="007B324C" w:rsidRPr="001E04FA" w:rsidRDefault="007B324C" w:rsidP="003675D3">
            <w:pPr>
              <w:numPr>
                <w:ilvl w:val="0"/>
                <w:numId w:val="9"/>
              </w:numPr>
              <w:spacing w:before="0"/>
            </w:pPr>
            <w:r w:rsidRPr="001E04FA">
              <w:t>Loss of Use (LOU) or loss of one eye</w:t>
            </w:r>
            <w:r>
              <w:t xml:space="preserve"> = e</w:t>
            </w:r>
            <w:r w:rsidRPr="001E04FA">
              <w:t>ntitlement to SMC K</w:t>
            </w:r>
          </w:p>
          <w:p w14:paraId="40030B0F" w14:textId="77777777" w:rsidR="007B324C" w:rsidRPr="001E04FA" w:rsidRDefault="007B324C" w:rsidP="003675D3">
            <w:pPr>
              <w:numPr>
                <w:ilvl w:val="0"/>
                <w:numId w:val="9"/>
              </w:numPr>
              <w:spacing w:before="0"/>
            </w:pPr>
            <w:r w:rsidRPr="001E04FA">
              <w:t>Criteria for LOU with light perception only:</w:t>
            </w:r>
          </w:p>
          <w:p w14:paraId="4FCC2733" w14:textId="77777777" w:rsidR="007B324C" w:rsidRPr="001E04FA" w:rsidRDefault="007B324C" w:rsidP="003675D3">
            <w:pPr>
              <w:numPr>
                <w:ilvl w:val="1"/>
                <w:numId w:val="9"/>
              </w:numPr>
              <w:spacing w:before="0"/>
            </w:pPr>
            <w:r w:rsidRPr="001E04FA">
              <w:t>Inability to recognize largest chart letters at 1 foot, and</w:t>
            </w:r>
          </w:p>
          <w:p w14:paraId="6608A6D1" w14:textId="77777777" w:rsidR="007B324C" w:rsidRPr="001E04FA" w:rsidRDefault="007B324C" w:rsidP="003675D3">
            <w:pPr>
              <w:numPr>
                <w:ilvl w:val="1"/>
                <w:numId w:val="9"/>
              </w:numPr>
              <w:spacing w:before="0"/>
            </w:pPr>
            <w:r w:rsidRPr="001E04FA">
              <w:t>Perception of objects, hand movement or counting fingers cannot be accomplished as far away as 3 feet</w:t>
            </w:r>
          </w:p>
          <w:p w14:paraId="0582CCFD" w14:textId="05FEB951" w:rsidR="00804891" w:rsidRDefault="00804891" w:rsidP="007B324C">
            <w:pPr>
              <w:spacing w:before="240" w:after="240"/>
              <w:rPr>
                <w:b/>
                <w:bCs/>
              </w:rPr>
            </w:pPr>
            <w:r>
              <w:rPr>
                <w:b/>
                <w:bCs/>
              </w:rPr>
              <w:t>Slide 28 and Talking Points</w:t>
            </w:r>
          </w:p>
          <w:p w14:paraId="74F49137" w14:textId="77777777" w:rsidR="007B324C" w:rsidRPr="00732ECC" w:rsidRDefault="007B324C" w:rsidP="007B324C">
            <w:pPr>
              <w:spacing w:before="240" w:after="240"/>
            </w:pPr>
            <w:r w:rsidRPr="00732ECC">
              <w:rPr>
                <w:b/>
                <w:bCs/>
              </w:rPr>
              <w:t>38 CFR 3.350(b)(2) = SMC L</w:t>
            </w:r>
          </w:p>
          <w:p w14:paraId="221508CC" w14:textId="1BFF462A" w:rsidR="00885944" w:rsidRDefault="00885944" w:rsidP="003675D3">
            <w:pPr>
              <w:numPr>
                <w:ilvl w:val="0"/>
                <w:numId w:val="9"/>
              </w:numPr>
              <w:spacing w:before="0"/>
            </w:pPr>
            <w:r>
              <w:t>Visual acuity of 5/200 or less, bilaterally</w:t>
            </w:r>
          </w:p>
          <w:p w14:paraId="2901539E" w14:textId="77777777" w:rsidR="007B324C" w:rsidRPr="00732ECC" w:rsidRDefault="007B324C" w:rsidP="003675D3">
            <w:pPr>
              <w:numPr>
                <w:ilvl w:val="0"/>
                <w:numId w:val="9"/>
              </w:numPr>
              <w:tabs>
                <w:tab w:val="clear" w:pos="720"/>
                <w:tab w:val="num" w:pos="1440"/>
              </w:tabs>
              <w:spacing w:before="0"/>
              <w:ind w:left="1220"/>
            </w:pPr>
            <w:r w:rsidRPr="00732ECC">
              <w:t>Note: if the acuity is above 5/200 but less than 10/200, this does not meet the criteria for SMC L</w:t>
            </w:r>
          </w:p>
          <w:p w14:paraId="32F1ABC4" w14:textId="4B5D8357" w:rsidR="007B324C" w:rsidRPr="00732ECC" w:rsidRDefault="007B324C" w:rsidP="003675D3">
            <w:pPr>
              <w:numPr>
                <w:ilvl w:val="0"/>
                <w:numId w:val="9"/>
              </w:numPr>
              <w:spacing w:before="0"/>
            </w:pPr>
            <w:r w:rsidRPr="00732ECC">
              <w:t>Visual field restriction to 5º or less</w:t>
            </w:r>
            <w:r w:rsidR="00885944">
              <w:t xml:space="preserve"> bilaterally, which is equivalent to 5/200</w:t>
            </w:r>
          </w:p>
          <w:p w14:paraId="1817FCC5" w14:textId="6B48C8B6" w:rsidR="00804891" w:rsidRDefault="00804891" w:rsidP="007B324C">
            <w:pPr>
              <w:spacing w:before="240" w:after="240"/>
              <w:rPr>
                <w:b/>
              </w:rPr>
            </w:pPr>
            <w:r>
              <w:rPr>
                <w:b/>
              </w:rPr>
              <w:t>Slide 29 and Talking Points:</w:t>
            </w:r>
          </w:p>
          <w:p w14:paraId="240A8250" w14:textId="14F09B99" w:rsidR="007B324C" w:rsidRPr="00732ECC" w:rsidRDefault="007B324C" w:rsidP="007B324C">
            <w:pPr>
              <w:spacing w:before="240" w:after="240"/>
              <w:rPr>
                <w:b/>
              </w:rPr>
            </w:pPr>
            <w:r w:rsidRPr="00732ECC">
              <w:rPr>
                <w:b/>
              </w:rPr>
              <w:t>SMC M for Blindness</w:t>
            </w:r>
          </w:p>
          <w:p w14:paraId="4235F913" w14:textId="77777777" w:rsidR="007B324C" w:rsidRPr="00732ECC" w:rsidRDefault="007B324C" w:rsidP="003675D3">
            <w:pPr>
              <w:numPr>
                <w:ilvl w:val="0"/>
                <w:numId w:val="10"/>
              </w:numPr>
              <w:spacing w:before="0"/>
            </w:pPr>
            <w:r w:rsidRPr="00732ECC">
              <w:t>Blindness in both eyes having only light perception;</w:t>
            </w:r>
          </w:p>
          <w:p w14:paraId="2BA128B8" w14:textId="77777777" w:rsidR="007B324C" w:rsidRDefault="007B324C" w:rsidP="003675D3">
            <w:pPr>
              <w:numPr>
                <w:ilvl w:val="0"/>
                <w:numId w:val="10"/>
              </w:numPr>
              <w:spacing w:before="0"/>
            </w:pPr>
            <w:r w:rsidRPr="00732ECC">
              <w:t>Blindness in both eyes leaving the Veteran so helpless as to be in need of regular aid and attendance</w:t>
            </w:r>
          </w:p>
          <w:p w14:paraId="22410C63" w14:textId="1CD2608C" w:rsidR="00885944" w:rsidRDefault="00885944" w:rsidP="003675D3">
            <w:pPr>
              <w:numPr>
                <w:ilvl w:val="1"/>
                <w:numId w:val="10"/>
              </w:numPr>
              <w:spacing w:before="0"/>
            </w:pPr>
            <w:r w:rsidRPr="00885944">
              <w:t xml:space="preserve">Where blindness means visual acuity 5/200 or less, or the vision field </w:t>
            </w:r>
            <w:r w:rsidR="00776D94">
              <w:t xml:space="preserve">is </w:t>
            </w:r>
            <w:r w:rsidRPr="00885944">
              <w:t>reduced to 5 degree concentric contraction in both eyes</w:t>
            </w:r>
          </w:p>
          <w:p w14:paraId="60A3D403" w14:textId="77777777" w:rsidR="007B324C" w:rsidRDefault="007B324C" w:rsidP="007B324C">
            <w:pPr>
              <w:spacing w:before="0"/>
            </w:pPr>
          </w:p>
          <w:p w14:paraId="6248E254" w14:textId="211FA63B" w:rsidR="00804891" w:rsidRPr="00804891" w:rsidRDefault="00804891" w:rsidP="007B324C">
            <w:pPr>
              <w:spacing w:before="0"/>
              <w:rPr>
                <w:b/>
              </w:rPr>
            </w:pPr>
            <w:r>
              <w:rPr>
                <w:b/>
              </w:rPr>
              <w:t xml:space="preserve">Slide 30 and Talking Points: </w:t>
            </w:r>
          </w:p>
          <w:p w14:paraId="080967A3" w14:textId="77777777" w:rsidR="007B324C" w:rsidRPr="00732ECC" w:rsidRDefault="007B324C" w:rsidP="007B324C">
            <w:pPr>
              <w:spacing w:before="240" w:after="240"/>
              <w:rPr>
                <w:b/>
              </w:rPr>
            </w:pPr>
            <w:r>
              <w:rPr>
                <w:b/>
              </w:rPr>
              <w:t>Other Eye SMC Items</w:t>
            </w:r>
          </w:p>
          <w:p w14:paraId="6BD984F2" w14:textId="781CEE2E" w:rsidR="007B324C" w:rsidRPr="00732ECC" w:rsidRDefault="007B324C" w:rsidP="003675D3">
            <w:pPr>
              <w:numPr>
                <w:ilvl w:val="0"/>
                <w:numId w:val="11"/>
              </w:numPr>
              <w:spacing w:before="0"/>
            </w:pPr>
            <w:r w:rsidRPr="00732ECC">
              <w:t xml:space="preserve">Don’t forget that </w:t>
            </w:r>
            <w:r w:rsidR="00BB5D07">
              <w:t>f</w:t>
            </w:r>
            <w:r w:rsidR="00776D94">
              <w:t xml:space="preserve">or </w:t>
            </w:r>
            <w:r w:rsidRPr="00732ECC">
              <w:t xml:space="preserve">various levels of blindness, intermediate rates (1/2 steps) </w:t>
            </w:r>
            <w:r w:rsidR="00776D94">
              <w:t>should be considered.</w:t>
            </w:r>
          </w:p>
          <w:p w14:paraId="12CE229D" w14:textId="08EA54C6" w:rsidR="007B324C" w:rsidRPr="00732ECC" w:rsidRDefault="007B324C" w:rsidP="003675D3">
            <w:pPr>
              <w:numPr>
                <w:ilvl w:val="0"/>
                <w:numId w:val="11"/>
              </w:numPr>
              <w:spacing w:before="0"/>
            </w:pPr>
            <w:r w:rsidRPr="00732ECC">
              <w:t xml:space="preserve">If there are issues with blindness </w:t>
            </w:r>
            <w:r w:rsidR="00776D94">
              <w:t xml:space="preserve">together with </w:t>
            </w:r>
            <w:r w:rsidRPr="00732ECC">
              <w:t>deafness, carefully review SMC regulations to ensure proper SMC grant/coding</w:t>
            </w:r>
            <w:r w:rsidR="00776D94">
              <w:t>.</w:t>
            </w:r>
          </w:p>
          <w:p w14:paraId="0912ADB1" w14:textId="77777777" w:rsidR="007B324C" w:rsidRDefault="007B324C" w:rsidP="007B324C">
            <w:pPr>
              <w:spacing w:before="0"/>
            </w:pPr>
          </w:p>
          <w:p w14:paraId="27C825EC" w14:textId="77777777" w:rsidR="00776D94" w:rsidRDefault="007B324C" w:rsidP="007B324C">
            <w:pPr>
              <w:spacing w:before="0"/>
              <w:rPr>
                <w:i/>
              </w:rPr>
            </w:pPr>
            <w:r w:rsidRPr="009C403B">
              <w:rPr>
                <w:b/>
                <w:i/>
              </w:rPr>
              <w:t>Notes</w:t>
            </w:r>
            <w:r w:rsidRPr="009C403B">
              <w:rPr>
                <w:i/>
              </w:rPr>
              <w:t xml:space="preserve">: for additional information, review Higher Level SMC </w:t>
            </w:r>
            <w:r w:rsidR="00776D94">
              <w:rPr>
                <w:i/>
              </w:rPr>
              <w:t xml:space="preserve">courses: </w:t>
            </w:r>
          </w:p>
          <w:p w14:paraId="7CACF3B9" w14:textId="631F9E71" w:rsidR="00776D94" w:rsidRDefault="00776D94" w:rsidP="003675D3">
            <w:pPr>
              <w:pStyle w:val="ListParagraph"/>
              <w:numPr>
                <w:ilvl w:val="0"/>
                <w:numId w:val="20"/>
              </w:numPr>
              <w:spacing w:before="0"/>
              <w:rPr>
                <w:i/>
              </w:rPr>
            </w:pPr>
            <w:r>
              <w:rPr>
                <w:i/>
              </w:rPr>
              <w:t>Introduction to higher level SMC; TMS #4411527</w:t>
            </w:r>
          </w:p>
          <w:p w14:paraId="2C9E0BCF" w14:textId="607A8B6F" w:rsidR="007B324C" w:rsidRPr="00BB5D07" w:rsidRDefault="00776D94" w:rsidP="003675D3">
            <w:pPr>
              <w:pStyle w:val="ListParagraph"/>
              <w:numPr>
                <w:ilvl w:val="0"/>
                <w:numId w:val="20"/>
              </w:numPr>
              <w:spacing w:before="0"/>
              <w:rPr>
                <w:i/>
              </w:rPr>
            </w:pPr>
            <w:r>
              <w:rPr>
                <w:i/>
              </w:rPr>
              <w:t xml:space="preserve">Higher level SMC </w:t>
            </w:r>
            <w:r w:rsidR="007B324C" w:rsidRPr="00BB5D07">
              <w:rPr>
                <w:i/>
              </w:rPr>
              <w:t>TMS</w:t>
            </w:r>
            <w:r>
              <w:rPr>
                <w:i/>
              </w:rPr>
              <w:t>#</w:t>
            </w:r>
            <w:r w:rsidRPr="00BB5D07">
              <w:rPr>
                <w:i/>
              </w:rPr>
              <w:t xml:space="preserve"> 4200879</w:t>
            </w:r>
          </w:p>
          <w:p w14:paraId="2D4DFDB3" w14:textId="77777777" w:rsidR="007B324C" w:rsidRPr="00732ECC" w:rsidRDefault="007B324C" w:rsidP="007B324C">
            <w:pPr>
              <w:spacing w:before="0"/>
              <w:ind w:left="720"/>
            </w:pPr>
          </w:p>
          <w:p w14:paraId="6418F1BA" w14:textId="77777777" w:rsidR="007B324C" w:rsidRPr="00567BB3" w:rsidRDefault="007B324C" w:rsidP="00097115">
            <w:pPr>
              <w:pStyle w:val="VBABodyText"/>
              <w:spacing w:after="0"/>
              <w:rPr>
                <w:color w:val="auto"/>
              </w:rPr>
            </w:pPr>
          </w:p>
        </w:tc>
      </w:tr>
      <w:tr w:rsidR="00097115" w14:paraId="7CD05135" w14:textId="77777777" w:rsidTr="00D32CD4">
        <w:trPr>
          <w:cantSplit/>
          <w:trHeight w:val="212"/>
        </w:trPr>
        <w:tc>
          <w:tcPr>
            <w:tcW w:w="2560" w:type="dxa"/>
            <w:tcBorders>
              <w:top w:val="nil"/>
              <w:left w:val="nil"/>
              <w:bottom w:val="nil"/>
              <w:right w:val="nil"/>
            </w:tcBorders>
          </w:tcPr>
          <w:p w14:paraId="0B1CB052" w14:textId="3511E8EB" w:rsidR="00BB21A8" w:rsidRPr="00357AB5" w:rsidRDefault="00357AB5" w:rsidP="00BB21A8">
            <w:pPr>
              <w:pStyle w:val="VBALevel2Heading"/>
              <w:rPr>
                <w:color w:val="auto"/>
              </w:rPr>
            </w:pPr>
            <w:r w:rsidRPr="00357AB5">
              <w:rPr>
                <w:color w:val="auto"/>
              </w:rPr>
              <w:lastRenderedPageBreak/>
              <w:t xml:space="preserve">EXERCISE         Topic 2 </w:t>
            </w:r>
            <w:r w:rsidR="007B324C" w:rsidRPr="00357AB5">
              <w:rPr>
                <w:color w:val="auto"/>
              </w:rPr>
              <w:t>Knowledge Check</w:t>
            </w:r>
            <w:r w:rsidR="00BB21A8" w:rsidRPr="00357AB5">
              <w:rPr>
                <w:color w:val="auto"/>
              </w:rPr>
              <w:br/>
            </w:r>
          </w:p>
          <w:p w14:paraId="66A4FD4C" w14:textId="37C792CF" w:rsidR="00BB21A8" w:rsidRPr="00357AB5" w:rsidRDefault="00804891" w:rsidP="00BB21A8">
            <w:pPr>
              <w:pStyle w:val="VBASlideNumber"/>
              <w:rPr>
                <w:color w:val="auto"/>
              </w:rPr>
            </w:pPr>
            <w:r>
              <w:rPr>
                <w:color w:val="auto"/>
              </w:rPr>
              <w:t>Slide 31</w:t>
            </w:r>
            <w:r w:rsidR="00BB21A8" w:rsidRPr="00357AB5">
              <w:rPr>
                <w:color w:val="auto"/>
              </w:rPr>
              <w:br/>
            </w:r>
          </w:p>
          <w:p w14:paraId="5D0228BA" w14:textId="22FB39D8" w:rsidR="00097115" w:rsidRDefault="00097115" w:rsidP="00BB21A8">
            <w:pPr>
              <w:pStyle w:val="VBALevel2Heading"/>
            </w:pPr>
          </w:p>
        </w:tc>
        <w:tc>
          <w:tcPr>
            <w:tcW w:w="7217" w:type="dxa"/>
            <w:tcBorders>
              <w:top w:val="nil"/>
              <w:left w:val="nil"/>
              <w:bottom w:val="nil"/>
              <w:right w:val="nil"/>
            </w:tcBorders>
          </w:tcPr>
          <w:p w14:paraId="7A89DFBA" w14:textId="1658D537" w:rsidR="00BB21A8" w:rsidRPr="00BB21A8" w:rsidRDefault="00BB21A8" w:rsidP="00BB21A8">
            <w:pPr>
              <w:pStyle w:val="VBABodyText"/>
              <w:rPr>
                <w:color w:val="auto"/>
              </w:rPr>
            </w:pPr>
            <w:r w:rsidRPr="00357AB5">
              <w:rPr>
                <w:b/>
                <w:color w:val="auto"/>
              </w:rPr>
              <w:t>Trainer:</w:t>
            </w:r>
            <w:r w:rsidRPr="00BB21A8">
              <w:rPr>
                <w:color w:val="auto"/>
              </w:rPr>
              <w:t xml:space="preserve">  Lead a discussion with the group on these questions or have them complete individually and provide answers before moving on to next topic. Answers are located in the answer key.</w:t>
            </w:r>
          </w:p>
          <w:p w14:paraId="1694C50B" w14:textId="77777777" w:rsidR="00D32CD4" w:rsidRPr="00BB21A8" w:rsidRDefault="00D32CD4" w:rsidP="003675D3">
            <w:pPr>
              <w:pStyle w:val="VBABodyText"/>
              <w:numPr>
                <w:ilvl w:val="0"/>
                <w:numId w:val="12"/>
              </w:numPr>
              <w:rPr>
                <w:color w:val="auto"/>
              </w:rPr>
            </w:pPr>
            <w:r w:rsidRPr="00BB21A8">
              <w:rPr>
                <w:color w:val="auto"/>
              </w:rPr>
              <w:t>Name at least two conditions VA considers refractive errors.</w:t>
            </w:r>
          </w:p>
          <w:p w14:paraId="6457E9F2" w14:textId="77777777" w:rsidR="00D32CD4" w:rsidRPr="00BB21A8" w:rsidRDefault="00D32CD4" w:rsidP="003675D3">
            <w:pPr>
              <w:pStyle w:val="VBABodyText"/>
              <w:numPr>
                <w:ilvl w:val="0"/>
                <w:numId w:val="12"/>
              </w:numPr>
              <w:rPr>
                <w:color w:val="auto"/>
              </w:rPr>
            </w:pPr>
            <w:r w:rsidRPr="00BB21A8">
              <w:rPr>
                <w:color w:val="auto"/>
              </w:rPr>
              <w:t xml:space="preserve">Name </w:t>
            </w:r>
            <w:r w:rsidRPr="00BB21A8">
              <w:rPr>
                <w:b/>
                <w:bCs/>
                <w:color w:val="auto"/>
              </w:rPr>
              <w:t>one</w:t>
            </w:r>
            <w:r w:rsidRPr="00BB21A8">
              <w:rPr>
                <w:color w:val="auto"/>
              </w:rPr>
              <w:t xml:space="preserve"> reference that pertains to paired organs or extremities.</w:t>
            </w:r>
          </w:p>
          <w:p w14:paraId="1BB6D689" w14:textId="77777777" w:rsidR="00D32CD4" w:rsidRPr="00BB21A8" w:rsidRDefault="00D32CD4" w:rsidP="003675D3">
            <w:pPr>
              <w:pStyle w:val="VBABodyText"/>
              <w:numPr>
                <w:ilvl w:val="0"/>
                <w:numId w:val="12"/>
              </w:numPr>
              <w:rPr>
                <w:color w:val="auto"/>
              </w:rPr>
            </w:pPr>
            <w:r w:rsidRPr="00BB21A8">
              <w:rPr>
                <w:color w:val="auto"/>
              </w:rPr>
              <w:t xml:space="preserve">Name at least </w:t>
            </w:r>
            <w:r w:rsidRPr="00BB21A8">
              <w:rPr>
                <w:b/>
                <w:bCs/>
                <w:color w:val="auto"/>
              </w:rPr>
              <w:t>two</w:t>
            </w:r>
            <w:r w:rsidRPr="00BB21A8">
              <w:rPr>
                <w:color w:val="auto"/>
              </w:rPr>
              <w:t xml:space="preserve"> ancillary benefits that pertain to vision issues.</w:t>
            </w:r>
          </w:p>
          <w:p w14:paraId="505115A4" w14:textId="77777777" w:rsidR="00D32CD4" w:rsidRPr="00BB21A8" w:rsidRDefault="00D32CD4" w:rsidP="003675D3">
            <w:pPr>
              <w:pStyle w:val="VBABodyText"/>
              <w:numPr>
                <w:ilvl w:val="0"/>
                <w:numId w:val="12"/>
              </w:numPr>
              <w:rPr>
                <w:color w:val="auto"/>
              </w:rPr>
            </w:pPr>
            <w:r w:rsidRPr="00BB21A8">
              <w:rPr>
                <w:color w:val="auto"/>
              </w:rPr>
              <w:t>Loss or Loss of Use (LOU) of one eye would result in what SMC entitlement?</w:t>
            </w:r>
          </w:p>
          <w:p w14:paraId="51B8268B" w14:textId="77777777" w:rsidR="00D32CD4" w:rsidRPr="00BB21A8" w:rsidRDefault="00D32CD4" w:rsidP="003675D3">
            <w:pPr>
              <w:pStyle w:val="VBABodyText"/>
              <w:numPr>
                <w:ilvl w:val="0"/>
                <w:numId w:val="12"/>
              </w:numPr>
              <w:rPr>
                <w:color w:val="auto"/>
              </w:rPr>
            </w:pPr>
            <w:r w:rsidRPr="00BB21A8">
              <w:rPr>
                <w:color w:val="auto"/>
              </w:rPr>
              <w:t>True or false: SMC L for bilateral blindness could be met with best corrected vision in better eye of 5/200 or less.</w:t>
            </w:r>
          </w:p>
          <w:p w14:paraId="20AB86E7" w14:textId="77777777" w:rsidR="00D32CD4" w:rsidRPr="00BB21A8" w:rsidRDefault="00D32CD4" w:rsidP="003675D3">
            <w:pPr>
              <w:pStyle w:val="VBABodyText"/>
              <w:numPr>
                <w:ilvl w:val="0"/>
                <w:numId w:val="12"/>
              </w:numPr>
              <w:rPr>
                <w:color w:val="auto"/>
              </w:rPr>
            </w:pPr>
            <w:r w:rsidRPr="00BB21A8">
              <w:rPr>
                <w:color w:val="auto"/>
              </w:rPr>
              <w:t>True or false: SMC M for vision requires blindness level of only light perception or blindness requiring the Veteran to have regular aid and attendance.</w:t>
            </w:r>
          </w:p>
          <w:p w14:paraId="36E1503F" w14:textId="68F84F02" w:rsidR="00097115" w:rsidRPr="00443E88" w:rsidRDefault="00D32CD4" w:rsidP="003675D3">
            <w:pPr>
              <w:pStyle w:val="VBABodyText"/>
              <w:numPr>
                <w:ilvl w:val="0"/>
                <w:numId w:val="12"/>
              </w:numPr>
              <w:rPr>
                <w:color w:val="auto"/>
              </w:rPr>
            </w:pPr>
            <w:r w:rsidRPr="00BB21A8">
              <w:rPr>
                <w:color w:val="auto"/>
              </w:rPr>
              <w:t>If both blindness and deafness are present, will this impact the SMC level?</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D32CD4">
        <w:trPr>
          <w:trHeight w:val="212"/>
        </w:trPr>
        <w:tc>
          <w:tcPr>
            <w:tcW w:w="9777" w:type="dxa"/>
            <w:gridSpan w:val="2"/>
            <w:tcBorders>
              <w:top w:val="nil"/>
              <w:left w:val="nil"/>
              <w:bottom w:val="nil"/>
              <w:right w:val="nil"/>
            </w:tcBorders>
            <w:vAlign w:val="center"/>
          </w:tcPr>
          <w:p w14:paraId="235F4201" w14:textId="0C76003F" w:rsidR="002570A6" w:rsidRDefault="002570A6" w:rsidP="00BB21A8">
            <w:pPr>
              <w:pStyle w:val="VBALessonTopicTitle"/>
            </w:pPr>
            <w:bookmarkStart w:id="41" w:name="_Toc509814213"/>
            <w:r w:rsidRPr="00A13D53">
              <w:rPr>
                <w:color w:val="auto"/>
              </w:rPr>
              <w:lastRenderedPageBreak/>
              <w:t xml:space="preserve">Topic 3: </w:t>
            </w:r>
            <w:r w:rsidR="00BB21A8" w:rsidRPr="00A13D53">
              <w:rPr>
                <w:color w:val="auto"/>
              </w:rPr>
              <w:t>Commonly Rated Eye Diseases</w:t>
            </w:r>
            <w:bookmarkEnd w:id="41"/>
          </w:p>
        </w:tc>
      </w:tr>
      <w:tr w:rsidR="002570A6" w14:paraId="235F4205" w14:textId="77777777" w:rsidTr="00D32CD4">
        <w:trPr>
          <w:trHeight w:val="212"/>
        </w:trPr>
        <w:tc>
          <w:tcPr>
            <w:tcW w:w="2560" w:type="dxa"/>
            <w:tcBorders>
              <w:top w:val="nil"/>
              <w:left w:val="nil"/>
              <w:bottom w:val="nil"/>
              <w:right w:val="nil"/>
            </w:tcBorders>
          </w:tcPr>
          <w:p w14:paraId="235F4203" w14:textId="77777777" w:rsidR="002570A6" w:rsidRDefault="002570A6" w:rsidP="00D32CD4">
            <w:pPr>
              <w:pStyle w:val="VBALevel1Heading"/>
            </w:pPr>
            <w:r w:rsidRPr="00A13D53">
              <w:t>Introduction</w:t>
            </w:r>
          </w:p>
        </w:tc>
        <w:tc>
          <w:tcPr>
            <w:tcW w:w="7217" w:type="dxa"/>
            <w:tcBorders>
              <w:top w:val="nil"/>
              <w:left w:val="nil"/>
              <w:bottom w:val="nil"/>
              <w:right w:val="nil"/>
            </w:tcBorders>
          </w:tcPr>
          <w:p w14:paraId="235F4204" w14:textId="31425C21" w:rsidR="002570A6" w:rsidRDefault="002570A6" w:rsidP="00A13D53">
            <w:pPr>
              <w:pStyle w:val="VBABodyText"/>
              <w:rPr>
                <w:b/>
              </w:rPr>
            </w:pPr>
            <w:r w:rsidRPr="00A13D53">
              <w:rPr>
                <w:color w:val="auto"/>
              </w:rPr>
              <w:t xml:space="preserve">This topic will allow the trainee to </w:t>
            </w:r>
            <w:r w:rsidR="00A13D53" w:rsidRPr="00A13D53">
              <w:rPr>
                <w:color w:val="auto"/>
              </w:rPr>
              <w:t>reacquaint themselves with some of the commonly rated eye conditions</w:t>
            </w:r>
            <w:r w:rsidR="00BA0BAE">
              <w:rPr>
                <w:color w:val="auto"/>
              </w:rPr>
              <w:t xml:space="preserve"> and information needed to properly evaluate</w:t>
            </w:r>
            <w:r w:rsidR="00A13D53" w:rsidRPr="00A13D53">
              <w:rPr>
                <w:color w:val="auto"/>
              </w:rPr>
              <w:t xml:space="preserve">. </w:t>
            </w:r>
          </w:p>
        </w:tc>
      </w:tr>
      <w:tr w:rsidR="002570A6" w14:paraId="235F4208" w14:textId="77777777" w:rsidTr="00D32CD4">
        <w:trPr>
          <w:trHeight w:val="212"/>
        </w:trPr>
        <w:tc>
          <w:tcPr>
            <w:tcW w:w="2560" w:type="dxa"/>
            <w:tcBorders>
              <w:top w:val="nil"/>
              <w:left w:val="nil"/>
              <w:bottom w:val="nil"/>
              <w:right w:val="nil"/>
            </w:tcBorders>
          </w:tcPr>
          <w:p w14:paraId="235F4206" w14:textId="77777777" w:rsidR="002570A6" w:rsidRDefault="002570A6" w:rsidP="00D32CD4">
            <w:pPr>
              <w:pStyle w:val="VBALevel1Heading"/>
            </w:pPr>
            <w:r>
              <w:t>Time Required</w:t>
            </w:r>
          </w:p>
        </w:tc>
        <w:tc>
          <w:tcPr>
            <w:tcW w:w="7217" w:type="dxa"/>
            <w:tcBorders>
              <w:top w:val="nil"/>
              <w:left w:val="nil"/>
              <w:bottom w:val="nil"/>
              <w:right w:val="nil"/>
            </w:tcBorders>
          </w:tcPr>
          <w:p w14:paraId="235F4207" w14:textId="6A055A7D" w:rsidR="002570A6" w:rsidRDefault="00CE318D" w:rsidP="00D32CD4">
            <w:pPr>
              <w:pStyle w:val="VBATimeReq"/>
            </w:pPr>
            <w:r>
              <w:rPr>
                <w:color w:val="auto"/>
              </w:rPr>
              <w:t>0</w:t>
            </w:r>
            <w:r w:rsidR="00CE4BAF">
              <w:rPr>
                <w:color w:val="auto"/>
              </w:rPr>
              <w:t>.5</w:t>
            </w:r>
            <w:r w:rsidR="002570A6" w:rsidRPr="00CE4BAF">
              <w:rPr>
                <w:color w:val="auto"/>
              </w:rPr>
              <w:t xml:space="preserve"> </w:t>
            </w:r>
            <w:r w:rsidR="002570A6">
              <w:rPr>
                <w:color w:val="auto"/>
              </w:rPr>
              <w:t>hours</w:t>
            </w:r>
          </w:p>
        </w:tc>
      </w:tr>
      <w:tr w:rsidR="002570A6" w14:paraId="235F4213" w14:textId="77777777" w:rsidTr="00D32CD4">
        <w:trPr>
          <w:trHeight w:val="212"/>
        </w:trPr>
        <w:tc>
          <w:tcPr>
            <w:tcW w:w="2560" w:type="dxa"/>
            <w:tcBorders>
              <w:top w:val="nil"/>
              <w:left w:val="nil"/>
              <w:bottom w:val="nil"/>
              <w:right w:val="nil"/>
            </w:tcBorders>
          </w:tcPr>
          <w:p w14:paraId="235F4209" w14:textId="77777777" w:rsidR="002570A6" w:rsidRDefault="002570A6" w:rsidP="00D32CD4">
            <w:pPr>
              <w:pStyle w:val="VBALevel1Heading"/>
            </w:pPr>
            <w:r w:rsidRPr="00080EAD">
              <w:t>OBJECTIVES/</w:t>
            </w:r>
            <w:r w:rsidRPr="00080EAD">
              <w:br/>
              <w:t>Teaching Points</w:t>
            </w:r>
          </w:p>
          <w:p w14:paraId="235F420A" w14:textId="77777777" w:rsidR="002570A6" w:rsidRDefault="002570A6" w:rsidP="00D32CD4">
            <w:pPr>
              <w:pStyle w:val="VBALevel3Heading"/>
              <w:spacing w:after="120"/>
              <w:rPr>
                <w:i w:val="0"/>
                <w:szCs w:val="24"/>
              </w:rPr>
            </w:pPr>
          </w:p>
        </w:tc>
        <w:tc>
          <w:tcPr>
            <w:tcW w:w="7217" w:type="dxa"/>
            <w:tcBorders>
              <w:top w:val="nil"/>
              <w:left w:val="nil"/>
              <w:bottom w:val="nil"/>
              <w:right w:val="nil"/>
            </w:tcBorders>
          </w:tcPr>
          <w:p w14:paraId="235F420B" w14:textId="77777777" w:rsidR="002570A6" w:rsidRPr="00080EAD" w:rsidRDefault="002570A6" w:rsidP="00D32CD4">
            <w:pPr>
              <w:tabs>
                <w:tab w:val="left" w:pos="590"/>
              </w:tabs>
              <w:spacing w:after="120"/>
              <w:rPr>
                <w:szCs w:val="24"/>
              </w:rPr>
            </w:pPr>
            <w:r>
              <w:rPr>
                <w:szCs w:val="24"/>
              </w:rPr>
              <w:t xml:space="preserve">Topic </w:t>
            </w:r>
            <w:r w:rsidRPr="00080EAD">
              <w:rPr>
                <w:szCs w:val="24"/>
              </w:rPr>
              <w:t>objectives:</w:t>
            </w:r>
          </w:p>
          <w:p w14:paraId="597D4E0D" w14:textId="77777777" w:rsidR="00440E7C" w:rsidRPr="00080EAD" w:rsidRDefault="003B4C8F" w:rsidP="003675D3">
            <w:pPr>
              <w:numPr>
                <w:ilvl w:val="0"/>
                <w:numId w:val="3"/>
              </w:numPr>
              <w:tabs>
                <w:tab w:val="left" w:pos="590"/>
              </w:tabs>
              <w:spacing w:before="60" w:after="60"/>
              <w:rPr>
                <w:szCs w:val="24"/>
              </w:rPr>
            </w:pPr>
            <w:r w:rsidRPr="00080EAD">
              <w:rPr>
                <w:szCs w:val="24"/>
              </w:rPr>
              <w:t>Recognize commonly rated eye conditions and be able to analyze references to provide the correct evaluation criteria.</w:t>
            </w:r>
          </w:p>
          <w:p w14:paraId="235F420F" w14:textId="77777777" w:rsidR="002570A6" w:rsidRPr="00080EAD" w:rsidRDefault="002570A6" w:rsidP="00D32CD4">
            <w:pPr>
              <w:tabs>
                <w:tab w:val="left" w:pos="590"/>
              </w:tabs>
              <w:spacing w:after="120"/>
              <w:rPr>
                <w:bCs/>
                <w:szCs w:val="24"/>
              </w:rPr>
            </w:pPr>
            <w:r w:rsidRPr="00080EAD">
              <w:rPr>
                <w:szCs w:val="24"/>
              </w:rPr>
              <w:t>The following topic teaching points support the topic objectives</w:t>
            </w:r>
            <w:r w:rsidRPr="00080EAD">
              <w:rPr>
                <w:bCs/>
                <w:szCs w:val="24"/>
              </w:rPr>
              <w:t xml:space="preserve">: </w:t>
            </w:r>
          </w:p>
          <w:p w14:paraId="235F4210" w14:textId="41EAD73B" w:rsidR="002570A6" w:rsidRPr="00080EAD" w:rsidRDefault="00080EAD" w:rsidP="003675D3">
            <w:pPr>
              <w:numPr>
                <w:ilvl w:val="0"/>
                <w:numId w:val="3"/>
              </w:numPr>
              <w:tabs>
                <w:tab w:val="left" w:pos="590"/>
              </w:tabs>
              <w:spacing w:after="60"/>
              <w:rPr>
                <w:szCs w:val="24"/>
              </w:rPr>
            </w:pPr>
            <w:r w:rsidRPr="00080EAD">
              <w:rPr>
                <w:szCs w:val="24"/>
              </w:rPr>
              <w:t>Cataracts</w:t>
            </w:r>
          </w:p>
          <w:p w14:paraId="694FC72D" w14:textId="77777777" w:rsidR="00080EAD" w:rsidRPr="00080EAD" w:rsidRDefault="00080EAD" w:rsidP="003675D3">
            <w:pPr>
              <w:numPr>
                <w:ilvl w:val="0"/>
                <w:numId w:val="3"/>
              </w:numPr>
              <w:tabs>
                <w:tab w:val="left" w:pos="590"/>
              </w:tabs>
              <w:spacing w:after="60"/>
              <w:rPr>
                <w:szCs w:val="24"/>
              </w:rPr>
            </w:pPr>
            <w:r w:rsidRPr="00080EAD">
              <w:rPr>
                <w:szCs w:val="24"/>
              </w:rPr>
              <w:t>Glaucoma</w:t>
            </w:r>
          </w:p>
          <w:p w14:paraId="6AD17D44" w14:textId="77777777" w:rsidR="00080EAD" w:rsidRPr="00080EAD" w:rsidRDefault="00080EAD" w:rsidP="003675D3">
            <w:pPr>
              <w:numPr>
                <w:ilvl w:val="0"/>
                <w:numId w:val="3"/>
              </w:numPr>
              <w:tabs>
                <w:tab w:val="left" w:pos="590"/>
              </w:tabs>
              <w:spacing w:after="60"/>
              <w:rPr>
                <w:szCs w:val="24"/>
              </w:rPr>
            </w:pPr>
            <w:r w:rsidRPr="00080EAD">
              <w:rPr>
                <w:szCs w:val="24"/>
              </w:rPr>
              <w:t>Retinitis Pigmentosa</w:t>
            </w:r>
          </w:p>
          <w:p w14:paraId="2EB108C2" w14:textId="77777777" w:rsidR="00080EAD" w:rsidRPr="00080EAD" w:rsidRDefault="00080EAD" w:rsidP="003675D3">
            <w:pPr>
              <w:numPr>
                <w:ilvl w:val="0"/>
                <w:numId w:val="3"/>
              </w:numPr>
              <w:tabs>
                <w:tab w:val="left" w:pos="590"/>
              </w:tabs>
              <w:spacing w:after="60"/>
              <w:rPr>
                <w:szCs w:val="24"/>
              </w:rPr>
            </w:pPr>
            <w:r w:rsidRPr="00080EAD">
              <w:rPr>
                <w:szCs w:val="24"/>
              </w:rPr>
              <w:t>Retinopathy</w:t>
            </w:r>
          </w:p>
          <w:p w14:paraId="0171E796" w14:textId="41AF3EA1" w:rsidR="00080EAD" w:rsidRPr="00080EAD" w:rsidRDefault="00080EAD" w:rsidP="003675D3">
            <w:pPr>
              <w:numPr>
                <w:ilvl w:val="0"/>
                <w:numId w:val="3"/>
              </w:numPr>
              <w:tabs>
                <w:tab w:val="left" w:pos="590"/>
              </w:tabs>
              <w:spacing w:after="60"/>
              <w:rPr>
                <w:szCs w:val="24"/>
              </w:rPr>
            </w:pPr>
            <w:r w:rsidRPr="00080EAD">
              <w:rPr>
                <w:szCs w:val="24"/>
              </w:rPr>
              <w:t>Dry Eye Syndrome</w:t>
            </w:r>
          </w:p>
          <w:p w14:paraId="235F4212" w14:textId="7B028C46" w:rsidR="002570A6" w:rsidRDefault="002570A6" w:rsidP="00080EAD">
            <w:pPr>
              <w:tabs>
                <w:tab w:val="left" w:pos="590"/>
              </w:tabs>
              <w:spacing w:before="60" w:after="60"/>
              <w:ind w:left="720"/>
              <w:rPr>
                <w:color w:val="2A63A8"/>
                <w:szCs w:val="24"/>
              </w:rPr>
            </w:pPr>
          </w:p>
        </w:tc>
      </w:tr>
      <w:tr w:rsidR="002570A6" w14:paraId="235F4218" w14:textId="77777777" w:rsidTr="00D32CD4">
        <w:trPr>
          <w:trHeight w:val="212"/>
        </w:trPr>
        <w:tc>
          <w:tcPr>
            <w:tcW w:w="2560" w:type="dxa"/>
            <w:tcBorders>
              <w:top w:val="nil"/>
              <w:left w:val="nil"/>
              <w:bottom w:val="nil"/>
              <w:right w:val="nil"/>
            </w:tcBorders>
          </w:tcPr>
          <w:p w14:paraId="235F4214" w14:textId="09CE12AD" w:rsidR="002570A6" w:rsidRPr="00357AB5" w:rsidRDefault="00BB21A8" w:rsidP="00D32CD4">
            <w:pPr>
              <w:pStyle w:val="VBALevel2Heading"/>
              <w:rPr>
                <w:bCs/>
                <w:i/>
                <w:color w:val="auto"/>
              </w:rPr>
            </w:pPr>
            <w:r w:rsidRPr="00357AB5">
              <w:rPr>
                <w:color w:val="auto"/>
              </w:rPr>
              <w:t>Topic 3 – Commonly Rated Eye Diseases</w:t>
            </w:r>
            <w:r w:rsidR="002570A6" w:rsidRPr="00357AB5">
              <w:rPr>
                <w:rFonts w:ascii="Times New Roman Bold" w:hAnsi="Times New Roman Bold"/>
                <w:color w:val="auto"/>
              </w:rPr>
              <w:br/>
            </w:r>
          </w:p>
          <w:p w14:paraId="235F4215" w14:textId="2AA1C917" w:rsidR="002570A6" w:rsidRDefault="00804891" w:rsidP="00D32CD4">
            <w:pPr>
              <w:pStyle w:val="VBASlideNumber"/>
            </w:pPr>
            <w:r>
              <w:rPr>
                <w:color w:val="auto"/>
              </w:rPr>
              <w:t>Slide 32-33</w:t>
            </w:r>
            <w:r w:rsidR="002570A6">
              <w:br/>
            </w:r>
          </w:p>
          <w:p w14:paraId="235F4216" w14:textId="1AE6DCD3" w:rsidR="002570A6" w:rsidRDefault="002570A6" w:rsidP="00D32CD4">
            <w:pPr>
              <w:pStyle w:val="VBAHandoutNumber"/>
            </w:pPr>
          </w:p>
        </w:tc>
        <w:tc>
          <w:tcPr>
            <w:tcW w:w="7217" w:type="dxa"/>
            <w:tcBorders>
              <w:top w:val="nil"/>
              <w:left w:val="nil"/>
              <w:bottom w:val="nil"/>
              <w:right w:val="nil"/>
            </w:tcBorders>
          </w:tcPr>
          <w:p w14:paraId="1BAC310E" w14:textId="77777777" w:rsidR="00804891" w:rsidRDefault="00804891" w:rsidP="00804891">
            <w:pPr>
              <w:pStyle w:val="VBABodyText"/>
              <w:spacing w:after="0"/>
              <w:rPr>
                <w:b/>
                <w:color w:val="auto"/>
              </w:rPr>
            </w:pPr>
            <w:r>
              <w:rPr>
                <w:b/>
                <w:color w:val="auto"/>
              </w:rPr>
              <w:t xml:space="preserve">Slide 32:  </w:t>
            </w:r>
          </w:p>
          <w:p w14:paraId="0A60C40A" w14:textId="26D393DE" w:rsidR="00804891" w:rsidRPr="00804891" w:rsidRDefault="00804891" w:rsidP="00804891">
            <w:pPr>
              <w:pStyle w:val="VBABodyText"/>
              <w:spacing w:before="0" w:after="0"/>
              <w:rPr>
                <w:color w:val="auto"/>
              </w:rPr>
            </w:pPr>
            <w:r w:rsidRPr="00804891">
              <w:rPr>
                <w:color w:val="auto"/>
              </w:rPr>
              <w:t>Topic 3 – Commonly rated eye diseases</w:t>
            </w:r>
          </w:p>
          <w:p w14:paraId="70D0C7B9" w14:textId="1DDC7C80" w:rsidR="002570A6" w:rsidRPr="007B324C" w:rsidRDefault="00804891" w:rsidP="00D32CD4">
            <w:pPr>
              <w:pStyle w:val="VBABodyText"/>
              <w:rPr>
                <w:color w:val="auto"/>
              </w:rPr>
            </w:pPr>
            <w:r>
              <w:rPr>
                <w:b/>
                <w:color w:val="auto"/>
              </w:rPr>
              <w:t xml:space="preserve">Talking Points: </w:t>
            </w:r>
            <w:r w:rsidR="00D32CD4" w:rsidRPr="007B324C">
              <w:rPr>
                <w:color w:val="auto"/>
              </w:rPr>
              <w:t xml:space="preserve">Let’s take a look at some of the more commonly rated eye diseases and specific rating considerations for these conditions.   </w:t>
            </w:r>
          </w:p>
          <w:p w14:paraId="2EA0ED9A" w14:textId="0A06E6B7" w:rsidR="00804891" w:rsidRPr="00804891" w:rsidRDefault="00804891" w:rsidP="00804891">
            <w:pPr>
              <w:pStyle w:val="VBABodyText"/>
              <w:spacing w:after="0"/>
              <w:rPr>
                <w:b/>
                <w:color w:val="auto"/>
              </w:rPr>
            </w:pPr>
            <w:r w:rsidRPr="00804891">
              <w:rPr>
                <w:b/>
                <w:color w:val="auto"/>
              </w:rPr>
              <w:t xml:space="preserve">Slide 33: </w:t>
            </w:r>
          </w:p>
          <w:p w14:paraId="39EBAC36" w14:textId="77777777" w:rsidR="00994A93" w:rsidRPr="00804891" w:rsidRDefault="00F91EA2" w:rsidP="00804891">
            <w:pPr>
              <w:pStyle w:val="VBABodyText"/>
              <w:numPr>
                <w:ilvl w:val="0"/>
                <w:numId w:val="38"/>
              </w:numPr>
              <w:spacing w:before="0" w:after="0"/>
              <w:ind w:left="360"/>
              <w:rPr>
                <w:color w:val="auto"/>
              </w:rPr>
            </w:pPr>
            <w:r w:rsidRPr="00804891">
              <w:rPr>
                <w:color w:val="auto"/>
              </w:rPr>
              <w:t>Cataracts</w:t>
            </w:r>
          </w:p>
          <w:p w14:paraId="213A636B" w14:textId="77777777" w:rsidR="00994A93" w:rsidRPr="00804891" w:rsidRDefault="00F91EA2" w:rsidP="00804891">
            <w:pPr>
              <w:pStyle w:val="VBABodyText"/>
              <w:numPr>
                <w:ilvl w:val="0"/>
                <w:numId w:val="38"/>
              </w:numPr>
              <w:spacing w:before="0" w:after="0"/>
              <w:ind w:left="360"/>
              <w:rPr>
                <w:color w:val="auto"/>
              </w:rPr>
            </w:pPr>
            <w:r w:rsidRPr="00804891">
              <w:rPr>
                <w:color w:val="auto"/>
              </w:rPr>
              <w:t>Glaucoma</w:t>
            </w:r>
          </w:p>
          <w:p w14:paraId="5804C481" w14:textId="77777777" w:rsidR="00994A93" w:rsidRPr="00804891" w:rsidRDefault="00F91EA2" w:rsidP="00804891">
            <w:pPr>
              <w:pStyle w:val="VBABodyText"/>
              <w:numPr>
                <w:ilvl w:val="0"/>
                <w:numId w:val="38"/>
              </w:numPr>
              <w:spacing w:before="0" w:after="0"/>
              <w:ind w:left="360"/>
              <w:rPr>
                <w:color w:val="auto"/>
              </w:rPr>
            </w:pPr>
            <w:r w:rsidRPr="00804891">
              <w:rPr>
                <w:color w:val="auto"/>
              </w:rPr>
              <w:t>Retinitis Pigmentosa</w:t>
            </w:r>
          </w:p>
          <w:p w14:paraId="49F37163" w14:textId="77777777" w:rsidR="00994A93" w:rsidRPr="00804891" w:rsidRDefault="00F91EA2" w:rsidP="00804891">
            <w:pPr>
              <w:pStyle w:val="VBABodyText"/>
              <w:numPr>
                <w:ilvl w:val="0"/>
                <w:numId w:val="38"/>
              </w:numPr>
              <w:spacing w:before="0" w:after="0"/>
              <w:ind w:left="360"/>
              <w:rPr>
                <w:color w:val="auto"/>
              </w:rPr>
            </w:pPr>
            <w:r w:rsidRPr="00804891">
              <w:rPr>
                <w:color w:val="auto"/>
              </w:rPr>
              <w:t>Retinopathy</w:t>
            </w:r>
          </w:p>
          <w:p w14:paraId="1B51CBB8" w14:textId="77777777" w:rsidR="00994A93" w:rsidRPr="00804891" w:rsidRDefault="00F91EA2" w:rsidP="00804891">
            <w:pPr>
              <w:pStyle w:val="VBABodyText"/>
              <w:numPr>
                <w:ilvl w:val="0"/>
                <w:numId w:val="38"/>
              </w:numPr>
              <w:spacing w:before="0" w:after="0"/>
              <w:ind w:left="360"/>
              <w:rPr>
                <w:color w:val="auto"/>
              </w:rPr>
            </w:pPr>
            <w:r w:rsidRPr="00804891">
              <w:rPr>
                <w:color w:val="auto"/>
              </w:rPr>
              <w:t>Dry Eye Syndrome</w:t>
            </w:r>
          </w:p>
          <w:p w14:paraId="235F4217" w14:textId="6EC80223" w:rsidR="00D32CD4" w:rsidRDefault="00804891" w:rsidP="00D32CD4">
            <w:pPr>
              <w:pStyle w:val="VBABodyText"/>
            </w:pPr>
            <w:r>
              <w:rPr>
                <w:b/>
                <w:color w:val="auto"/>
              </w:rPr>
              <w:t xml:space="preserve">Talking Points: </w:t>
            </w:r>
            <w:r w:rsidR="00D32CD4" w:rsidRPr="007B324C">
              <w:rPr>
                <w:color w:val="auto"/>
              </w:rPr>
              <w:t xml:space="preserve">The conditions we will review are cataracts, glaucoma, retinitis pigmentosa, retinopathy, and dry eye syndrome.  </w:t>
            </w:r>
          </w:p>
        </w:tc>
      </w:tr>
      <w:tr w:rsidR="002570A6" w14:paraId="235F421D" w14:textId="77777777" w:rsidTr="00D32CD4">
        <w:trPr>
          <w:trHeight w:val="212"/>
        </w:trPr>
        <w:tc>
          <w:tcPr>
            <w:tcW w:w="2560" w:type="dxa"/>
            <w:tcBorders>
              <w:top w:val="nil"/>
              <w:left w:val="nil"/>
              <w:bottom w:val="nil"/>
              <w:right w:val="nil"/>
            </w:tcBorders>
          </w:tcPr>
          <w:p w14:paraId="235F4219" w14:textId="37E29451" w:rsidR="002570A6" w:rsidRPr="00357AB5" w:rsidRDefault="007B324C" w:rsidP="002570A6">
            <w:pPr>
              <w:pStyle w:val="VBALevel2Heading"/>
              <w:rPr>
                <w:color w:val="auto"/>
              </w:rPr>
            </w:pPr>
            <w:r w:rsidRPr="00357AB5">
              <w:rPr>
                <w:color w:val="auto"/>
              </w:rPr>
              <w:t>Cataracts</w:t>
            </w:r>
            <w:r w:rsidR="002570A6" w:rsidRPr="00357AB5">
              <w:rPr>
                <w:color w:val="auto"/>
              </w:rPr>
              <w:br/>
            </w:r>
          </w:p>
          <w:p w14:paraId="235F421A" w14:textId="5F3A35B4" w:rsidR="002570A6" w:rsidRDefault="002570A6" w:rsidP="00D32CD4">
            <w:pPr>
              <w:pStyle w:val="VBASlideNumber"/>
            </w:pPr>
            <w:r w:rsidRPr="00357AB5">
              <w:rPr>
                <w:color w:val="auto"/>
              </w:rPr>
              <w:t xml:space="preserve">Slide </w:t>
            </w:r>
            <w:r w:rsidR="00804891">
              <w:rPr>
                <w:color w:val="auto"/>
              </w:rPr>
              <w:t>34</w:t>
            </w:r>
            <w:r>
              <w:br/>
            </w:r>
          </w:p>
          <w:p w14:paraId="235F421B" w14:textId="25B25DD3" w:rsidR="002570A6" w:rsidRDefault="002570A6" w:rsidP="00D32CD4">
            <w:pPr>
              <w:pStyle w:val="VBAHandoutNumber"/>
            </w:pPr>
          </w:p>
        </w:tc>
        <w:tc>
          <w:tcPr>
            <w:tcW w:w="7217" w:type="dxa"/>
            <w:tcBorders>
              <w:top w:val="nil"/>
              <w:left w:val="nil"/>
              <w:bottom w:val="nil"/>
              <w:right w:val="nil"/>
            </w:tcBorders>
          </w:tcPr>
          <w:p w14:paraId="2B1E4852" w14:textId="77777777" w:rsidR="00804891" w:rsidRDefault="00804891" w:rsidP="0090231F">
            <w:pPr>
              <w:pStyle w:val="Heading4"/>
              <w:rPr>
                <w:b/>
              </w:rPr>
            </w:pPr>
            <w:r>
              <w:rPr>
                <w:b/>
              </w:rPr>
              <w:t xml:space="preserve">Slide: </w:t>
            </w:r>
          </w:p>
          <w:p w14:paraId="162EF174" w14:textId="77777777" w:rsidR="00994A93" w:rsidRPr="00804891" w:rsidRDefault="00F91EA2" w:rsidP="00804891">
            <w:pPr>
              <w:numPr>
                <w:ilvl w:val="0"/>
                <w:numId w:val="39"/>
              </w:numPr>
              <w:spacing w:before="0"/>
              <w:ind w:left="360"/>
            </w:pPr>
            <w:r w:rsidRPr="00804891">
              <w:t xml:space="preserve">Preoperative – </w:t>
            </w:r>
          </w:p>
          <w:p w14:paraId="21F1B7F9" w14:textId="77777777" w:rsidR="00994A93" w:rsidRPr="00804891" w:rsidRDefault="00F91EA2" w:rsidP="00804891">
            <w:pPr>
              <w:numPr>
                <w:ilvl w:val="1"/>
                <w:numId w:val="39"/>
              </w:numPr>
              <w:spacing w:before="0"/>
              <w:ind w:left="792"/>
            </w:pPr>
            <w:r w:rsidRPr="00804891">
              <w:t xml:space="preserve">May 13, 2018 forward, evaluate based on General Rating Formula for Diseases of the Eye </w:t>
            </w:r>
          </w:p>
          <w:p w14:paraId="512B9436" w14:textId="77777777" w:rsidR="00994A93" w:rsidRPr="00804891" w:rsidRDefault="00F91EA2" w:rsidP="00804891">
            <w:pPr>
              <w:numPr>
                <w:ilvl w:val="1"/>
                <w:numId w:val="39"/>
              </w:numPr>
              <w:spacing w:before="0"/>
              <w:ind w:left="792"/>
            </w:pPr>
            <w:r w:rsidRPr="00804891">
              <w:t>Prior to May 13, 2018, evaluate based on visual impairment</w:t>
            </w:r>
          </w:p>
          <w:p w14:paraId="0FE1C3C5" w14:textId="77777777" w:rsidR="00994A93" w:rsidRPr="00804891" w:rsidRDefault="00F91EA2" w:rsidP="00804891">
            <w:pPr>
              <w:numPr>
                <w:ilvl w:val="0"/>
                <w:numId w:val="39"/>
              </w:numPr>
              <w:spacing w:before="0"/>
              <w:ind w:left="360"/>
            </w:pPr>
            <w:r w:rsidRPr="00804891">
              <w:t xml:space="preserve">Postoperative – </w:t>
            </w:r>
          </w:p>
          <w:p w14:paraId="63202279" w14:textId="77777777" w:rsidR="00994A93" w:rsidRPr="00804891" w:rsidRDefault="00F91EA2" w:rsidP="00804891">
            <w:pPr>
              <w:numPr>
                <w:ilvl w:val="1"/>
                <w:numId w:val="39"/>
              </w:numPr>
              <w:spacing w:before="0"/>
              <w:ind w:left="792"/>
            </w:pPr>
            <w:r w:rsidRPr="00804891">
              <w:t>May 13, 2018 forward:</w:t>
            </w:r>
          </w:p>
          <w:p w14:paraId="62D767DA" w14:textId="77777777" w:rsidR="00994A93" w:rsidRPr="00804891" w:rsidRDefault="00F91EA2" w:rsidP="00804891">
            <w:pPr>
              <w:numPr>
                <w:ilvl w:val="2"/>
                <w:numId w:val="39"/>
              </w:numPr>
              <w:spacing w:before="0"/>
              <w:ind w:left="1080"/>
            </w:pPr>
            <w:r w:rsidRPr="00804891">
              <w:t>if replacement lens present (pseudophakia), evaluate under General Rating Formula for Diseases of the Eye</w:t>
            </w:r>
          </w:p>
          <w:p w14:paraId="7CB8059C" w14:textId="77777777" w:rsidR="00994A93" w:rsidRPr="00804891" w:rsidRDefault="00F91EA2" w:rsidP="00804891">
            <w:pPr>
              <w:numPr>
                <w:ilvl w:val="2"/>
                <w:numId w:val="39"/>
              </w:numPr>
              <w:spacing w:before="0"/>
              <w:ind w:left="1080"/>
            </w:pPr>
            <w:r w:rsidRPr="00804891">
              <w:lastRenderedPageBreak/>
              <w:t>If no replacement lens, evaluate based on aphakia (DC 6029)</w:t>
            </w:r>
          </w:p>
          <w:p w14:paraId="3ABC35B2" w14:textId="77777777" w:rsidR="00994A93" w:rsidRPr="00804891" w:rsidRDefault="00F91EA2" w:rsidP="00804891">
            <w:pPr>
              <w:numPr>
                <w:ilvl w:val="1"/>
                <w:numId w:val="39"/>
              </w:numPr>
              <w:spacing w:before="0"/>
              <w:ind w:left="792"/>
            </w:pPr>
            <w:r w:rsidRPr="00804891">
              <w:t>Prior to May 13, 2018, evaluate based on visual impairment</w:t>
            </w:r>
          </w:p>
          <w:p w14:paraId="40927438" w14:textId="02DC542B" w:rsidR="0090231F" w:rsidRDefault="00804891" w:rsidP="0090231F">
            <w:pPr>
              <w:pStyle w:val="Heading4"/>
            </w:pPr>
            <w:r>
              <w:rPr>
                <w:b/>
              </w:rPr>
              <w:t xml:space="preserve">Talking Points: </w:t>
            </w:r>
            <w:r w:rsidR="007B324C">
              <w:t xml:space="preserve">A cataract is </w:t>
            </w:r>
            <w:r w:rsidR="0090231F">
              <w:t xml:space="preserve">a lens opacity which produces visual impairment by obscuration and altered light refraction. Cataracts are not reversible, but are treatable with surgery. Some causes of cataracts, include, but are not limited to diabetes, high blood pressure, or previous eye injury or trauma. </w:t>
            </w:r>
            <w:r w:rsidR="00EB4754">
              <w:t>Cataracts are evaluated under diagnostic code 6027.</w:t>
            </w:r>
          </w:p>
          <w:p w14:paraId="15710E2D" w14:textId="4404408D" w:rsidR="0090231F" w:rsidRDefault="002C1180" w:rsidP="0090231F">
            <w:r>
              <w:t>As of May 13, 2018, c</w:t>
            </w:r>
            <w:r w:rsidR="0090231F">
              <w:t>ataracts that are preoperative, meaning surgery has not yet been performed, are evaluated based on the General Rating Formula for Diseases of the Eye</w:t>
            </w:r>
            <w:r w:rsidR="00414869">
              <w:t>. Under the general formula,</w:t>
            </w:r>
            <w:r w:rsidR="0090231F">
              <w:t xml:space="preserve"> the evaluation is based on incapacitating episodes (remember the definition of incapacitating episodes has changed</w:t>
            </w:r>
            <w:r w:rsidR="00414869">
              <w:t xml:space="preserve"> as of May 13, 2018</w:t>
            </w:r>
            <w:r w:rsidR="0090231F">
              <w:t>) or visual impairment, whichever results in a higher evaluation.</w:t>
            </w:r>
          </w:p>
          <w:p w14:paraId="74F3BBEF" w14:textId="7987D4F7" w:rsidR="002C1180" w:rsidRDefault="002C1180" w:rsidP="0090231F">
            <w:r>
              <w:t>Prior to May 13, 2018, the evaluation</w:t>
            </w:r>
            <w:r w:rsidR="00414869">
              <w:t xml:space="preserve"> of cataracts</w:t>
            </w:r>
            <w:r>
              <w:t xml:space="preserve"> was based on visual impairment. </w:t>
            </w:r>
          </w:p>
          <w:p w14:paraId="3EC04F5B" w14:textId="77777777" w:rsidR="002C1180" w:rsidRDefault="0090231F" w:rsidP="0090231F">
            <w:r>
              <w:t xml:space="preserve">For cataracts that are post operative, you must know whether a replacement lens is present or not.  </w:t>
            </w:r>
          </w:p>
          <w:p w14:paraId="4D814D81" w14:textId="6ADA147C" w:rsidR="0090231F" w:rsidRDefault="0090231F" w:rsidP="0090231F">
            <w:r>
              <w:t>If a replacement lens is present, the condition is evaluated under the General Rating Formula for Diseases of the Eye</w:t>
            </w:r>
            <w:r w:rsidR="002C1180">
              <w:t>, as of May 13, 2018</w:t>
            </w:r>
            <w:r>
              <w:t>.</w:t>
            </w:r>
            <w:r w:rsidR="002C1180">
              <w:t xml:space="preserve"> Prior to thiss date, it was evaluated based on visual impairment. </w:t>
            </w:r>
            <w:r>
              <w:t xml:space="preserve">  </w:t>
            </w:r>
          </w:p>
          <w:p w14:paraId="0F68D75D" w14:textId="569E4841" w:rsidR="0090231F" w:rsidRDefault="0090231F" w:rsidP="0090231F">
            <w:r>
              <w:t xml:space="preserve">If a replacement lens is present, evaluate based on aphakia (DC 6029).  </w:t>
            </w:r>
            <w:r w:rsidR="002428DA">
              <w:t>A minimum evaluation of 30 percent is assigned under DC 6029, wh</w:t>
            </w:r>
            <w:r w:rsidR="00FE1AA5">
              <w:t>e</w:t>
            </w:r>
            <w:r w:rsidR="002428DA">
              <w:t xml:space="preserve">ther aphakia is unilateral or bilateral. </w:t>
            </w:r>
          </w:p>
          <w:p w14:paraId="71C098E3" w14:textId="736FAE33" w:rsidR="0090231F" w:rsidRDefault="0090231F" w:rsidP="0090231F">
            <w:r w:rsidRPr="0090231F">
              <w:rPr>
                <w:b/>
              </w:rPr>
              <w:t>Trainer</w:t>
            </w:r>
            <w:r w:rsidR="00804891">
              <w:rPr>
                <w:b/>
              </w:rPr>
              <w:t xml:space="preserve"> note</w:t>
            </w:r>
            <w:r w:rsidRPr="0090231F">
              <w:rPr>
                <w:b/>
              </w:rPr>
              <w:t xml:space="preserve">: </w:t>
            </w:r>
            <w:r w:rsidR="00FE1AA5">
              <w:t xml:space="preserve">display </w:t>
            </w:r>
            <w:r>
              <w:t xml:space="preserve">the rating schedule and show the criteria for DC 6029.  </w:t>
            </w:r>
          </w:p>
          <w:p w14:paraId="235F421C" w14:textId="71074FEF" w:rsidR="0090231F" w:rsidRPr="0090231F" w:rsidRDefault="0090231F" w:rsidP="0090231F"/>
        </w:tc>
      </w:tr>
      <w:tr w:rsidR="002570A6" w14:paraId="235F4222" w14:textId="77777777" w:rsidTr="00D32CD4">
        <w:trPr>
          <w:trHeight w:val="212"/>
        </w:trPr>
        <w:tc>
          <w:tcPr>
            <w:tcW w:w="2560" w:type="dxa"/>
            <w:tcBorders>
              <w:top w:val="nil"/>
              <w:left w:val="nil"/>
              <w:bottom w:val="nil"/>
              <w:right w:val="nil"/>
            </w:tcBorders>
          </w:tcPr>
          <w:p w14:paraId="235F421E" w14:textId="1C7B5042" w:rsidR="002570A6" w:rsidRPr="00357AB5" w:rsidRDefault="00EB4754" w:rsidP="00D32CD4">
            <w:pPr>
              <w:pStyle w:val="VBALevel2Heading"/>
              <w:rPr>
                <w:bCs/>
                <w:i/>
                <w:color w:val="auto"/>
              </w:rPr>
            </w:pPr>
            <w:r w:rsidRPr="00357AB5">
              <w:rPr>
                <w:color w:val="auto"/>
              </w:rPr>
              <w:lastRenderedPageBreak/>
              <w:t>Glaucoma</w:t>
            </w:r>
            <w:r w:rsidR="002570A6" w:rsidRPr="00357AB5">
              <w:rPr>
                <w:rFonts w:ascii="Times New Roman Bold" w:hAnsi="Times New Roman Bold"/>
                <w:color w:val="auto"/>
              </w:rPr>
              <w:br/>
            </w:r>
          </w:p>
          <w:p w14:paraId="235F421F" w14:textId="67A9A041" w:rsidR="002570A6" w:rsidRDefault="00804891" w:rsidP="00D32CD4">
            <w:pPr>
              <w:pStyle w:val="VBASlideNumber"/>
            </w:pPr>
            <w:r>
              <w:rPr>
                <w:color w:val="auto"/>
              </w:rPr>
              <w:t>Slide 35</w:t>
            </w:r>
            <w:r w:rsidR="002570A6">
              <w:br/>
            </w:r>
          </w:p>
          <w:p w14:paraId="235F4220" w14:textId="46C632F5" w:rsidR="002570A6" w:rsidRDefault="002570A6" w:rsidP="00D32CD4">
            <w:pPr>
              <w:pStyle w:val="VBAHandoutNumber"/>
            </w:pPr>
          </w:p>
        </w:tc>
        <w:tc>
          <w:tcPr>
            <w:tcW w:w="7217" w:type="dxa"/>
            <w:tcBorders>
              <w:top w:val="nil"/>
              <w:left w:val="nil"/>
              <w:bottom w:val="nil"/>
              <w:right w:val="nil"/>
            </w:tcBorders>
          </w:tcPr>
          <w:p w14:paraId="4DE3199A" w14:textId="77777777" w:rsidR="00804891" w:rsidRPr="00804891" w:rsidRDefault="00804891" w:rsidP="00804891">
            <w:r>
              <w:rPr>
                <w:b/>
              </w:rPr>
              <w:t xml:space="preserve">Slide: </w:t>
            </w:r>
          </w:p>
          <w:p w14:paraId="699628EB" w14:textId="77777777" w:rsidR="00994A93" w:rsidRPr="00804891" w:rsidRDefault="00F91EA2" w:rsidP="00804891">
            <w:pPr>
              <w:numPr>
                <w:ilvl w:val="0"/>
                <w:numId w:val="40"/>
              </w:numPr>
              <w:spacing w:before="0"/>
              <w:ind w:left="360"/>
            </w:pPr>
            <w:r w:rsidRPr="00804891">
              <w:t xml:space="preserve">Schedular minimums apply as follows when condition is diagnosed </w:t>
            </w:r>
            <w:r w:rsidRPr="00804891">
              <w:rPr>
                <w:bCs/>
              </w:rPr>
              <w:t xml:space="preserve">and </w:t>
            </w:r>
            <w:r w:rsidRPr="00804891">
              <w:t>continuous medication is required:</w:t>
            </w:r>
          </w:p>
          <w:p w14:paraId="40ACAB1E" w14:textId="77777777" w:rsidR="00994A93" w:rsidRPr="00804891" w:rsidRDefault="00F91EA2" w:rsidP="00804891">
            <w:pPr>
              <w:numPr>
                <w:ilvl w:val="1"/>
                <w:numId w:val="40"/>
              </w:numPr>
              <w:spacing w:before="0"/>
              <w:ind w:left="792"/>
            </w:pPr>
            <w:r w:rsidRPr="00804891">
              <w:t>6012 Angle-closure glaucoma – 10 percent minimum</w:t>
            </w:r>
          </w:p>
          <w:p w14:paraId="3B2D7F61" w14:textId="77777777" w:rsidR="00994A93" w:rsidRPr="00804891" w:rsidRDefault="00F91EA2" w:rsidP="00804891">
            <w:pPr>
              <w:numPr>
                <w:ilvl w:val="1"/>
                <w:numId w:val="40"/>
              </w:numPr>
              <w:spacing w:before="0"/>
              <w:ind w:left="792"/>
            </w:pPr>
            <w:r w:rsidRPr="00804891">
              <w:t>6013 Open-angle glaucoma – 10 percent minimum</w:t>
            </w:r>
          </w:p>
          <w:p w14:paraId="5B7C9224" w14:textId="77777777" w:rsidR="00994A93" w:rsidRPr="00804891" w:rsidRDefault="00F91EA2" w:rsidP="00804891">
            <w:pPr>
              <w:numPr>
                <w:ilvl w:val="0"/>
                <w:numId w:val="40"/>
              </w:numPr>
              <w:spacing w:before="0"/>
              <w:ind w:left="360"/>
            </w:pPr>
            <w:r w:rsidRPr="00804891">
              <w:t>May 13, 2018 to present: for 6012 and 6013, evaluate based on the General Rating Formula for Diseases of the Eye, or schedular minimum, whichever results in a higher evaluation.</w:t>
            </w:r>
          </w:p>
          <w:p w14:paraId="54FF4A1D" w14:textId="77777777" w:rsidR="00994A93" w:rsidRPr="00804891" w:rsidRDefault="00F91EA2" w:rsidP="00804891">
            <w:pPr>
              <w:numPr>
                <w:ilvl w:val="0"/>
                <w:numId w:val="40"/>
              </w:numPr>
              <w:spacing w:before="0"/>
              <w:ind w:left="360"/>
            </w:pPr>
            <w:r w:rsidRPr="00804891">
              <w:t xml:space="preserve">Prior to May 13, 2018, </w:t>
            </w:r>
          </w:p>
          <w:p w14:paraId="60CB2EF9" w14:textId="77777777" w:rsidR="00994A93" w:rsidRPr="00804891" w:rsidRDefault="00F91EA2" w:rsidP="00804891">
            <w:pPr>
              <w:numPr>
                <w:ilvl w:val="1"/>
                <w:numId w:val="40"/>
              </w:numPr>
              <w:spacing w:before="0"/>
              <w:ind w:left="792"/>
            </w:pPr>
            <w:r w:rsidRPr="00804891">
              <w:t xml:space="preserve">Angle-closure based on visual impairment </w:t>
            </w:r>
            <w:r w:rsidRPr="00804891">
              <w:rPr>
                <w:bCs/>
              </w:rPr>
              <w:t>or</w:t>
            </w:r>
            <w:r w:rsidRPr="00804891">
              <w:t xml:space="preserve"> incapacitating episodes (old definition)</w:t>
            </w:r>
          </w:p>
          <w:p w14:paraId="6DD5EAA2" w14:textId="77777777" w:rsidR="00994A93" w:rsidRPr="00804891" w:rsidRDefault="00F91EA2" w:rsidP="00804891">
            <w:pPr>
              <w:numPr>
                <w:ilvl w:val="1"/>
                <w:numId w:val="40"/>
              </w:numPr>
              <w:spacing w:before="0"/>
              <w:ind w:left="792"/>
            </w:pPr>
            <w:r w:rsidRPr="00804891">
              <w:t>Open-angle based on visual impairment</w:t>
            </w:r>
          </w:p>
          <w:p w14:paraId="1F776083" w14:textId="5995AA38" w:rsidR="002570A6" w:rsidRDefault="00804891" w:rsidP="00EB4754">
            <w:pPr>
              <w:spacing w:after="240"/>
            </w:pPr>
            <w:r>
              <w:rPr>
                <w:b/>
              </w:rPr>
              <w:t xml:space="preserve">Talking Points: </w:t>
            </w:r>
            <w:r w:rsidR="00EB4754">
              <w:t xml:space="preserve">Glaucoma is a group of diseases that produce damage to the optic nerve and decrease peripheral vision. It may advance to “tunnel vision” and if left untreated, it can lead to optic atrophy and </w:t>
            </w:r>
            <w:r w:rsidR="00EB4754">
              <w:lastRenderedPageBreak/>
              <w:t xml:space="preserve">blindness. Some causes of glaucoma include, but are not limited to cardiovascular disease, diabetes mellitus, hypertension, and migraine headaches.   </w:t>
            </w:r>
          </w:p>
          <w:p w14:paraId="41BE3D15" w14:textId="77777777" w:rsidR="00EB4754" w:rsidRDefault="00EB4754" w:rsidP="00EB4754">
            <w:pPr>
              <w:spacing w:after="240"/>
            </w:pPr>
            <w:r>
              <w:t xml:space="preserve">In an examination for glaucoma, the examiner checks the intraocular pressure, visual fields, and examines the optic nerve.  </w:t>
            </w:r>
          </w:p>
          <w:p w14:paraId="65770685" w14:textId="1A2D918C" w:rsidR="00EB4754" w:rsidRDefault="00EB4754" w:rsidP="00EB4754">
            <w:pPr>
              <w:spacing w:after="240"/>
            </w:pPr>
            <w:r>
              <w:t xml:space="preserve">The most common types of glaucoma are </w:t>
            </w:r>
            <w:r w:rsidR="000B6EAB">
              <w:t xml:space="preserve">angle-closure glaucoma and open-angle glaucoma. </w:t>
            </w:r>
          </w:p>
          <w:p w14:paraId="11F80D93" w14:textId="46F511DE" w:rsidR="00EB4754" w:rsidRDefault="00EB4754" w:rsidP="00EB4754">
            <w:pPr>
              <w:spacing w:after="240"/>
            </w:pPr>
            <w:r>
              <w:t xml:space="preserve">Angle-closure glaucoma </w:t>
            </w:r>
            <w:r w:rsidR="000B6EAB">
              <w:t xml:space="preserve">can be acute or chronic. Angle-closure glaucoma </w:t>
            </w:r>
            <w:r>
              <w:t xml:space="preserve">is due to a blockage of the fluid (aqueous humor) drainage canals, </w:t>
            </w:r>
            <w:r w:rsidR="00F47D31">
              <w:t xml:space="preserve">or a narrowing of the cancls, </w:t>
            </w:r>
            <w:r>
              <w:t>causi</w:t>
            </w:r>
            <w:r w:rsidR="000B6EAB">
              <w:t xml:space="preserve">ng an increase </w:t>
            </w:r>
            <w:r>
              <w:t xml:space="preserve">in eye pressure. </w:t>
            </w:r>
            <w:r w:rsidR="000B6EAB">
              <w:t>If this increase in eye pressure occurs rapidly (within hours) t</w:t>
            </w:r>
            <w:r>
              <w:t>his is an acute emergency that can lead to permanent visual loss</w:t>
            </w:r>
            <w:r w:rsidR="000B6EAB">
              <w:t xml:space="preserve"> if not treated with emergency care</w:t>
            </w:r>
            <w:r>
              <w:t xml:space="preserve">. </w:t>
            </w:r>
          </w:p>
          <w:p w14:paraId="3278FDCC" w14:textId="42BB3C6D" w:rsidR="00EB4754" w:rsidRDefault="000B6EAB" w:rsidP="000B6EAB">
            <w:pPr>
              <w:spacing w:after="240"/>
            </w:pPr>
            <w:r>
              <w:t>Chronic, or primary a</w:t>
            </w:r>
            <w:r w:rsidR="00EB4754">
              <w:t>ngle-closure glaucoma is</w:t>
            </w:r>
            <w:r>
              <w:t xml:space="preserve"> typically </w:t>
            </w:r>
            <w:r w:rsidR="00EB4754">
              <w:t xml:space="preserve">asymptomatic and changes are more gradual. Treatment includes medications, laser procedures, and surgery.  </w:t>
            </w:r>
          </w:p>
          <w:p w14:paraId="5BB22DBA" w14:textId="240A0614" w:rsidR="000B6EAB" w:rsidRDefault="000B6EAB" w:rsidP="000B6EAB">
            <w:pPr>
              <w:spacing w:after="240"/>
            </w:pPr>
            <w:r>
              <w:t xml:space="preserve">Open-angle glaucoma is </w:t>
            </w:r>
            <w:r w:rsidR="00A772E2">
              <w:t xml:space="preserve">the most common type of glaucoma, accounting for 90 percent of all glaucoma. </w:t>
            </w:r>
            <w:r w:rsidR="00F47D31">
              <w:t xml:space="preserve">It is caused by the slow clogging of the drainage canals, resulting in increased eye pressure. </w:t>
            </w:r>
            <w:r w:rsidR="00A772E2">
              <w:t xml:space="preserve">It is asymptomatic early, but shows elevated intraocular pressurein most cases, enlargement of the optic cup, and progressive visual field loss. It is treated primarily with medications.  </w:t>
            </w:r>
          </w:p>
          <w:p w14:paraId="009502E9" w14:textId="2365E0A5" w:rsidR="00A772E2" w:rsidRDefault="002C1180" w:rsidP="00A772E2">
            <w:pPr>
              <w:spacing w:after="240"/>
            </w:pPr>
            <w:r>
              <w:t>As of May 13, 2018, t</w:t>
            </w:r>
            <w:r w:rsidR="00A772E2">
              <w:t>he evaluation for glaucoma, regardless of type, is based on the General Rating Formula for Diseases of the Eye. However, a</w:t>
            </w:r>
            <w:r w:rsidR="000B6EAB">
              <w:t xml:space="preserve"> minimum 10 percent evaluation is</w:t>
            </w:r>
            <w:r w:rsidR="00A772E2">
              <w:t xml:space="preserve"> to be assigned </w:t>
            </w:r>
            <w:r w:rsidR="000B6EAB">
              <w:t>for both angle-cl</w:t>
            </w:r>
            <w:r w:rsidR="00A772E2">
              <w:t xml:space="preserve">osure and open-angle glaucoma when continuous medication is required.   </w:t>
            </w:r>
          </w:p>
          <w:p w14:paraId="1667CE9E" w14:textId="266DE391" w:rsidR="002C1180" w:rsidRDefault="002C1180" w:rsidP="00A772E2">
            <w:pPr>
              <w:spacing w:after="240"/>
            </w:pPr>
            <w:r>
              <w:t xml:space="preserve">Prior to May 13, 2018, angle-closure glaucoma was based on visual impairment or incapacitating episodes (the old definition), and open-angle glaucoma was based on visual impairment. </w:t>
            </w:r>
          </w:p>
          <w:p w14:paraId="6F9D53EC" w14:textId="73EB6448" w:rsidR="0008355E" w:rsidRPr="0008355E" w:rsidRDefault="0008355E" w:rsidP="0008355E">
            <w:pPr>
              <w:pStyle w:val="NormalWeb"/>
              <w:spacing w:before="0" w:after="0"/>
              <w:rPr>
                <w:szCs w:val="21"/>
              </w:rPr>
            </w:pPr>
            <w:r w:rsidRPr="0008355E">
              <w:rPr>
                <w:szCs w:val="21"/>
              </w:rPr>
              <w:t xml:space="preserve">Glaucoma is recognized as an organic disease of the nervous system and is subject to presumptive SC under </w:t>
            </w:r>
            <w:hyperlink r:id="rId17" w:tgtFrame="_blank" w:history="1">
              <w:r w:rsidRPr="0008355E">
                <w:t>38 CFR 3.309(a)</w:t>
              </w:r>
            </w:hyperlink>
            <w:r w:rsidRPr="0008355E">
              <w:rPr>
                <w:szCs w:val="21"/>
              </w:rPr>
              <w:t>.</w:t>
            </w:r>
            <w:r w:rsidR="00CE318D">
              <w:rPr>
                <w:szCs w:val="21"/>
              </w:rPr>
              <w:t xml:space="preserve"> </w:t>
            </w:r>
            <w:r w:rsidRPr="0008355E">
              <w:rPr>
                <w:szCs w:val="21"/>
              </w:rPr>
              <w:t>Consider glaucoma, manifested to a compensable degree within one year of separation from an entitling period of service, to be SC on a presumptive basis unless there is</w:t>
            </w:r>
          </w:p>
          <w:p w14:paraId="01A9762E" w14:textId="77777777" w:rsidR="0008355E" w:rsidRPr="0008355E" w:rsidRDefault="0008355E" w:rsidP="003675D3">
            <w:pPr>
              <w:pStyle w:val="ListParagraph"/>
              <w:numPr>
                <w:ilvl w:val="0"/>
                <w:numId w:val="14"/>
              </w:numPr>
              <w:overflowPunct/>
              <w:autoSpaceDE/>
              <w:autoSpaceDN/>
              <w:adjustRightInd/>
              <w:spacing w:before="0"/>
              <w:textAlignment w:val="auto"/>
              <w:rPr>
                <w:szCs w:val="21"/>
              </w:rPr>
            </w:pPr>
            <w:r w:rsidRPr="0008355E">
              <w:rPr>
                <w:szCs w:val="21"/>
              </w:rPr>
              <w:t>affirmative evidence to the contrary, or</w:t>
            </w:r>
          </w:p>
          <w:p w14:paraId="78854852" w14:textId="77777777" w:rsidR="0008355E" w:rsidRPr="0008355E" w:rsidRDefault="0008355E" w:rsidP="003675D3">
            <w:pPr>
              <w:pStyle w:val="ListParagraph"/>
              <w:numPr>
                <w:ilvl w:val="0"/>
                <w:numId w:val="14"/>
              </w:numPr>
              <w:overflowPunct/>
              <w:autoSpaceDE/>
              <w:autoSpaceDN/>
              <w:adjustRightInd/>
              <w:spacing w:before="0"/>
              <w:textAlignment w:val="auto"/>
            </w:pPr>
            <w:r w:rsidRPr="0008355E">
              <w:rPr>
                <w:szCs w:val="21"/>
              </w:rPr>
              <w:t>evidence that a recognized cause of the condition (also known as an intercurrent cause) was incurred between the date of separation from service and the onset of the disability.</w:t>
            </w:r>
          </w:p>
          <w:p w14:paraId="235F4221" w14:textId="30DBBA42" w:rsidR="0008355E" w:rsidRDefault="0008355E" w:rsidP="0008355E">
            <w:pPr>
              <w:pStyle w:val="ListParagraph"/>
              <w:overflowPunct/>
              <w:autoSpaceDE/>
              <w:autoSpaceDN/>
              <w:adjustRightInd/>
              <w:spacing w:before="0"/>
              <w:textAlignment w:val="auto"/>
            </w:pPr>
          </w:p>
        </w:tc>
      </w:tr>
      <w:tr w:rsidR="002570A6" w14:paraId="235F422A" w14:textId="77777777" w:rsidTr="000F2777">
        <w:trPr>
          <w:trHeight w:val="212"/>
        </w:trPr>
        <w:tc>
          <w:tcPr>
            <w:tcW w:w="2560" w:type="dxa"/>
            <w:tcBorders>
              <w:top w:val="nil"/>
              <w:left w:val="nil"/>
              <w:bottom w:val="nil"/>
              <w:right w:val="nil"/>
            </w:tcBorders>
          </w:tcPr>
          <w:p w14:paraId="235F4223" w14:textId="65C8B8EA" w:rsidR="002570A6" w:rsidRPr="00357AB5" w:rsidRDefault="00F47D31" w:rsidP="002570A6">
            <w:pPr>
              <w:pStyle w:val="VBALevel2Heading"/>
              <w:rPr>
                <w:color w:val="auto"/>
              </w:rPr>
            </w:pPr>
            <w:r w:rsidRPr="00357AB5">
              <w:rPr>
                <w:color w:val="auto"/>
              </w:rPr>
              <w:lastRenderedPageBreak/>
              <w:t>Retinitis Pigmentosa</w:t>
            </w:r>
            <w:r w:rsidR="002570A6" w:rsidRPr="00357AB5">
              <w:rPr>
                <w:color w:val="auto"/>
              </w:rPr>
              <w:br/>
            </w:r>
          </w:p>
          <w:p w14:paraId="235F4224" w14:textId="6FB1E95D" w:rsidR="002570A6" w:rsidRDefault="00122D4D" w:rsidP="00D32CD4">
            <w:pPr>
              <w:pStyle w:val="VBASlideNumber"/>
            </w:pPr>
            <w:r>
              <w:rPr>
                <w:color w:val="auto"/>
              </w:rPr>
              <w:t>Slide 36</w:t>
            </w:r>
            <w:r w:rsidR="002570A6">
              <w:br/>
            </w:r>
          </w:p>
          <w:p w14:paraId="235F4225" w14:textId="3C9DA989" w:rsidR="002570A6" w:rsidRDefault="002570A6" w:rsidP="00D32CD4">
            <w:pPr>
              <w:pStyle w:val="VBAHandoutNumber"/>
            </w:pPr>
          </w:p>
        </w:tc>
        <w:tc>
          <w:tcPr>
            <w:tcW w:w="7217" w:type="dxa"/>
            <w:tcBorders>
              <w:top w:val="nil"/>
              <w:left w:val="nil"/>
              <w:bottom w:val="nil"/>
              <w:right w:val="nil"/>
            </w:tcBorders>
          </w:tcPr>
          <w:p w14:paraId="554D298A" w14:textId="77777777" w:rsidR="00122D4D" w:rsidRDefault="00122D4D" w:rsidP="00122D4D">
            <w:pPr>
              <w:rPr>
                <w:b/>
              </w:rPr>
            </w:pPr>
            <w:r>
              <w:rPr>
                <w:b/>
              </w:rPr>
              <w:t xml:space="preserve">Slide: </w:t>
            </w:r>
          </w:p>
          <w:p w14:paraId="08B2DA59" w14:textId="77777777" w:rsidR="00994A93" w:rsidRPr="00122D4D" w:rsidRDefault="00F91EA2" w:rsidP="00122D4D">
            <w:pPr>
              <w:numPr>
                <w:ilvl w:val="0"/>
                <w:numId w:val="41"/>
              </w:numPr>
              <w:spacing w:before="0"/>
              <w:ind w:left="360"/>
            </w:pPr>
            <w:r w:rsidRPr="00122D4D">
              <w:t>Hereditary or congenital</w:t>
            </w:r>
          </w:p>
          <w:p w14:paraId="506F4E3D" w14:textId="77777777" w:rsidR="00994A93" w:rsidRPr="00122D4D" w:rsidRDefault="00F91EA2" w:rsidP="00122D4D">
            <w:pPr>
              <w:numPr>
                <w:ilvl w:val="0"/>
                <w:numId w:val="41"/>
              </w:numPr>
              <w:spacing w:before="0"/>
              <w:ind w:left="360"/>
            </w:pPr>
            <w:r w:rsidRPr="00122D4D">
              <w:t>May grant SC under certain circumstances</w:t>
            </w:r>
          </w:p>
          <w:p w14:paraId="5919660E" w14:textId="77777777" w:rsidR="00994A93" w:rsidRPr="00122D4D" w:rsidRDefault="00F91EA2" w:rsidP="00122D4D">
            <w:pPr>
              <w:numPr>
                <w:ilvl w:val="0"/>
                <w:numId w:val="41"/>
              </w:numPr>
              <w:spacing w:before="0"/>
              <w:ind w:left="360"/>
            </w:pPr>
            <w:r w:rsidRPr="00122D4D">
              <w:t xml:space="preserve">DC 6042 </w:t>
            </w:r>
            <w:r w:rsidRPr="00122D4D">
              <w:rPr>
                <w:i/>
                <w:iCs/>
              </w:rPr>
              <w:t xml:space="preserve">Retinal dystrophy (including retinitis pigementosa) </w:t>
            </w:r>
            <w:r w:rsidRPr="00122D4D">
              <w:t>was added May 13, 2018 and applies the General Rating Formula for Diseases of the Eye</w:t>
            </w:r>
          </w:p>
          <w:p w14:paraId="3E6D1681" w14:textId="77777777" w:rsidR="00994A93" w:rsidRPr="00122D4D" w:rsidRDefault="00F91EA2" w:rsidP="00122D4D">
            <w:pPr>
              <w:numPr>
                <w:ilvl w:val="0"/>
                <w:numId w:val="41"/>
              </w:numPr>
              <w:spacing w:before="0"/>
              <w:ind w:left="360"/>
            </w:pPr>
            <w:r w:rsidRPr="00122D4D">
              <w:t>Prior to May 13, 2018, this condition was evaluated under 6006, and the old General Rating Formula for Diseases of the Eye</w:t>
            </w:r>
          </w:p>
          <w:p w14:paraId="7A053085" w14:textId="77777777" w:rsidR="00122D4D" w:rsidRPr="00122D4D" w:rsidRDefault="00122D4D" w:rsidP="00122D4D">
            <w:pPr>
              <w:spacing w:before="0"/>
            </w:pPr>
            <w:r w:rsidRPr="00122D4D">
              <w:t xml:space="preserve">Related references: </w:t>
            </w:r>
          </w:p>
          <w:p w14:paraId="34236078" w14:textId="77777777" w:rsidR="00994A93" w:rsidRPr="00122D4D" w:rsidRDefault="00F91EA2" w:rsidP="00122D4D">
            <w:pPr>
              <w:numPr>
                <w:ilvl w:val="1"/>
                <w:numId w:val="42"/>
              </w:numPr>
              <w:spacing w:before="0"/>
              <w:ind w:left="792"/>
            </w:pPr>
            <w:r w:rsidRPr="00122D4D">
              <w:t>VAOPGCPREC 11-99</w:t>
            </w:r>
          </w:p>
          <w:p w14:paraId="4C38A2B3" w14:textId="77777777" w:rsidR="00994A93" w:rsidRPr="00122D4D" w:rsidRDefault="00F91EA2" w:rsidP="00122D4D">
            <w:pPr>
              <w:numPr>
                <w:ilvl w:val="1"/>
                <w:numId w:val="42"/>
              </w:numPr>
              <w:spacing w:before="0"/>
              <w:ind w:left="792"/>
            </w:pPr>
            <w:r w:rsidRPr="00122D4D">
              <w:t>M21-1, Part III, Subpart iv.4.B.2</w:t>
            </w:r>
          </w:p>
          <w:p w14:paraId="33C69554" w14:textId="77777777" w:rsidR="00994A93" w:rsidRPr="00122D4D" w:rsidRDefault="00F91EA2" w:rsidP="00122D4D">
            <w:pPr>
              <w:numPr>
                <w:ilvl w:val="1"/>
                <w:numId w:val="42"/>
              </w:numPr>
              <w:spacing w:before="0"/>
              <w:ind w:left="792"/>
            </w:pPr>
            <w:r w:rsidRPr="00122D4D">
              <w:t>M21-1, Part IV, Subpart ii.2.B.6</w:t>
            </w:r>
          </w:p>
          <w:p w14:paraId="0A6FAD00" w14:textId="28732195" w:rsidR="000516D8" w:rsidRDefault="00122D4D" w:rsidP="00F47D31">
            <w:pPr>
              <w:spacing w:after="240"/>
            </w:pPr>
            <w:r>
              <w:rPr>
                <w:b/>
              </w:rPr>
              <w:t xml:space="preserve">Talking Points: </w:t>
            </w:r>
            <w:r w:rsidR="00F47D31">
              <w:t xml:space="preserve">Retinitis pigmentosa constitutes a group of hereditary diseases of the retina. In retinitis pigmentsa, there is a gradual loss of the eye photoreceptors (rods/cones) with a deposition of pigment caused by involutional </w:t>
            </w:r>
            <w:r w:rsidR="000516D8">
              <w:t xml:space="preserve">changes of the cells of the retinal pigment epithelium layer.  </w:t>
            </w:r>
          </w:p>
          <w:p w14:paraId="235F4226" w14:textId="0E1ED827" w:rsidR="002570A6" w:rsidRDefault="00F47D31" w:rsidP="00F47D31">
            <w:pPr>
              <w:spacing w:after="240"/>
            </w:pPr>
            <w:r>
              <w:t xml:space="preserve">Although it is hereditary, as with other hereditary diseases, it may be service-connected. </w:t>
            </w:r>
            <w:r w:rsidR="000516D8">
              <w:t xml:space="preserve">For example, the onset of symptoms may be delayed until early adult years, meaning impairment may not manifest until after an individual began military service. In certain situations, disability compensation can be provided to Veterans with this condition when the symptoms first manifest themselves during active duty military service.  </w:t>
            </w:r>
          </w:p>
          <w:p w14:paraId="00222CBB" w14:textId="5981FDCB" w:rsidR="000516D8" w:rsidRDefault="000516D8" w:rsidP="00F47D31">
            <w:pPr>
              <w:spacing w:after="240"/>
            </w:pPr>
            <w:r>
              <w:t>Retintis pigmentosa is evaluated under the new (as of May 13, 2018) diagnostic code 6042</w:t>
            </w:r>
            <w:r w:rsidR="00E63BD3">
              <w:t xml:space="preserve">, retinal dystrophy, </w:t>
            </w:r>
            <w:r>
              <w:t xml:space="preserve">and evaluations will be based on the General Rating Formula for Diseases of the Eye.  </w:t>
            </w:r>
          </w:p>
          <w:p w14:paraId="2ECAE204" w14:textId="60C00A2A" w:rsidR="000516D8" w:rsidRDefault="000516D8" w:rsidP="00F47D31">
            <w:pPr>
              <w:spacing w:after="240"/>
            </w:pPr>
            <w:r>
              <w:t>Prior to May 13, 2018,</w:t>
            </w:r>
            <w:r w:rsidR="002C1180">
              <w:t xml:space="preserve"> it</w:t>
            </w:r>
            <w:r>
              <w:t xml:space="preserve"> </w:t>
            </w:r>
            <w:r w:rsidR="00E63BD3">
              <w:t>may have been</w:t>
            </w:r>
            <w:r w:rsidR="0008355E">
              <w:t xml:space="preserve"> evaluated under </w:t>
            </w:r>
            <w:r w:rsidR="00E63BD3">
              <w:t xml:space="preserve">DC 6006 for </w:t>
            </w:r>
            <w:r w:rsidR="00667855">
              <w:t>retinopathy, and</w:t>
            </w:r>
            <w:r w:rsidR="00E63BD3">
              <w:t xml:space="preserve"> the evaluation was based on visual impairment.  </w:t>
            </w:r>
          </w:p>
          <w:p w14:paraId="77CC78F4" w14:textId="77777777" w:rsidR="0008355E" w:rsidRDefault="0008355E" w:rsidP="0008355E">
            <w:pPr>
              <w:spacing w:before="0"/>
            </w:pPr>
            <w:r w:rsidRPr="00A4423C">
              <w:rPr>
                <w:b/>
                <w:bCs/>
              </w:rPr>
              <w:t>Related references:</w:t>
            </w:r>
          </w:p>
          <w:p w14:paraId="7A49197B" w14:textId="5BC6E2A3" w:rsidR="0008355E" w:rsidRPr="00344A6D" w:rsidRDefault="0008355E" w:rsidP="0008355E">
            <w:pPr>
              <w:spacing w:before="0"/>
            </w:pPr>
            <w:r w:rsidRPr="00344A6D">
              <w:rPr>
                <w:b/>
              </w:rPr>
              <w:t xml:space="preserve">VAOPGCPREC 11-99 and </w:t>
            </w:r>
            <w:r w:rsidRPr="006F33F8">
              <w:rPr>
                <w:b/>
              </w:rPr>
              <w:t>M2</w:t>
            </w:r>
            <w:r w:rsidR="00851CD6">
              <w:rPr>
                <w:b/>
              </w:rPr>
              <w:t>1-1</w:t>
            </w:r>
            <w:r>
              <w:rPr>
                <w:b/>
              </w:rPr>
              <w:t xml:space="preserve"> Part </w:t>
            </w:r>
            <w:r w:rsidR="00851CD6">
              <w:rPr>
                <w:b/>
              </w:rPr>
              <w:t>III, Subpart</w:t>
            </w:r>
            <w:r>
              <w:rPr>
                <w:b/>
              </w:rPr>
              <w:t xml:space="preserve"> </w:t>
            </w:r>
            <w:r w:rsidR="002D7E16">
              <w:rPr>
                <w:b/>
              </w:rPr>
              <w:t xml:space="preserve">iv.4.C, </w:t>
            </w:r>
            <w:r>
              <w:t>explain that …</w:t>
            </w:r>
            <w:r w:rsidRPr="00344A6D">
              <w:rPr>
                <w:i/>
              </w:rPr>
              <w:t xml:space="preserve">the revised manual provision issued in 1986 stated that, “[i]f no other cause is shown for retinitis pigmentosa, consider it to be hereditary, and determine service connection on whether or not there has been aggravation of this preexisting condition during service.”  </w:t>
            </w:r>
          </w:p>
          <w:p w14:paraId="616372A7" w14:textId="77777777" w:rsidR="0008355E" w:rsidRPr="00A4423C" w:rsidRDefault="0008355E" w:rsidP="0008355E">
            <w:pPr>
              <w:spacing w:before="0"/>
              <w:ind w:left="1440"/>
            </w:pPr>
          </w:p>
          <w:p w14:paraId="3F324AF5" w14:textId="77777777" w:rsidR="0008355E" w:rsidRPr="00344A6D" w:rsidRDefault="0008355E" w:rsidP="0008355E">
            <w:pPr>
              <w:spacing w:before="0"/>
              <w:rPr>
                <w:b/>
              </w:rPr>
            </w:pPr>
            <w:r w:rsidRPr="00344A6D">
              <w:rPr>
                <w:b/>
              </w:rPr>
              <w:t>M21-1, Part IV, Subpart ii.2.B.6</w:t>
            </w:r>
          </w:p>
          <w:p w14:paraId="07726E20" w14:textId="77777777" w:rsidR="0008355E" w:rsidRPr="00080EAD" w:rsidRDefault="0008355E" w:rsidP="0008355E">
            <w:pPr>
              <w:pStyle w:val="NormalWeb"/>
              <w:rPr>
                <w:sz w:val="18"/>
                <w:szCs w:val="15"/>
              </w:rPr>
            </w:pPr>
            <w:r w:rsidRPr="00080EAD">
              <w:rPr>
                <w:szCs w:val="21"/>
              </w:rPr>
              <w:t xml:space="preserve">Congenital or developmental </w:t>
            </w:r>
            <w:r w:rsidRPr="00080EAD">
              <w:rPr>
                <w:rStyle w:val="Emphasis"/>
                <w:i w:val="0"/>
                <w:szCs w:val="21"/>
              </w:rPr>
              <w:t>defects</w:t>
            </w:r>
            <w:r w:rsidRPr="00080EAD">
              <w:rPr>
                <w:szCs w:val="21"/>
              </w:rPr>
              <w:t xml:space="preserve">, refractive error of the eye, personality disorders and mental deficiency are not considered diseases or injuries under </w:t>
            </w:r>
            <w:hyperlink r:id="rId18" w:tgtFrame="_blank" w:history="1">
              <w:r w:rsidRPr="00080EAD">
                <w:rPr>
                  <w:rStyle w:val="Hyperlink"/>
                  <w:szCs w:val="21"/>
                </w:rPr>
                <w:t>38 CFR 3.303(c).</w:t>
              </w:r>
            </w:hyperlink>
          </w:p>
          <w:p w14:paraId="4BF7824A" w14:textId="77777777" w:rsidR="0008355E" w:rsidRPr="00080EAD" w:rsidRDefault="0008355E" w:rsidP="0008355E">
            <w:pPr>
              <w:pStyle w:val="NormalWeb"/>
              <w:spacing w:before="0" w:after="0"/>
              <w:rPr>
                <w:sz w:val="18"/>
                <w:szCs w:val="15"/>
              </w:rPr>
            </w:pPr>
            <w:r w:rsidRPr="00080EAD">
              <w:rPr>
                <w:szCs w:val="21"/>
              </w:rPr>
              <w:t>However, establish SC, if warranted, for</w:t>
            </w:r>
          </w:p>
          <w:p w14:paraId="714E215A" w14:textId="77777777" w:rsidR="0008355E" w:rsidRPr="00080EAD" w:rsidRDefault="0008355E" w:rsidP="003675D3">
            <w:pPr>
              <w:numPr>
                <w:ilvl w:val="0"/>
                <w:numId w:val="13"/>
              </w:numPr>
              <w:overflowPunct/>
              <w:autoSpaceDE/>
              <w:autoSpaceDN/>
              <w:adjustRightInd/>
              <w:spacing w:before="0"/>
              <w:textAlignment w:val="auto"/>
              <w:rPr>
                <w:sz w:val="18"/>
                <w:szCs w:val="15"/>
              </w:rPr>
            </w:pPr>
            <w:r w:rsidRPr="00080EAD">
              <w:rPr>
                <w:szCs w:val="21"/>
              </w:rPr>
              <w:t xml:space="preserve">diseases of congenital, developmental, or familial, hereditary </w:t>
            </w:r>
            <w:r w:rsidRPr="00080EAD">
              <w:rPr>
                <w:szCs w:val="21"/>
              </w:rPr>
              <w:lastRenderedPageBreak/>
              <w:t>origin that</w:t>
            </w:r>
            <w:r w:rsidRPr="00080EAD">
              <w:rPr>
                <w:sz w:val="18"/>
                <w:szCs w:val="15"/>
              </w:rPr>
              <w:t xml:space="preserve"> </w:t>
            </w:r>
          </w:p>
          <w:p w14:paraId="5D627D0B" w14:textId="77777777" w:rsidR="0008355E" w:rsidRPr="00080EAD" w:rsidRDefault="0008355E" w:rsidP="003675D3">
            <w:pPr>
              <w:numPr>
                <w:ilvl w:val="1"/>
                <w:numId w:val="13"/>
              </w:numPr>
              <w:overflowPunct/>
              <w:autoSpaceDE/>
              <w:autoSpaceDN/>
              <w:adjustRightInd/>
              <w:spacing w:before="100" w:beforeAutospacing="1" w:after="100" w:afterAutospacing="1"/>
              <w:textAlignment w:val="auto"/>
              <w:rPr>
                <w:sz w:val="18"/>
                <w:szCs w:val="15"/>
              </w:rPr>
            </w:pPr>
            <w:r w:rsidRPr="00080EAD">
              <w:rPr>
                <w:szCs w:val="21"/>
              </w:rPr>
              <w:t>first manifest themselves during service, or</w:t>
            </w:r>
          </w:p>
          <w:p w14:paraId="2663F8DF" w14:textId="77777777" w:rsidR="0008355E" w:rsidRPr="00080EAD" w:rsidRDefault="0008355E" w:rsidP="003675D3">
            <w:pPr>
              <w:numPr>
                <w:ilvl w:val="1"/>
                <w:numId w:val="13"/>
              </w:numPr>
              <w:overflowPunct/>
              <w:autoSpaceDE/>
              <w:autoSpaceDN/>
              <w:adjustRightInd/>
              <w:spacing w:before="100" w:beforeAutospacing="1" w:after="100" w:afterAutospacing="1"/>
              <w:textAlignment w:val="auto"/>
              <w:rPr>
                <w:sz w:val="18"/>
                <w:szCs w:val="15"/>
              </w:rPr>
            </w:pPr>
            <w:r w:rsidRPr="00080EAD">
              <w:rPr>
                <w:szCs w:val="21"/>
              </w:rPr>
              <w:t>pre-exist service and progress at an abnormally high rate during service</w:t>
            </w:r>
          </w:p>
          <w:p w14:paraId="644F4FBD" w14:textId="77777777" w:rsidR="0008355E" w:rsidRPr="00080EAD" w:rsidRDefault="0008355E" w:rsidP="003675D3">
            <w:pPr>
              <w:numPr>
                <w:ilvl w:val="0"/>
                <w:numId w:val="13"/>
              </w:numPr>
              <w:overflowPunct/>
              <w:autoSpaceDE/>
              <w:autoSpaceDN/>
              <w:adjustRightInd/>
              <w:spacing w:before="100" w:beforeAutospacing="1" w:after="100" w:afterAutospacing="1"/>
              <w:textAlignment w:val="auto"/>
              <w:rPr>
                <w:sz w:val="18"/>
                <w:szCs w:val="15"/>
              </w:rPr>
            </w:pPr>
            <w:r w:rsidRPr="00080EAD">
              <w:rPr>
                <w:szCs w:val="21"/>
              </w:rPr>
              <w:t xml:space="preserve">a hereditary or familial disease that first became manifest to a compensable degree within the presumptive period following discharge from service pursuant to </w:t>
            </w:r>
            <w:hyperlink r:id="rId19" w:tgtFrame="_blank" w:history="1">
              <w:r w:rsidRPr="00080EAD">
                <w:rPr>
                  <w:rStyle w:val="Hyperlink"/>
                  <w:szCs w:val="21"/>
                </w:rPr>
                <w:t>38 CFR 3.309(a)</w:t>
              </w:r>
            </w:hyperlink>
            <w:r w:rsidRPr="00080EAD">
              <w:rPr>
                <w:szCs w:val="21"/>
              </w:rPr>
              <w:t xml:space="preserve">, provided the rebuttable presumption provisions of </w:t>
            </w:r>
            <w:hyperlink r:id="rId20" w:tgtFrame="_blank" w:history="1">
              <w:r w:rsidRPr="00080EAD">
                <w:rPr>
                  <w:rStyle w:val="Hyperlink"/>
                  <w:szCs w:val="21"/>
                </w:rPr>
                <w:t>38 CFR 3.307</w:t>
              </w:r>
            </w:hyperlink>
            <w:r w:rsidRPr="00080EAD">
              <w:rPr>
                <w:szCs w:val="21"/>
              </w:rPr>
              <w:t xml:space="preserve"> are satisfied, and</w:t>
            </w:r>
          </w:p>
          <w:p w14:paraId="235F4228" w14:textId="112DA569" w:rsidR="002570A6" w:rsidRPr="00080EAD" w:rsidRDefault="0008355E" w:rsidP="003675D3">
            <w:pPr>
              <w:numPr>
                <w:ilvl w:val="0"/>
                <w:numId w:val="13"/>
              </w:numPr>
              <w:overflowPunct/>
              <w:autoSpaceDE/>
              <w:autoSpaceDN/>
              <w:adjustRightInd/>
              <w:spacing w:before="240" w:beforeAutospacing="1" w:after="240" w:afterAutospacing="1"/>
              <w:textAlignment w:val="auto"/>
            </w:pPr>
            <w:r w:rsidRPr="00080EAD">
              <w:rPr>
                <w:szCs w:val="21"/>
              </w:rPr>
              <w:t>disabilities resulting from an overlying injury or disease of a congenital defect.</w:t>
            </w:r>
          </w:p>
          <w:p w14:paraId="235F4229" w14:textId="5056FFE6" w:rsidR="002570A6" w:rsidRDefault="00E63BD3" w:rsidP="000F2777">
            <w:pPr>
              <w:pStyle w:val="NormalWeb"/>
            </w:pPr>
            <w:r w:rsidRPr="00080EAD">
              <w:rPr>
                <w:rStyle w:val="Emphasis"/>
                <w:b/>
                <w:bCs/>
                <w:i w:val="0"/>
                <w:szCs w:val="21"/>
              </w:rPr>
              <w:t>Note</w:t>
            </w:r>
            <w:r w:rsidRPr="00080EAD">
              <w:rPr>
                <w:szCs w:val="21"/>
              </w:rPr>
              <w:t xml:space="preserve">:  </w:t>
            </w:r>
            <w:hyperlink r:id="rId21" w:tgtFrame="_blank" w:history="1">
              <w:r w:rsidRPr="00080EAD">
                <w:rPr>
                  <w:rStyle w:val="Hyperlink"/>
                  <w:szCs w:val="21"/>
                </w:rPr>
                <w:t>VAOPGCPREC 11-99</w:t>
              </w:r>
            </w:hyperlink>
            <w:r w:rsidRPr="00080EAD">
              <w:rPr>
                <w:szCs w:val="21"/>
              </w:rPr>
              <w:t xml:space="preserve"> held that M21-1 provisions created in 1964 did not preclude awarding SC for in-service aggravation of pre-existing retinitis pigmentosa. Therefore, subsequent VA GC Precedent Opinions and M21-1 changes cannot be considered liberalizing changes. </w:t>
            </w:r>
          </w:p>
        </w:tc>
      </w:tr>
      <w:tr w:rsidR="00F47D31" w14:paraId="78057393" w14:textId="77777777" w:rsidTr="00D32CD4">
        <w:trPr>
          <w:cantSplit/>
          <w:trHeight w:val="212"/>
        </w:trPr>
        <w:tc>
          <w:tcPr>
            <w:tcW w:w="2560" w:type="dxa"/>
            <w:tcBorders>
              <w:top w:val="nil"/>
              <w:left w:val="nil"/>
              <w:bottom w:val="nil"/>
              <w:right w:val="nil"/>
            </w:tcBorders>
          </w:tcPr>
          <w:p w14:paraId="670B11D4" w14:textId="3C70F4D6" w:rsidR="00F47D31" w:rsidRPr="00357AB5" w:rsidRDefault="000F2777" w:rsidP="00F47D31">
            <w:pPr>
              <w:pStyle w:val="VBALevel2Heading"/>
              <w:rPr>
                <w:color w:val="auto"/>
              </w:rPr>
            </w:pPr>
            <w:r w:rsidRPr="00357AB5">
              <w:rPr>
                <w:color w:val="auto"/>
              </w:rPr>
              <w:lastRenderedPageBreak/>
              <w:t>Retinopathy</w:t>
            </w:r>
            <w:r w:rsidR="00F47D31" w:rsidRPr="00357AB5">
              <w:rPr>
                <w:color w:val="auto"/>
              </w:rPr>
              <w:br/>
            </w:r>
          </w:p>
          <w:p w14:paraId="2EB7E794" w14:textId="2AE66BE6" w:rsidR="00F47D31" w:rsidRDefault="00F47D31" w:rsidP="00F47D31">
            <w:pPr>
              <w:pStyle w:val="VBASlideNumber"/>
            </w:pPr>
            <w:r w:rsidRPr="00357AB5">
              <w:rPr>
                <w:color w:val="auto"/>
              </w:rPr>
              <w:t xml:space="preserve">Slide </w:t>
            </w:r>
            <w:r w:rsidR="007C4BA9">
              <w:rPr>
                <w:color w:val="auto"/>
              </w:rPr>
              <w:t>37</w:t>
            </w:r>
            <w:r>
              <w:br/>
            </w:r>
          </w:p>
          <w:p w14:paraId="4121CE52" w14:textId="077DC005" w:rsidR="00F47D31" w:rsidRDefault="00F47D31" w:rsidP="00F47D31">
            <w:pPr>
              <w:pStyle w:val="VBALevel2Heading"/>
            </w:pPr>
          </w:p>
        </w:tc>
        <w:tc>
          <w:tcPr>
            <w:tcW w:w="7217" w:type="dxa"/>
            <w:tcBorders>
              <w:top w:val="nil"/>
              <w:left w:val="nil"/>
              <w:bottom w:val="nil"/>
              <w:right w:val="nil"/>
            </w:tcBorders>
          </w:tcPr>
          <w:p w14:paraId="6DC797CC" w14:textId="77777777" w:rsidR="007C4BA9" w:rsidRDefault="007C4BA9" w:rsidP="007C4BA9">
            <w:pPr>
              <w:rPr>
                <w:b/>
              </w:rPr>
            </w:pPr>
            <w:r>
              <w:rPr>
                <w:b/>
              </w:rPr>
              <w:t xml:space="preserve">Slide: </w:t>
            </w:r>
          </w:p>
          <w:p w14:paraId="37DC5533" w14:textId="77777777" w:rsidR="00994A93" w:rsidRPr="007C4BA9" w:rsidRDefault="00F91EA2" w:rsidP="007C4BA9">
            <w:pPr>
              <w:numPr>
                <w:ilvl w:val="0"/>
                <w:numId w:val="43"/>
              </w:numPr>
              <w:spacing w:before="0"/>
              <w:ind w:left="360"/>
            </w:pPr>
            <w:r w:rsidRPr="007C4BA9">
              <w:t>Two types in the rating schedule</w:t>
            </w:r>
          </w:p>
          <w:p w14:paraId="1ABD442C" w14:textId="77777777" w:rsidR="00994A93" w:rsidRPr="007C4BA9" w:rsidRDefault="00F91EA2" w:rsidP="007C4BA9">
            <w:pPr>
              <w:numPr>
                <w:ilvl w:val="1"/>
                <w:numId w:val="43"/>
              </w:numPr>
              <w:spacing w:before="0"/>
              <w:ind w:left="360"/>
            </w:pPr>
            <w:r w:rsidRPr="007C4BA9">
              <w:t>Diabetic retinopathy, DC 6040 (added March 13, 2018)</w:t>
            </w:r>
          </w:p>
          <w:p w14:paraId="69ECF9C3" w14:textId="77777777" w:rsidR="00994A93" w:rsidRPr="007C4BA9" w:rsidRDefault="00F91EA2" w:rsidP="007C4BA9">
            <w:pPr>
              <w:numPr>
                <w:ilvl w:val="1"/>
                <w:numId w:val="43"/>
              </w:numPr>
              <w:spacing w:before="0"/>
              <w:ind w:left="360"/>
            </w:pPr>
            <w:r w:rsidRPr="007C4BA9">
              <w:t>Retinopathy or maculopathy, not otherwise specified, DC 6006, (accounts for all other types except diabetic)</w:t>
            </w:r>
          </w:p>
          <w:p w14:paraId="4336AD5E" w14:textId="77777777" w:rsidR="00994A93" w:rsidRPr="007C4BA9" w:rsidRDefault="00F91EA2" w:rsidP="007C4BA9">
            <w:pPr>
              <w:numPr>
                <w:ilvl w:val="0"/>
                <w:numId w:val="43"/>
              </w:numPr>
              <w:spacing w:before="0"/>
              <w:ind w:left="360"/>
            </w:pPr>
            <w:r w:rsidRPr="007C4BA9">
              <w:t>Evaluate under General Rating Formula for Diseases of the Eye</w:t>
            </w:r>
          </w:p>
          <w:p w14:paraId="49ACCF08" w14:textId="77777777" w:rsidR="007C4BA9" w:rsidRDefault="007C4BA9" w:rsidP="00E63BD3">
            <w:pPr>
              <w:spacing w:after="240"/>
              <w:rPr>
                <w:b/>
              </w:rPr>
            </w:pPr>
          </w:p>
          <w:p w14:paraId="67BABFC5" w14:textId="34A3E915" w:rsidR="00F47D31" w:rsidRPr="007C4BA9" w:rsidRDefault="007C4BA9" w:rsidP="00E63BD3">
            <w:pPr>
              <w:spacing w:after="240"/>
              <w:rPr>
                <w:b/>
              </w:rPr>
            </w:pPr>
            <w:r>
              <w:rPr>
                <w:b/>
              </w:rPr>
              <w:t xml:space="preserve">Talking Points: </w:t>
            </w:r>
            <w:r>
              <w:t>R</w:t>
            </w:r>
            <w:r w:rsidR="00CB0D41">
              <w:t xml:space="preserve">etinopathy is a disease that affects the retina.  It is caused by damage to the blood vessels in the tissue at the back of the eye (retina). Common causes of retinopathy include, but are not limited to, hypertenstion, </w:t>
            </w:r>
            <w:r w:rsidR="00DB528C">
              <w:t xml:space="preserve">and </w:t>
            </w:r>
            <w:r w:rsidR="00CB0D41">
              <w:t>diabetes</w:t>
            </w:r>
            <w:r w:rsidR="00DB528C">
              <w:t>.</w:t>
            </w:r>
            <w:r w:rsidR="00CB0D41">
              <w:t xml:space="preserve"> </w:t>
            </w:r>
          </w:p>
          <w:p w14:paraId="2F188D46" w14:textId="3B6C4A76" w:rsidR="00CB0D41" w:rsidRDefault="00CB0D41" w:rsidP="00CB0D41">
            <w:pPr>
              <w:spacing w:after="240"/>
            </w:pPr>
            <w:r>
              <w:t>Symptoms of retinopathy include floaters, blurriness, dark areas of vision, and difficulty perceiving color. This condition can cause partial or complete loss of vision, and can occur slowly or suddenly. It can also resolve spontaneously, or cause permanent damage, depending on the underlying disease. Tre</w:t>
            </w:r>
            <w:r w:rsidR="00DB528C">
              <w:t>a</w:t>
            </w:r>
            <w:r>
              <w:t>tment includes control of blood sugars, laser treatment</w:t>
            </w:r>
            <w:r w:rsidR="00DB528C">
              <w:t>,</w:t>
            </w:r>
            <w:r>
              <w:t xml:space="preserve"> or surgery. </w:t>
            </w:r>
          </w:p>
          <w:p w14:paraId="5BF08CE5" w14:textId="355AF188" w:rsidR="00CB0D41" w:rsidRDefault="002C1180" w:rsidP="00CB0D41">
            <w:pPr>
              <w:spacing w:before="0"/>
            </w:pPr>
            <w:r>
              <w:t>Retinopathy</w:t>
            </w:r>
            <w:r w:rsidR="00CB0D41">
              <w:t xml:space="preserve"> is evaluated under one of two diagnostic codes:  </w:t>
            </w:r>
          </w:p>
          <w:p w14:paraId="7EF06E17" w14:textId="7CF0ACD1" w:rsidR="00CB0D41" w:rsidRDefault="00CB0D41" w:rsidP="003675D3">
            <w:pPr>
              <w:pStyle w:val="ListParagraph"/>
              <w:numPr>
                <w:ilvl w:val="0"/>
                <w:numId w:val="15"/>
              </w:numPr>
              <w:spacing w:before="0"/>
            </w:pPr>
            <w:r>
              <w:t xml:space="preserve">Diabetic retinopathy (DC 6040), </w:t>
            </w:r>
            <w:r w:rsidR="002C1180">
              <w:t>added May 13, 2018;  or</w:t>
            </w:r>
          </w:p>
          <w:p w14:paraId="4FE48711" w14:textId="7F9D8E0F" w:rsidR="00CB0D41" w:rsidRDefault="00CB0D41" w:rsidP="003675D3">
            <w:pPr>
              <w:pStyle w:val="ListParagraph"/>
              <w:numPr>
                <w:ilvl w:val="0"/>
                <w:numId w:val="15"/>
              </w:numPr>
              <w:spacing w:before="0"/>
            </w:pPr>
            <w:r>
              <w:t xml:space="preserve">Retinopathy, not otherwise specified (DC 6006). </w:t>
            </w:r>
          </w:p>
          <w:p w14:paraId="58D1502E" w14:textId="77777777" w:rsidR="00CB0D41" w:rsidRDefault="00CB0D41" w:rsidP="00CB0D41">
            <w:pPr>
              <w:spacing w:before="0"/>
            </w:pPr>
          </w:p>
          <w:p w14:paraId="3A0F294E" w14:textId="0F318BE5" w:rsidR="00CB0D41" w:rsidRDefault="00CB0D41" w:rsidP="00CB0D41">
            <w:pPr>
              <w:spacing w:before="0"/>
            </w:pPr>
            <w:r>
              <w:t xml:space="preserve">Since there is a large Veteran population with diabetes, </w:t>
            </w:r>
            <w:r w:rsidR="008E6B22">
              <w:t xml:space="preserve">and visual impairment is a common complication of diabetes, a separate diagnostic code for diabetic retinopathy (DC 6040) was added to the rating schedule. The addition of this diagnostic code allows for proper tracking of the Veteran population with diabetic retinopathy.  </w:t>
            </w:r>
          </w:p>
          <w:p w14:paraId="7B577C0D" w14:textId="77777777" w:rsidR="008E6B22" w:rsidRDefault="008E6B22" w:rsidP="00CB0D41">
            <w:pPr>
              <w:spacing w:before="0"/>
            </w:pPr>
          </w:p>
          <w:p w14:paraId="49B140FD" w14:textId="3BCBE008" w:rsidR="008E6B22" w:rsidRDefault="008E6B22" w:rsidP="00CB0D41">
            <w:pPr>
              <w:spacing w:before="0"/>
            </w:pPr>
            <w:r>
              <w:t xml:space="preserve">Retinopathy, not otherwise specified, meaning retinopathy not caused by diabetes, will continue to be evaluated under diagnostic code 6006.  </w:t>
            </w:r>
          </w:p>
          <w:p w14:paraId="175E6328" w14:textId="77777777" w:rsidR="008E6B22" w:rsidRDefault="008E6B22" w:rsidP="00CB0D41">
            <w:pPr>
              <w:spacing w:before="0"/>
            </w:pPr>
          </w:p>
          <w:p w14:paraId="5A5FC46B" w14:textId="41204066" w:rsidR="00CB0D41" w:rsidRDefault="008E6B22" w:rsidP="008E6B22">
            <w:pPr>
              <w:spacing w:before="0"/>
            </w:pPr>
            <w:r>
              <w:t xml:space="preserve">Both types of retinopathy will be evaluated under the General Rating Formula of Diseases of the Eye.  </w:t>
            </w:r>
          </w:p>
          <w:p w14:paraId="48F4F26F" w14:textId="77777777" w:rsidR="00CB0D41" w:rsidRDefault="00CB0D41" w:rsidP="00CB0D41"/>
        </w:tc>
      </w:tr>
      <w:tr w:rsidR="00F47D31" w14:paraId="2EBB7A58" w14:textId="77777777" w:rsidTr="003E5378">
        <w:trPr>
          <w:trHeight w:val="212"/>
        </w:trPr>
        <w:tc>
          <w:tcPr>
            <w:tcW w:w="2560" w:type="dxa"/>
            <w:tcBorders>
              <w:top w:val="nil"/>
              <w:left w:val="nil"/>
              <w:bottom w:val="nil"/>
              <w:right w:val="nil"/>
            </w:tcBorders>
          </w:tcPr>
          <w:p w14:paraId="710B24D0" w14:textId="144C22B6" w:rsidR="002D106E" w:rsidRPr="00357AB5" w:rsidRDefault="002D106E" w:rsidP="002D106E">
            <w:pPr>
              <w:pStyle w:val="VBALevel2Heading"/>
              <w:rPr>
                <w:color w:val="auto"/>
              </w:rPr>
            </w:pPr>
            <w:r w:rsidRPr="00357AB5">
              <w:rPr>
                <w:color w:val="auto"/>
              </w:rPr>
              <w:t>Dry Eye Syndrome</w:t>
            </w:r>
            <w:r w:rsidRPr="00357AB5">
              <w:rPr>
                <w:color w:val="auto"/>
              </w:rPr>
              <w:br/>
            </w:r>
          </w:p>
          <w:p w14:paraId="53902E4E" w14:textId="51D66D29" w:rsidR="002D106E" w:rsidRDefault="002D106E" w:rsidP="002D106E">
            <w:pPr>
              <w:pStyle w:val="VBASlideNumber"/>
            </w:pPr>
            <w:r w:rsidRPr="00357AB5">
              <w:rPr>
                <w:color w:val="auto"/>
              </w:rPr>
              <w:t xml:space="preserve">Slide </w:t>
            </w:r>
            <w:r w:rsidR="007C4BA9">
              <w:rPr>
                <w:color w:val="auto"/>
              </w:rPr>
              <w:t>38</w:t>
            </w:r>
            <w:r>
              <w:br/>
            </w:r>
          </w:p>
          <w:p w14:paraId="6115FE96" w14:textId="7E3C2BB9" w:rsidR="00F47D31" w:rsidRDefault="00F47D31" w:rsidP="002D106E">
            <w:pPr>
              <w:pStyle w:val="VBALevel2Heading"/>
            </w:pPr>
          </w:p>
        </w:tc>
        <w:tc>
          <w:tcPr>
            <w:tcW w:w="7217" w:type="dxa"/>
            <w:tcBorders>
              <w:top w:val="nil"/>
              <w:left w:val="nil"/>
              <w:bottom w:val="nil"/>
              <w:right w:val="nil"/>
            </w:tcBorders>
          </w:tcPr>
          <w:p w14:paraId="27FEFD4B" w14:textId="7C480015" w:rsidR="007C4BA9" w:rsidRDefault="007C4BA9" w:rsidP="002D106E">
            <w:pPr>
              <w:rPr>
                <w:b/>
              </w:rPr>
            </w:pPr>
            <w:r>
              <w:rPr>
                <w:b/>
              </w:rPr>
              <w:t xml:space="preserve">Slide: </w:t>
            </w:r>
          </w:p>
          <w:p w14:paraId="0C357D92" w14:textId="77777777" w:rsidR="00994A93" w:rsidRPr="007C4BA9" w:rsidRDefault="00F91EA2" w:rsidP="007C4BA9">
            <w:pPr>
              <w:numPr>
                <w:ilvl w:val="0"/>
                <w:numId w:val="44"/>
              </w:numPr>
              <w:spacing w:before="0"/>
              <w:ind w:left="360"/>
            </w:pPr>
            <w:r w:rsidRPr="007C4BA9">
              <w:t>Keratoconjunctivitis sicca – dry eye syndrome</w:t>
            </w:r>
          </w:p>
          <w:p w14:paraId="7B1F138A" w14:textId="77777777" w:rsidR="00994A93" w:rsidRPr="007C4BA9" w:rsidRDefault="00F91EA2" w:rsidP="007C4BA9">
            <w:pPr>
              <w:numPr>
                <w:ilvl w:val="0"/>
                <w:numId w:val="44"/>
              </w:numPr>
              <w:spacing w:before="0"/>
              <w:ind w:left="360"/>
            </w:pPr>
            <w:r w:rsidRPr="007C4BA9">
              <w:t>Multiple causes – underlying disease, medications, environmental exposures</w:t>
            </w:r>
          </w:p>
          <w:p w14:paraId="723D9C9A" w14:textId="77777777" w:rsidR="00994A93" w:rsidRPr="007C4BA9" w:rsidRDefault="00F91EA2" w:rsidP="007C4BA9">
            <w:pPr>
              <w:numPr>
                <w:ilvl w:val="0"/>
                <w:numId w:val="44"/>
              </w:numPr>
              <w:spacing w:before="0"/>
              <w:ind w:left="360"/>
            </w:pPr>
            <w:r w:rsidRPr="007C4BA9">
              <w:t>Can be service connected when it is incurred in, aggravated by, or secondary to an SC condition</w:t>
            </w:r>
          </w:p>
          <w:p w14:paraId="40ADA95F" w14:textId="77777777" w:rsidR="00994A93" w:rsidRPr="007C4BA9" w:rsidRDefault="00F91EA2" w:rsidP="007C4BA9">
            <w:pPr>
              <w:numPr>
                <w:ilvl w:val="2"/>
                <w:numId w:val="44"/>
              </w:numPr>
              <w:spacing w:before="0"/>
              <w:ind w:left="1080"/>
            </w:pPr>
            <w:r w:rsidRPr="007C4BA9">
              <w:t>Exception – it cannot be service connected if the etiology is due to an elective procedure, such as laser eye surgery (i.e. LASIK)</w:t>
            </w:r>
          </w:p>
          <w:p w14:paraId="61476ADD" w14:textId="77777777" w:rsidR="00994A93" w:rsidRPr="007C4BA9" w:rsidRDefault="00F91EA2" w:rsidP="007C4BA9">
            <w:pPr>
              <w:numPr>
                <w:ilvl w:val="0"/>
                <w:numId w:val="44"/>
              </w:numPr>
              <w:spacing w:before="0"/>
              <w:ind w:left="360"/>
            </w:pPr>
            <w:r w:rsidRPr="007C4BA9">
              <w:lastRenderedPageBreak/>
              <w:t>Depending on nature and symptomatology, can be evaluated under appropriate analogous diagnostic codes (6013, 6018, or 6025)</w:t>
            </w:r>
          </w:p>
          <w:p w14:paraId="0BDB99D3" w14:textId="77777777" w:rsidR="00994A93" w:rsidRPr="007C4BA9" w:rsidRDefault="00F91EA2" w:rsidP="007C4BA9">
            <w:pPr>
              <w:numPr>
                <w:ilvl w:val="1"/>
                <w:numId w:val="44"/>
              </w:numPr>
              <w:spacing w:before="0"/>
              <w:ind w:left="1080"/>
            </w:pPr>
            <w:r w:rsidRPr="007C4BA9">
              <w:t>Typically a noncompensable evaluation will be assigned for treatment by non-prescription eye drops</w:t>
            </w:r>
          </w:p>
          <w:p w14:paraId="71381DA9" w14:textId="77777777" w:rsidR="007C4BA9" w:rsidRPr="007C4BA9" w:rsidRDefault="007C4BA9" w:rsidP="007C4BA9">
            <w:pPr>
              <w:spacing w:before="0"/>
            </w:pPr>
          </w:p>
          <w:p w14:paraId="7D989D87" w14:textId="2A26A7C5" w:rsidR="002D106E" w:rsidRDefault="007C4BA9" w:rsidP="002D106E">
            <w:r>
              <w:rPr>
                <w:b/>
              </w:rPr>
              <w:t xml:space="preserve">Talking Points: </w:t>
            </w:r>
            <w:r w:rsidR="002D106E" w:rsidRPr="00344A6D">
              <w:t>Dry Eye Syndrome</w:t>
            </w:r>
            <w:r w:rsidR="002D106E">
              <w:t xml:space="preserve"> </w:t>
            </w:r>
            <w:r w:rsidR="002D106E" w:rsidRPr="0055520A">
              <w:t>(</w:t>
            </w:r>
            <w:r w:rsidR="002D106E">
              <w:rPr>
                <w:bCs/>
              </w:rPr>
              <w:t>III.iv.4.B.2</w:t>
            </w:r>
            <w:r w:rsidR="002D106E" w:rsidRPr="0055520A">
              <w:rPr>
                <w:bCs/>
              </w:rPr>
              <w:t>)</w:t>
            </w:r>
          </w:p>
          <w:p w14:paraId="62E03016" w14:textId="4A7CBCF0" w:rsidR="002D106E" w:rsidRPr="002D106E" w:rsidRDefault="002D106E" w:rsidP="002D106E">
            <w:pPr>
              <w:pStyle w:val="NormalWeb"/>
              <w:rPr>
                <w:szCs w:val="24"/>
              </w:rPr>
            </w:pPr>
            <w:r w:rsidRPr="002D106E">
              <w:rPr>
                <w:szCs w:val="24"/>
              </w:rPr>
              <w:t>Keratoconjunctivitis sicca, more commonly known as dry eye, occurs when the surface of the eye becomes dry due to lack of quality tears. Evaluation and selection of an analogous DC for dry eye syndrome is dependent on the symptoms noted and etiology</w:t>
            </w:r>
            <w:r w:rsidR="009F7757">
              <w:rPr>
                <w:szCs w:val="24"/>
              </w:rPr>
              <w:t>.</w:t>
            </w:r>
            <w:r w:rsidRPr="002D106E">
              <w:rPr>
                <w:szCs w:val="24"/>
              </w:rPr>
              <w:t>Treatment for dry eyes ranges from use of over-the-counter artificial tear drops to surgery, prescription medications, blocking of ducts, or special contact lenses.</w:t>
            </w:r>
          </w:p>
          <w:p w14:paraId="4DA1B959" w14:textId="18ABFFC0" w:rsidR="002D106E" w:rsidRPr="002D106E" w:rsidRDefault="002D106E" w:rsidP="002D106E">
            <w:pPr>
              <w:pStyle w:val="NormalWeb"/>
              <w:rPr>
                <w:szCs w:val="24"/>
              </w:rPr>
            </w:pPr>
            <w:r w:rsidRPr="002D106E">
              <w:rPr>
                <w:szCs w:val="24"/>
              </w:rPr>
              <w:t>The disability picture present with dry eye syndrome varies and, therefore, an appropriate analogous DC must be selected</w:t>
            </w:r>
            <w:r w:rsidR="009F7757">
              <w:rPr>
                <w:szCs w:val="24"/>
              </w:rPr>
              <w:t xml:space="preserve"> based on applicable symptoms</w:t>
            </w:r>
            <w:r w:rsidRPr="002D106E">
              <w:rPr>
                <w:szCs w:val="24"/>
              </w:rPr>
              <w:t xml:space="preserve">. Appropriate DCs may include </w:t>
            </w:r>
            <w:hyperlink r:id="rId22" w:tgtFrame="_blank" w:history="1">
              <w:r w:rsidRPr="002D106E">
                <w:rPr>
                  <w:rStyle w:val="Hyperlink"/>
                  <w:szCs w:val="24"/>
                </w:rPr>
                <w:t>38 CFR 4.79, DCs 6013, 6018, or 6025</w:t>
              </w:r>
            </w:hyperlink>
            <w:r w:rsidRPr="002D106E">
              <w:rPr>
                <w:szCs w:val="24"/>
              </w:rPr>
              <w:t>, depending upon the nature and symptomatology.</w:t>
            </w:r>
          </w:p>
          <w:p w14:paraId="505060C0" w14:textId="77777777" w:rsidR="002D106E" w:rsidRPr="002D106E" w:rsidRDefault="002D106E" w:rsidP="002D106E">
            <w:pPr>
              <w:pStyle w:val="NormalWeb"/>
              <w:rPr>
                <w:szCs w:val="24"/>
              </w:rPr>
            </w:pPr>
            <w:r w:rsidRPr="002D106E">
              <w:rPr>
                <w:rStyle w:val="Emphasis"/>
                <w:b/>
                <w:bCs/>
                <w:i w:val="0"/>
                <w:szCs w:val="24"/>
              </w:rPr>
              <w:t>Important</w:t>
            </w:r>
            <w:r w:rsidRPr="002D106E">
              <w:rPr>
                <w:szCs w:val="24"/>
              </w:rPr>
              <w:t xml:space="preserve">: Elective procedures, such as laser eye surgery (e.g., LASIK), without unusual results or additional disability attributed to elective procedures are </w:t>
            </w:r>
            <w:r w:rsidRPr="002D106E">
              <w:rPr>
                <w:rStyle w:val="Emphasis"/>
                <w:b/>
                <w:bCs/>
                <w:i w:val="0"/>
                <w:szCs w:val="24"/>
              </w:rPr>
              <w:t>not</w:t>
            </w:r>
            <w:r w:rsidRPr="002D106E">
              <w:rPr>
                <w:szCs w:val="24"/>
              </w:rPr>
              <w:t xml:space="preserve"> eligible for SC. Dry eye syndrome is a common result of laser eye surgery, and thus would </w:t>
            </w:r>
            <w:r w:rsidRPr="002D106E">
              <w:rPr>
                <w:rStyle w:val="Emphasis"/>
                <w:b/>
                <w:bCs/>
                <w:i w:val="0"/>
                <w:szCs w:val="24"/>
              </w:rPr>
              <w:t>not</w:t>
            </w:r>
            <w:r w:rsidRPr="002D106E">
              <w:rPr>
                <w:szCs w:val="24"/>
              </w:rPr>
              <w:t xml:space="preserve"> be eligible for SC </w:t>
            </w:r>
            <w:r w:rsidRPr="002D106E">
              <w:rPr>
                <w:rStyle w:val="Emphasis"/>
                <w:b/>
                <w:bCs/>
                <w:i w:val="0"/>
                <w:szCs w:val="24"/>
              </w:rPr>
              <w:t>if</w:t>
            </w:r>
            <w:r w:rsidRPr="002D106E">
              <w:rPr>
                <w:szCs w:val="24"/>
              </w:rPr>
              <w:t xml:space="preserve"> the etiology of the dry eye syndrome is due solely to an elective procedure.</w:t>
            </w:r>
          </w:p>
          <w:p w14:paraId="369C824A" w14:textId="77777777" w:rsidR="002D106E" w:rsidRPr="002D106E" w:rsidRDefault="002D106E" w:rsidP="002D106E">
            <w:pPr>
              <w:pStyle w:val="NormalWeb"/>
              <w:ind w:left="770"/>
              <w:rPr>
                <w:szCs w:val="24"/>
              </w:rPr>
            </w:pPr>
            <w:r w:rsidRPr="002D106E">
              <w:rPr>
                <w:rStyle w:val="Emphasis"/>
                <w:b/>
                <w:bCs/>
                <w:i w:val="0"/>
                <w:szCs w:val="24"/>
              </w:rPr>
              <w:t>Notes</w:t>
            </w:r>
            <w:r w:rsidRPr="002D106E">
              <w:rPr>
                <w:szCs w:val="24"/>
              </w:rPr>
              <w:t>: </w:t>
            </w:r>
          </w:p>
          <w:p w14:paraId="2D3F10E0" w14:textId="77777777" w:rsidR="002D106E" w:rsidRPr="002D106E" w:rsidRDefault="002D106E" w:rsidP="003675D3">
            <w:pPr>
              <w:numPr>
                <w:ilvl w:val="0"/>
                <w:numId w:val="16"/>
              </w:numPr>
              <w:tabs>
                <w:tab w:val="clear" w:pos="720"/>
              </w:tabs>
              <w:overflowPunct/>
              <w:autoSpaceDE/>
              <w:autoSpaceDN/>
              <w:adjustRightInd/>
              <w:spacing w:before="100" w:beforeAutospacing="1" w:after="100" w:afterAutospacing="1"/>
              <w:ind w:left="1220"/>
              <w:textAlignment w:val="auto"/>
              <w:rPr>
                <w:szCs w:val="24"/>
              </w:rPr>
            </w:pPr>
            <w:r w:rsidRPr="002D106E">
              <w:rPr>
                <w:szCs w:val="24"/>
              </w:rPr>
              <w:t xml:space="preserve">Minimal symptomatology only requiring treatment by non-prescription eye drops would typically only warrant a zero percent evaluation under </w:t>
            </w:r>
            <w:hyperlink r:id="rId23" w:tgtFrame="_blank" w:history="1">
              <w:r w:rsidRPr="002D106E">
                <w:rPr>
                  <w:rStyle w:val="Hyperlink"/>
                  <w:szCs w:val="24"/>
                </w:rPr>
                <w:t>38 CFR 4.79, DCs 6013, 6018, or 6025</w:t>
              </w:r>
            </w:hyperlink>
            <w:r w:rsidRPr="002D106E">
              <w:rPr>
                <w:szCs w:val="24"/>
              </w:rPr>
              <w:t>, as it clearly does not approximate the criteria required for a compensable evaluation.</w:t>
            </w:r>
          </w:p>
          <w:p w14:paraId="23D49DEE" w14:textId="5F19F8D9" w:rsidR="00F47D31" w:rsidRDefault="002D106E" w:rsidP="003675D3">
            <w:pPr>
              <w:numPr>
                <w:ilvl w:val="0"/>
                <w:numId w:val="16"/>
              </w:numPr>
              <w:tabs>
                <w:tab w:val="clear" w:pos="720"/>
              </w:tabs>
              <w:overflowPunct/>
              <w:autoSpaceDE/>
              <w:autoSpaceDN/>
              <w:adjustRightInd/>
              <w:spacing w:before="100" w:beforeAutospacing="1" w:after="100" w:afterAutospacing="1"/>
              <w:ind w:left="1220"/>
              <w:textAlignment w:val="auto"/>
            </w:pPr>
            <w:r w:rsidRPr="002D106E">
              <w:rPr>
                <w:szCs w:val="24"/>
              </w:rPr>
              <w:t>Depending on the etiology of the dry eye syndrome, it may also be appropriate to evaluate as a symptom under the evaluation of the underlying condition.</w:t>
            </w:r>
          </w:p>
        </w:tc>
      </w:tr>
      <w:tr w:rsidR="00F01B7F" w14:paraId="50418E19" w14:textId="77777777" w:rsidTr="003E5378">
        <w:trPr>
          <w:trHeight w:val="212"/>
        </w:trPr>
        <w:tc>
          <w:tcPr>
            <w:tcW w:w="2560" w:type="dxa"/>
            <w:tcBorders>
              <w:top w:val="nil"/>
              <w:left w:val="nil"/>
              <w:bottom w:val="nil"/>
              <w:right w:val="nil"/>
            </w:tcBorders>
          </w:tcPr>
          <w:p w14:paraId="53CE3678" w14:textId="38C34D10" w:rsidR="00357AB5" w:rsidRPr="00357AB5" w:rsidRDefault="00357AB5" w:rsidP="00F01B7F">
            <w:pPr>
              <w:pStyle w:val="VBALevel2Heading"/>
              <w:rPr>
                <w:color w:val="auto"/>
              </w:rPr>
            </w:pPr>
            <w:r w:rsidRPr="00357AB5">
              <w:rPr>
                <w:color w:val="auto"/>
              </w:rPr>
              <w:lastRenderedPageBreak/>
              <w:t>EXERCISE</w:t>
            </w:r>
          </w:p>
          <w:p w14:paraId="05937A9A" w14:textId="0B213FD0" w:rsidR="00F01B7F" w:rsidRPr="00357AB5" w:rsidRDefault="00357AB5" w:rsidP="00F01B7F">
            <w:pPr>
              <w:pStyle w:val="VBALevel2Heading"/>
              <w:rPr>
                <w:color w:val="auto"/>
              </w:rPr>
            </w:pPr>
            <w:r w:rsidRPr="00357AB5">
              <w:rPr>
                <w:color w:val="auto"/>
              </w:rPr>
              <w:t xml:space="preserve">Topic 3 </w:t>
            </w:r>
            <w:r w:rsidR="00F01B7F" w:rsidRPr="00357AB5">
              <w:rPr>
                <w:color w:val="auto"/>
              </w:rPr>
              <w:t>Knowledge Check</w:t>
            </w:r>
            <w:r w:rsidR="00F01B7F" w:rsidRPr="00357AB5">
              <w:rPr>
                <w:color w:val="auto"/>
              </w:rPr>
              <w:br/>
            </w:r>
          </w:p>
          <w:p w14:paraId="05D324AA" w14:textId="307E9257" w:rsidR="00F01B7F" w:rsidRDefault="007C4BA9" w:rsidP="00F01B7F">
            <w:pPr>
              <w:pStyle w:val="VBASlideNumber"/>
            </w:pPr>
            <w:r>
              <w:rPr>
                <w:color w:val="auto"/>
              </w:rPr>
              <w:t>Slide 39</w:t>
            </w:r>
            <w:r w:rsidR="00F01B7F">
              <w:br/>
            </w:r>
          </w:p>
          <w:p w14:paraId="320C32AD" w14:textId="656642FA" w:rsidR="00F01B7F" w:rsidRDefault="00F01B7F" w:rsidP="00F01B7F">
            <w:pPr>
              <w:pStyle w:val="VBALevel2Heading"/>
            </w:pPr>
          </w:p>
        </w:tc>
        <w:tc>
          <w:tcPr>
            <w:tcW w:w="7217" w:type="dxa"/>
            <w:tcBorders>
              <w:top w:val="nil"/>
              <w:left w:val="nil"/>
              <w:bottom w:val="nil"/>
              <w:right w:val="nil"/>
            </w:tcBorders>
          </w:tcPr>
          <w:p w14:paraId="43D6D8A5" w14:textId="77777777" w:rsidR="00F01B7F" w:rsidRPr="00BB21A8" w:rsidRDefault="00F01B7F" w:rsidP="00F01B7F">
            <w:pPr>
              <w:pStyle w:val="VBABodyText"/>
              <w:rPr>
                <w:color w:val="auto"/>
              </w:rPr>
            </w:pPr>
            <w:r w:rsidRPr="00357AB5">
              <w:rPr>
                <w:b/>
                <w:color w:val="auto"/>
              </w:rPr>
              <w:t xml:space="preserve">Trainer:  </w:t>
            </w:r>
            <w:r w:rsidRPr="00BB21A8">
              <w:rPr>
                <w:color w:val="auto"/>
              </w:rPr>
              <w:t>Lead a discussion with the group on these questions or have them complete individually and provide answers before moving on to next topic. Answers are located in the answer key.</w:t>
            </w:r>
          </w:p>
          <w:p w14:paraId="791E09AE" w14:textId="77777777" w:rsidR="00D25CA3" w:rsidRPr="00F01B7F" w:rsidRDefault="00012551" w:rsidP="003675D3">
            <w:pPr>
              <w:numPr>
                <w:ilvl w:val="0"/>
                <w:numId w:val="17"/>
              </w:numPr>
            </w:pPr>
            <w:r w:rsidRPr="00F01B7F">
              <w:t>Name two commonly rated eye conditions.</w:t>
            </w:r>
          </w:p>
          <w:p w14:paraId="10664BC1" w14:textId="77777777" w:rsidR="00D25CA3" w:rsidRPr="00F01B7F" w:rsidRDefault="00012551" w:rsidP="003675D3">
            <w:pPr>
              <w:numPr>
                <w:ilvl w:val="0"/>
                <w:numId w:val="17"/>
              </w:numPr>
            </w:pPr>
            <w:r w:rsidRPr="00F01B7F">
              <w:t xml:space="preserve">What is the minimum rating for aphakia (whether unilateral or bilateral)? </w:t>
            </w:r>
          </w:p>
          <w:p w14:paraId="3F74E209" w14:textId="77777777" w:rsidR="00D25CA3" w:rsidRPr="00F01B7F" w:rsidRDefault="00012551" w:rsidP="003675D3">
            <w:pPr>
              <w:numPr>
                <w:ilvl w:val="0"/>
                <w:numId w:val="17"/>
              </w:numPr>
            </w:pPr>
            <w:r w:rsidRPr="00F01B7F">
              <w:t xml:space="preserve">What is the minimum evaluation for glaucoma if continuous medication is required?  </w:t>
            </w:r>
          </w:p>
          <w:p w14:paraId="02105295" w14:textId="77777777" w:rsidR="00D25CA3" w:rsidRPr="00F01B7F" w:rsidRDefault="00012551" w:rsidP="003675D3">
            <w:pPr>
              <w:numPr>
                <w:ilvl w:val="0"/>
                <w:numId w:val="17"/>
              </w:numPr>
            </w:pPr>
            <w:r w:rsidRPr="00F01B7F">
              <w:t xml:space="preserve">Which commonly rated eye condition can be considered for </w:t>
            </w:r>
            <w:r w:rsidRPr="00F01B7F">
              <w:lastRenderedPageBreak/>
              <w:t>presumptive service connection?</w:t>
            </w:r>
          </w:p>
          <w:p w14:paraId="473CD367" w14:textId="77777777" w:rsidR="00D25CA3" w:rsidRPr="00F01B7F" w:rsidRDefault="00012551" w:rsidP="003675D3">
            <w:pPr>
              <w:numPr>
                <w:ilvl w:val="0"/>
                <w:numId w:val="17"/>
              </w:numPr>
            </w:pPr>
            <w:r w:rsidRPr="00F01B7F">
              <w:t>True or false:  Service connection for retinitis pigmentosa is always to be denied when it is found to be hereditary.</w:t>
            </w:r>
          </w:p>
          <w:p w14:paraId="0386F5E2" w14:textId="0AA82E05" w:rsidR="00D25CA3" w:rsidRPr="00F01B7F" w:rsidRDefault="00012551" w:rsidP="003675D3">
            <w:pPr>
              <w:numPr>
                <w:ilvl w:val="0"/>
                <w:numId w:val="17"/>
              </w:numPr>
            </w:pPr>
            <w:r w:rsidRPr="00F01B7F">
              <w:t>Retinopathy can be granted under which two diagnostic codes?</w:t>
            </w:r>
            <w:r w:rsidR="00EC1851">
              <w:t xml:space="preserve"> What is the difference?</w:t>
            </w:r>
          </w:p>
          <w:p w14:paraId="6B9392F3" w14:textId="77777777" w:rsidR="00D25CA3" w:rsidRPr="00F01B7F" w:rsidRDefault="00012551" w:rsidP="003675D3">
            <w:pPr>
              <w:numPr>
                <w:ilvl w:val="0"/>
                <w:numId w:val="17"/>
              </w:numPr>
            </w:pPr>
            <w:r w:rsidRPr="00F01B7F">
              <w:t>Can service connection for dry eye syndrome that is a result of LASIK surgery be granted?</w:t>
            </w:r>
          </w:p>
          <w:p w14:paraId="1900D6EA" w14:textId="77777777" w:rsidR="00F01B7F" w:rsidRPr="00344A6D" w:rsidRDefault="00F01B7F" w:rsidP="002D106E"/>
        </w:tc>
      </w:tr>
      <w:tr w:rsidR="009B2F5A" w14:paraId="235F4239" w14:textId="77777777">
        <w:trPr>
          <w:trHeight w:val="212"/>
        </w:trPr>
        <w:tc>
          <w:tcPr>
            <w:tcW w:w="2560" w:type="dxa"/>
            <w:tcBorders>
              <w:top w:val="nil"/>
              <w:left w:val="nil"/>
              <w:bottom w:val="nil"/>
              <w:right w:val="nil"/>
            </w:tcBorders>
          </w:tcPr>
          <w:p w14:paraId="235F4234" w14:textId="77777777" w:rsidR="009B2F5A" w:rsidRDefault="009B2F5A">
            <w:pPr>
              <w:pStyle w:val="VBALevel1Heading"/>
            </w:pPr>
            <w:r>
              <w:lastRenderedPageBreak/>
              <w:t>Regional Office Specific Topics</w:t>
            </w:r>
          </w:p>
        </w:tc>
        <w:tc>
          <w:tcPr>
            <w:tcW w:w="7217" w:type="dxa"/>
            <w:tcBorders>
              <w:top w:val="nil"/>
              <w:left w:val="nil"/>
              <w:bottom w:val="nil"/>
              <w:right w:val="nil"/>
            </w:tcBorders>
          </w:tcPr>
          <w:p w14:paraId="235F4236" w14:textId="77777777" w:rsidR="009B2F5A" w:rsidRDefault="009B2F5A">
            <w:r>
              <w:t>At this time add any information pertaining to:</w:t>
            </w:r>
          </w:p>
          <w:p w14:paraId="235F4237" w14:textId="77777777" w:rsidR="009B2F5A" w:rsidRDefault="009B2F5A">
            <w:pPr>
              <w:pStyle w:val="VBAFirstLevelBullet"/>
            </w:pPr>
            <w:r>
              <w:t>Station quality issues with this lesson</w:t>
            </w:r>
          </w:p>
          <w:p w14:paraId="235F4238" w14:textId="77777777" w:rsidR="009B2F5A" w:rsidRDefault="009B2F5A">
            <w:pPr>
              <w:pStyle w:val="VBAFirstLevelBullet"/>
              <w:rPr>
                <w:szCs w:val="24"/>
              </w:rPr>
            </w:pPr>
            <w:r>
              <w:rPr>
                <w:szCs w:val="24"/>
              </w:rPr>
              <w:t>Additional State specific programs/guidance on this lesson</w:t>
            </w:r>
          </w:p>
        </w:tc>
      </w:tr>
    </w:tbl>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42" w:name="_Toc509814214"/>
            <w:r>
              <w:lastRenderedPageBreak/>
              <w:t>Practical Exercise</w:t>
            </w:r>
            <w:bookmarkEnd w:id="42"/>
          </w:p>
        </w:tc>
      </w:tr>
      <w:tr w:rsidR="009B2F5A" w14:paraId="235F4241" w14:textId="77777777">
        <w:trPr>
          <w:cantSplit/>
        </w:trPr>
        <w:tc>
          <w:tcPr>
            <w:tcW w:w="2560" w:type="dxa"/>
            <w:tcBorders>
              <w:top w:val="nil"/>
              <w:left w:val="nil"/>
              <w:bottom w:val="nil"/>
              <w:right w:val="nil"/>
            </w:tcBorders>
          </w:tcPr>
          <w:p w14:paraId="235F423F" w14:textId="77777777" w:rsidR="009B2F5A" w:rsidRDefault="009B2F5A">
            <w:pPr>
              <w:pStyle w:val="VBALevel1Heading"/>
            </w:pPr>
            <w:bookmarkStart w:id="43" w:name="_Toc269888423"/>
            <w:bookmarkStart w:id="44" w:name="_Toc269888766"/>
            <w:r>
              <w:t>Time Required</w:t>
            </w:r>
            <w:bookmarkEnd w:id="43"/>
            <w:bookmarkEnd w:id="44"/>
          </w:p>
        </w:tc>
        <w:tc>
          <w:tcPr>
            <w:tcW w:w="6967" w:type="dxa"/>
            <w:tcBorders>
              <w:top w:val="nil"/>
              <w:left w:val="nil"/>
              <w:bottom w:val="nil"/>
              <w:right w:val="nil"/>
            </w:tcBorders>
          </w:tcPr>
          <w:p w14:paraId="235F4240" w14:textId="7AD08BAE" w:rsidR="009B2F5A" w:rsidRDefault="00CE318D">
            <w:pPr>
              <w:pStyle w:val="VBATimeReq"/>
              <w:rPr>
                <w:szCs w:val="24"/>
              </w:rPr>
            </w:pPr>
            <w:r>
              <w:rPr>
                <w:color w:val="auto"/>
              </w:rPr>
              <w:t>0</w:t>
            </w:r>
            <w:r w:rsidR="00CE4BAF" w:rsidRPr="00CE4BAF">
              <w:rPr>
                <w:color w:val="auto"/>
              </w:rPr>
              <w:t>.75</w:t>
            </w:r>
            <w:r w:rsidR="009B2F5A" w:rsidRPr="00CE4BAF">
              <w:rPr>
                <w:color w:val="auto"/>
              </w:rPr>
              <w:t xml:space="preserve"> </w:t>
            </w:r>
            <w:r w:rsidR="009B2F5A">
              <w:rPr>
                <w:color w:val="auto"/>
              </w:rPr>
              <w:t>hours</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45" w:name="_Toc269888424"/>
            <w:bookmarkStart w:id="46" w:name="_Toc269888767"/>
            <w:r>
              <w:t>EXERCISE</w:t>
            </w:r>
            <w:bookmarkEnd w:id="45"/>
            <w:bookmarkEnd w:id="46"/>
          </w:p>
        </w:tc>
        <w:tc>
          <w:tcPr>
            <w:tcW w:w="6967" w:type="dxa"/>
            <w:tcBorders>
              <w:top w:val="nil"/>
              <w:left w:val="nil"/>
              <w:bottom w:val="nil"/>
              <w:right w:val="nil"/>
            </w:tcBorders>
          </w:tcPr>
          <w:p w14:paraId="4CF9F4EB" w14:textId="57E96AC7" w:rsidR="00357AB5" w:rsidRPr="00B93AB6" w:rsidRDefault="00357AB5" w:rsidP="00357AB5">
            <w:pPr>
              <w:rPr>
                <w:b/>
              </w:rPr>
            </w:pPr>
            <w:r w:rsidRPr="00B93AB6">
              <w:rPr>
                <w:b/>
              </w:rPr>
              <w:t>The instructor is to review the scenarios with the trainees and provide the answers to the associated questions.</w:t>
            </w:r>
            <w:r w:rsidR="00D563BB">
              <w:rPr>
                <w:b/>
              </w:rPr>
              <w:t xml:space="preserve"> It would be beneficial to pull up the evaluation builder and demonstrate the examples. </w:t>
            </w:r>
          </w:p>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bl>
    <w:p w14:paraId="235F424D" w14:textId="2C35ABB2" w:rsidR="009B2F5A" w:rsidRDefault="009B2F5A">
      <w:pPr>
        <w:pStyle w:val="Heading1"/>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7" w:name="_Toc269888426"/>
            <w:bookmarkStart w:id="48" w:name="_Toc269888769"/>
            <w:bookmarkStart w:id="49" w:name="_Toc269888792"/>
            <w:bookmarkStart w:id="50" w:name="_Toc509814215"/>
            <w:r>
              <w:t>Lesson Review, Assessment, and Wrap-up</w:t>
            </w:r>
            <w:bookmarkEnd w:id="47"/>
            <w:bookmarkEnd w:id="48"/>
            <w:bookmarkEnd w:id="49"/>
            <w:bookmarkEnd w:id="50"/>
          </w:p>
        </w:tc>
      </w:tr>
      <w:tr w:rsidR="009B2F5A" w14:paraId="235F4254" w14:textId="77777777">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51" w:name="_Toc269888427"/>
            <w:bookmarkStart w:id="52" w:name="_Toc269888770"/>
            <w:r>
              <w:t>Introduction</w:t>
            </w:r>
            <w:bookmarkEnd w:id="51"/>
            <w:bookmarkEnd w:id="52"/>
          </w:p>
          <w:p w14:paraId="235F4251" w14:textId="77777777" w:rsidR="009B2F5A" w:rsidRDefault="009B2F5A">
            <w:pPr>
              <w:pStyle w:val="VBAInstructorExplanation"/>
            </w:pPr>
            <w:r w:rsidRPr="00357AB5">
              <w:rPr>
                <w:color w:val="auto"/>
              </w:rPr>
              <w:t>Discuss the following:</w:t>
            </w:r>
          </w:p>
        </w:tc>
        <w:tc>
          <w:tcPr>
            <w:tcW w:w="6974" w:type="dxa"/>
            <w:tcBorders>
              <w:top w:val="nil"/>
              <w:left w:val="nil"/>
              <w:bottom w:val="nil"/>
              <w:right w:val="nil"/>
            </w:tcBorders>
          </w:tcPr>
          <w:p w14:paraId="235F4252" w14:textId="117CEB9B" w:rsidR="009B2F5A" w:rsidRPr="00357AB5" w:rsidRDefault="009B2F5A">
            <w:pPr>
              <w:pStyle w:val="VBABodyText"/>
              <w:rPr>
                <w:color w:val="auto"/>
              </w:rPr>
            </w:pPr>
            <w:r w:rsidRPr="00357AB5">
              <w:rPr>
                <w:color w:val="auto"/>
              </w:rPr>
              <w:t xml:space="preserve">The </w:t>
            </w:r>
            <w:r w:rsidR="00357AB5" w:rsidRPr="00357AB5">
              <w:rPr>
                <w:color w:val="auto"/>
              </w:rPr>
              <w:t>Vision (RVSR Advanced)</w:t>
            </w:r>
            <w:r w:rsidRPr="00357AB5">
              <w:rPr>
                <w:color w:val="auto"/>
              </w:rPr>
              <w:t xml:space="preserve"> 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53" w:name="_Toc269888428"/>
            <w:bookmarkStart w:id="54" w:name="_Toc269888771"/>
            <w:r>
              <w:t>Time Required</w:t>
            </w:r>
            <w:bookmarkEnd w:id="53"/>
            <w:bookmarkEnd w:id="54"/>
          </w:p>
        </w:tc>
        <w:tc>
          <w:tcPr>
            <w:tcW w:w="6974" w:type="dxa"/>
            <w:tcBorders>
              <w:top w:val="nil"/>
              <w:left w:val="nil"/>
              <w:bottom w:val="nil"/>
              <w:right w:val="nil"/>
            </w:tcBorders>
          </w:tcPr>
          <w:p w14:paraId="235F4256" w14:textId="2D8B9AF5" w:rsidR="009B2F5A" w:rsidRDefault="00CE318D">
            <w:pPr>
              <w:pStyle w:val="VBABodyText"/>
              <w:spacing w:after="120"/>
              <w:rPr>
                <w:b/>
              </w:rPr>
            </w:pPr>
            <w:r>
              <w:rPr>
                <w:bCs/>
                <w:color w:val="auto"/>
              </w:rPr>
              <w:t>0</w:t>
            </w:r>
            <w:bookmarkStart w:id="55" w:name="_GoBack"/>
            <w:bookmarkEnd w:id="55"/>
            <w:r w:rsidR="00CE4BAF" w:rsidRPr="00CE4BAF">
              <w:rPr>
                <w:bCs/>
                <w:color w:val="auto"/>
              </w:rPr>
              <w:t>.25</w:t>
            </w:r>
            <w:r w:rsidR="009B2F5A" w:rsidRPr="00CE4BAF">
              <w:rPr>
                <w:bCs/>
                <w:color w:val="auto"/>
              </w:rPr>
              <w:t xml:space="preserve"> </w:t>
            </w:r>
            <w:r w:rsidR="009B2F5A">
              <w:rPr>
                <w:bCs/>
                <w:color w:val="auto"/>
              </w:rPr>
              <w:t xml:space="preserve">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6" w:name="_Toc269888429"/>
            <w:bookmarkStart w:id="57" w:name="_Toc269888772"/>
            <w:r w:rsidRPr="00D563BB">
              <w:t>Lesson Objectives</w:t>
            </w:r>
            <w:bookmarkEnd w:id="56"/>
            <w:bookmarkEnd w:id="57"/>
          </w:p>
        </w:tc>
        <w:tc>
          <w:tcPr>
            <w:tcW w:w="6974" w:type="dxa"/>
            <w:tcBorders>
              <w:top w:val="nil"/>
              <w:left w:val="nil"/>
              <w:bottom w:val="nil"/>
              <w:right w:val="nil"/>
            </w:tcBorders>
          </w:tcPr>
          <w:p w14:paraId="235F4259" w14:textId="69722BE7" w:rsidR="009B2F5A" w:rsidRDefault="009B2F5A">
            <w:pPr>
              <w:spacing w:after="120"/>
            </w:pPr>
            <w:r>
              <w:t xml:space="preserve">You have completed the </w:t>
            </w:r>
            <w:r w:rsidR="00357AB5" w:rsidRPr="00357AB5">
              <w:t>Vision (RVSR Advanced)</w:t>
            </w:r>
            <w:r w:rsidRPr="00357AB5">
              <w:t xml:space="preserve"> </w:t>
            </w:r>
            <w:r>
              <w:t xml:space="preserve">lesson. </w:t>
            </w:r>
          </w:p>
          <w:p w14:paraId="235F425A" w14:textId="77777777" w:rsidR="009B2F5A" w:rsidRDefault="009B2F5A">
            <w:pPr>
              <w:spacing w:after="120"/>
            </w:pPr>
            <w:r>
              <w:t xml:space="preserve">The trainee should be able to:  </w:t>
            </w:r>
          </w:p>
          <w:p w14:paraId="3EB35182" w14:textId="77777777" w:rsidR="00080EAD" w:rsidRPr="00080EAD" w:rsidRDefault="00080EAD" w:rsidP="003675D3">
            <w:pPr>
              <w:pStyle w:val="VBAFirstLevelBullet"/>
              <w:numPr>
                <w:ilvl w:val="0"/>
                <w:numId w:val="4"/>
              </w:numPr>
            </w:pPr>
            <w:r w:rsidRPr="00080EAD">
              <w:t xml:space="preserve">Summarize and apply the General Rating Formula for Diseases of the Eye </w:t>
            </w:r>
          </w:p>
          <w:p w14:paraId="004AD0FB" w14:textId="77777777" w:rsidR="00080EAD" w:rsidRPr="00080EAD" w:rsidRDefault="00080EAD" w:rsidP="003675D3">
            <w:pPr>
              <w:pStyle w:val="VBAFirstLevelBullet"/>
              <w:numPr>
                <w:ilvl w:val="0"/>
                <w:numId w:val="4"/>
              </w:numPr>
            </w:pPr>
            <w:r w:rsidRPr="00080EAD">
              <w:t>Define incapacitating episodes as it pertains to evaluating eyes.</w:t>
            </w:r>
          </w:p>
          <w:p w14:paraId="513FDE1C" w14:textId="2851B131" w:rsidR="00080EAD" w:rsidRPr="00080EAD" w:rsidRDefault="00080EAD" w:rsidP="003675D3">
            <w:pPr>
              <w:pStyle w:val="VBAFirstLevelBullet"/>
              <w:numPr>
                <w:ilvl w:val="0"/>
                <w:numId w:val="4"/>
              </w:numPr>
            </w:pPr>
            <w:r w:rsidRPr="00080EAD">
              <w:t xml:space="preserve">Understand </w:t>
            </w:r>
            <w:r>
              <w:t xml:space="preserve">when to apply aggravation and paired organ regulations to vision ratings. </w:t>
            </w:r>
            <w:r w:rsidRPr="00080EAD">
              <w:t xml:space="preserve"> </w:t>
            </w:r>
          </w:p>
          <w:p w14:paraId="1A38C978" w14:textId="77777777" w:rsidR="00080EAD" w:rsidRPr="00080EAD" w:rsidRDefault="00080EAD" w:rsidP="003675D3">
            <w:pPr>
              <w:pStyle w:val="VBAFirstLevelBullet"/>
              <w:numPr>
                <w:ilvl w:val="0"/>
                <w:numId w:val="4"/>
              </w:numPr>
            </w:pPr>
            <w:r w:rsidRPr="00080EAD">
              <w:t>Identify when entitlements to ancillary benefits and SMC would be granted</w:t>
            </w:r>
          </w:p>
          <w:p w14:paraId="0F95B4AC" w14:textId="1DE7BFA3" w:rsidR="00080EAD" w:rsidRPr="00080EAD" w:rsidRDefault="00080EAD" w:rsidP="003675D3">
            <w:pPr>
              <w:pStyle w:val="VBAFirstLevelBullet"/>
              <w:numPr>
                <w:ilvl w:val="0"/>
                <w:numId w:val="4"/>
              </w:numPr>
            </w:pPr>
            <w:r w:rsidRPr="00080EAD">
              <w:t>Recognize commonly rated eye conditions and be able to analyze reference</w:t>
            </w:r>
            <w:r>
              <w:t>s</w:t>
            </w:r>
            <w:r w:rsidRPr="00080EAD">
              <w:t xml:space="preserve"> to provide the correct evaluation criteria.</w:t>
            </w:r>
          </w:p>
          <w:p w14:paraId="235F425D" w14:textId="4060052C" w:rsidR="009B2F5A" w:rsidRDefault="009B2F5A" w:rsidP="00080EAD">
            <w:pPr>
              <w:spacing w:before="60" w:after="60"/>
              <w:ind w:left="720"/>
              <w:rPr>
                <w:color w:val="2A63A8"/>
              </w:rPr>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357AB5" w:rsidRDefault="009B2F5A">
            <w:pPr>
              <w:pStyle w:val="VBABodyText"/>
              <w:spacing w:after="120"/>
              <w:rPr>
                <w:color w:val="auto"/>
              </w:rPr>
            </w:pPr>
            <w:r w:rsidRPr="00357AB5">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357AB5">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9D63" w14:textId="77777777" w:rsidR="00E457DC" w:rsidRDefault="00E457DC">
      <w:r>
        <w:separator/>
      </w:r>
    </w:p>
  </w:endnote>
  <w:endnote w:type="continuationSeparator" w:id="0">
    <w:p w14:paraId="64FE165C" w14:textId="77777777" w:rsidR="00E457DC" w:rsidRDefault="00E4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4269" w14:textId="147F3682" w:rsidR="009A0A6C" w:rsidRDefault="009A0A6C">
    <w:pPr>
      <w:pStyle w:val="VBAFooter"/>
      <w:widowControl w:val="0"/>
      <w:tabs>
        <w:tab w:val="center" w:pos="4320"/>
        <w:tab w:val="right" w:pos="8640"/>
      </w:tabs>
      <w:rPr>
        <w:color w:val="auto"/>
      </w:rPr>
    </w:pPr>
    <w:r>
      <w:rPr>
        <w:color w:val="auto"/>
      </w:rPr>
      <w:t>May 2018</w:t>
    </w:r>
    <w:r>
      <w:rPr>
        <w:color w:val="auto"/>
      </w:rPr>
      <w:tab/>
    </w:r>
    <w:r>
      <w:rPr>
        <w:color w:val="auto"/>
      </w:rPr>
      <w:tab/>
      <w:t>&lt;Page #&gt;</w:t>
    </w:r>
    <w:r>
      <w:rPr>
        <w:color w:val="auto"/>
      </w:rPr>
      <w:tab/>
    </w:r>
  </w:p>
  <w:p w14:paraId="235F426A" w14:textId="77777777" w:rsidR="009A0A6C" w:rsidRDefault="009A0A6C">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E7123" w14:textId="77777777" w:rsidR="00E457DC" w:rsidRDefault="00E457DC">
      <w:r>
        <w:separator/>
      </w:r>
    </w:p>
  </w:footnote>
  <w:footnote w:type="continuationSeparator" w:id="0">
    <w:p w14:paraId="2E2E9078" w14:textId="77777777" w:rsidR="00E457DC" w:rsidRDefault="00E45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57A"/>
    <w:multiLevelType w:val="hybridMultilevel"/>
    <w:tmpl w:val="98465D6E"/>
    <w:lvl w:ilvl="0" w:tplc="BC3A9B98">
      <w:start w:val="1"/>
      <w:numFmt w:val="bullet"/>
      <w:lvlText w:val=""/>
      <w:lvlJc w:val="left"/>
      <w:pPr>
        <w:tabs>
          <w:tab w:val="num" w:pos="720"/>
        </w:tabs>
        <w:ind w:left="720" w:hanging="360"/>
      </w:pPr>
      <w:rPr>
        <w:rFonts w:ascii="Wingdings" w:hAnsi="Wingdings" w:hint="default"/>
      </w:rPr>
    </w:lvl>
    <w:lvl w:ilvl="1" w:tplc="8E70CC2E">
      <w:start w:val="1271"/>
      <w:numFmt w:val="bullet"/>
      <w:lvlText w:val="–"/>
      <w:lvlJc w:val="left"/>
      <w:pPr>
        <w:tabs>
          <w:tab w:val="num" w:pos="1440"/>
        </w:tabs>
        <w:ind w:left="1440" w:hanging="360"/>
      </w:pPr>
      <w:rPr>
        <w:rFonts w:ascii="Times New Roman" w:hAnsi="Times New Roman" w:hint="default"/>
      </w:rPr>
    </w:lvl>
    <w:lvl w:ilvl="2" w:tplc="8E864708">
      <w:start w:val="1271"/>
      <w:numFmt w:val="bullet"/>
      <w:lvlText w:val="•"/>
      <w:lvlJc w:val="left"/>
      <w:pPr>
        <w:tabs>
          <w:tab w:val="num" w:pos="2160"/>
        </w:tabs>
        <w:ind w:left="2160" w:hanging="360"/>
      </w:pPr>
      <w:rPr>
        <w:rFonts w:ascii="Times New Roman" w:hAnsi="Times New Roman" w:hint="default"/>
      </w:rPr>
    </w:lvl>
    <w:lvl w:ilvl="3" w:tplc="8F28999A" w:tentative="1">
      <w:start w:val="1"/>
      <w:numFmt w:val="bullet"/>
      <w:lvlText w:val=""/>
      <w:lvlJc w:val="left"/>
      <w:pPr>
        <w:tabs>
          <w:tab w:val="num" w:pos="2880"/>
        </w:tabs>
        <w:ind w:left="2880" w:hanging="360"/>
      </w:pPr>
      <w:rPr>
        <w:rFonts w:ascii="Wingdings" w:hAnsi="Wingdings" w:hint="default"/>
      </w:rPr>
    </w:lvl>
    <w:lvl w:ilvl="4" w:tplc="3DEAC906" w:tentative="1">
      <w:start w:val="1"/>
      <w:numFmt w:val="bullet"/>
      <w:lvlText w:val=""/>
      <w:lvlJc w:val="left"/>
      <w:pPr>
        <w:tabs>
          <w:tab w:val="num" w:pos="3600"/>
        </w:tabs>
        <w:ind w:left="3600" w:hanging="360"/>
      </w:pPr>
      <w:rPr>
        <w:rFonts w:ascii="Wingdings" w:hAnsi="Wingdings" w:hint="default"/>
      </w:rPr>
    </w:lvl>
    <w:lvl w:ilvl="5" w:tplc="6C322034" w:tentative="1">
      <w:start w:val="1"/>
      <w:numFmt w:val="bullet"/>
      <w:lvlText w:val=""/>
      <w:lvlJc w:val="left"/>
      <w:pPr>
        <w:tabs>
          <w:tab w:val="num" w:pos="4320"/>
        </w:tabs>
        <w:ind w:left="4320" w:hanging="360"/>
      </w:pPr>
      <w:rPr>
        <w:rFonts w:ascii="Wingdings" w:hAnsi="Wingdings" w:hint="default"/>
      </w:rPr>
    </w:lvl>
    <w:lvl w:ilvl="6" w:tplc="E174C4E4" w:tentative="1">
      <w:start w:val="1"/>
      <w:numFmt w:val="bullet"/>
      <w:lvlText w:val=""/>
      <w:lvlJc w:val="left"/>
      <w:pPr>
        <w:tabs>
          <w:tab w:val="num" w:pos="5040"/>
        </w:tabs>
        <w:ind w:left="5040" w:hanging="360"/>
      </w:pPr>
      <w:rPr>
        <w:rFonts w:ascii="Wingdings" w:hAnsi="Wingdings" w:hint="default"/>
      </w:rPr>
    </w:lvl>
    <w:lvl w:ilvl="7" w:tplc="0AFCC2A4" w:tentative="1">
      <w:start w:val="1"/>
      <w:numFmt w:val="bullet"/>
      <w:lvlText w:val=""/>
      <w:lvlJc w:val="left"/>
      <w:pPr>
        <w:tabs>
          <w:tab w:val="num" w:pos="5760"/>
        </w:tabs>
        <w:ind w:left="5760" w:hanging="360"/>
      </w:pPr>
      <w:rPr>
        <w:rFonts w:ascii="Wingdings" w:hAnsi="Wingdings" w:hint="default"/>
      </w:rPr>
    </w:lvl>
    <w:lvl w:ilvl="8" w:tplc="B47A56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6340D"/>
    <w:multiLevelType w:val="hybridMultilevel"/>
    <w:tmpl w:val="3F9E067E"/>
    <w:lvl w:ilvl="0" w:tplc="4B20A002">
      <w:start w:val="1"/>
      <w:numFmt w:val="bullet"/>
      <w:lvlText w:val=""/>
      <w:lvlJc w:val="left"/>
      <w:pPr>
        <w:tabs>
          <w:tab w:val="num" w:pos="720"/>
        </w:tabs>
        <w:ind w:left="720" w:hanging="360"/>
      </w:pPr>
      <w:rPr>
        <w:rFonts w:ascii="Wingdings" w:hAnsi="Wingdings" w:hint="default"/>
      </w:rPr>
    </w:lvl>
    <w:lvl w:ilvl="1" w:tplc="F74009FA" w:tentative="1">
      <w:start w:val="1"/>
      <w:numFmt w:val="bullet"/>
      <w:lvlText w:val=""/>
      <w:lvlJc w:val="left"/>
      <w:pPr>
        <w:tabs>
          <w:tab w:val="num" w:pos="1440"/>
        </w:tabs>
        <w:ind w:left="1440" w:hanging="360"/>
      </w:pPr>
      <w:rPr>
        <w:rFonts w:ascii="Wingdings" w:hAnsi="Wingdings" w:hint="default"/>
      </w:rPr>
    </w:lvl>
    <w:lvl w:ilvl="2" w:tplc="15B6246A" w:tentative="1">
      <w:start w:val="1"/>
      <w:numFmt w:val="bullet"/>
      <w:lvlText w:val=""/>
      <w:lvlJc w:val="left"/>
      <w:pPr>
        <w:tabs>
          <w:tab w:val="num" w:pos="2160"/>
        </w:tabs>
        <w:ind w:left="2160" w:hanging="360"/>
      </w:pPr>
      <w:rPr>
        <w:rFonts w:ascii="Wingdings" w:hAnsi="Wingdings" w:hint="default"/>
      </w:rPr>
    </w:lvl>
    <w:lvl w:ilvl="3" w:tplc="39608C08" w:tentative="1">
      <w:start w:val="1"/>
      <w:numFmt w:val="bullet"/>
      <w:lvlText w:val=""/>
      <w:lvlJc w:val="left"/>
      <w:pPr>
        <w:tabs>
          <w:tab w:val="num" w:pos="2880"/>
        </w:tabs>
        <w:ind w:left="2880" w:hanging="360"/>
      </w:pPr>
      <w:rPr>
        <w:rFonts w:ascii="Wingdings" w:hAnsi="Wingdings" w:hint="default"/>
      </w:rPr>
    </w:lvl>
    <w:lvl w:ilvl="4" w:tplc="A0567ABE" w:tentative="1">
      <w:start w:val="1"/>
      <w:numFmt w:val="bullet"/>
      <w:lvlText w:val=""/>
      <w:lvlJc w:val="left"/>
      <w:pPr>
        <w:tabs>
          <w:tab w:val="num" w:pos="3600"/>
        </w:tabs>
        <w:ind w:left="3600" w:hanging="360"/>
      </w:pPr>
      <w:rPr>
        <w:rFonts w:ascii="Wingdings" w:hAnsi="Wingdings" w:hint="default"/>
      </w:rPr>
    </w:lvl>
    <w:lvl w:ilvl="5" w:tplc="618228DA" w:tentative="1">
      <w:start w:val="1"/>
      <w:numFmt w:val="bullet"/>
      <w:lvlText w:val=""/>
      <w:lvlJc w:val="left"/>
      <w:pPr>
        <w:tabs>
          <w:tab w:val="num" w:pos="4320"/>
        </w:tabs>
        <w:ind w:left="4320" w:hanging="360"/>
      </w:pPr>
      <w:rPr>
        <w:rFonts w:ascii="Wingdings" w:hAnsi="Wingdings" w:hint="default"/>
      </w:rPr>
    </w:lvl>
    <w:lvl w:ilvl="6" w:tplc="8B3609A2" w:tentative="1">
      <w:start w:val="1"/>
      <w:numFmt w:val="bullet"/>
      <w:lvlText w:val=""/>
      <w:lvlJc w:val="left"/>
      <w:pPr>
        <w:tabs>
          <w:tab w:val="num" w:pos="5040"/>
        </w:tabs>
        <w:ind w:left="5040" w:hanging="360"/>
      </w:pPr>
      <w:rPr>
        <w:rFonts w:ascii="Wingdings" w:hAnsi="Wingdings" w:hint="default"/>
      </w:rPr>
    </w:lvl>
    <w:lvl w:ilvl="7" w:tplc="D10C7A86" w:tentative="1">
      <w:start w:val="1"/>
      <w:numFmt w:val="bullet"/>
      <w:lvlText w:val=""/>
      <w:lvlJc w:val="left"/>
      <w:pPr>
        <w:tabs>
          <w:tab w:val="num" w:pos="5760"/>
        </w:tabs>
        <w:ind w:left="5760" w:hanging="360"/>
      </w:pPr>
      <w:rPr>
        <w:rFonts w:ascii="Wingdings" w:hAnsi="Wingdings" w:hint="default"/>
      </w:rPr>
    </w:lvl>
    <w:lvl w:ilvl="8" w:tplc="F20C7A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76B11"/>
    <w:multiLevelType w:val="multilevel"/>
    <w:tmpl w:val="83BE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C71D7"/>
    <w:multiLevelType w:val="hybridMultilevel"/>
    <w:tmpl w:val="37A65346"/>
    <w:lvl w:ilvl="0" w:tplc="21B21148">
      <w:start w:val="1"/>
      <w:numFmt w:val="bullet"/>
      <w:lvlText w:val=""/>
      <w:lvlJc w:val="left"/>
      <w:pPr>
        <w:tabs>
          <w:tab w:val="num" w:pos="720"/>
        </w:tabs>
        <w:ind w:left="720" w:hanging="360"/>
      </w:pPr>
      <w:rPr>
        <w:rFonts w:ascii="Wingdings" w:hAnsi="Wingdings" w:hint="default"/>
      </w:rPr>
    </w:lvl>
    <w:lvl w:ilvl="1" w:tplc="561E1FE8" w:tentative="1">
      <w:start w:val="1"/>
      <w:numFmt w:val="bullet"/>
      <w:lvlText w:val=""/>
      <w:lvlJc w:val="left"/>
      <w:pPr>
        <w:tabs>
          <w:tab w:val="num" w:pos="1440"/>
        </w:tabs>
        <w:ind w:left="1440" w:hanging="360"/>
      </w:pPr>
      <w:rPr>
        <w:rFonts w:ascii="Wingdings" w:hAnsi="Wingdings" w:hint="default"/>
      </w:rPr>
    </w:lvl>
    <w:lvl w:ilvl="2" w:tplc="6570E4C4" w:tentative="1">
      <w:start w:val="1"/>
      <w:numFmt w:val="bullet"/>
      <w:lvlText w:val=""/>
      <w:lvlJc w:val="left"/>
      <w:pPr>
        <w:tabs>
          <w:tab w:val="num" w:pos="2160"/>
        </w:tabs>
        <w:ind w:left="2160" w:hanging="360"/>
      </w:pPr>
      <w:rPr>
        <w:rFonts w:ascii="Wingdings" w:hAnsi="Wingdings" w:hint="default"/>
      </w:rPr>
    </w:lvl>
    <w:lvl w:ilvl="3" w:tplc="F89C0824" w:tentative="1">
      <w:start w:val="1"/>
      <w:numFmt w:val="bullet"/>
      <w:lvlText w:val=""/>
      <w:lvlJc w:val="left"/>
      <w:pPr>
        <w:tabs>
          <w:tab w:val="num" w:pos="2880"/>
        </w:tabs>
        <w:ind w:left="2880" w:hanging="360"/>
      </w:pPr>
      <w:rPr>
        <w:rFonts w:ascii="Wingdings" w:hAnsi="Wingdings" w:hint="default"/>
      </w:rPr>
    </w:lvl>
    <w:lvl w:ilvl="4" w:tplc="86A87A92" w:tentative="1">
      <w:start w:val="1"/>
      <w:numFmt w:val="bullet"/>
      <w:lvlText w:val=""/>
      <w:lvlJc w:val="left"/>
      <w:pPr>
        <w:tabs>
          <w:tab w:val="num" w:pos="3600"/>
        </w:tabs>
        <w:ind w:left="3600" w:hanging="360"/>
      </w:pPr>
      <w:rPr>
        <w:rFonts w:ascii="Wingdings" w:hAnsi="Wingdings" w:hint="default"/>
      </w:rPr>
    </w:lvl>
    <w:lvl w:ilvl="5" w:tplc="C3203350" w:tentative="1">
      <w:start w:val="1"/>
      <w:numFmt w:val="bullet"/>
      <w:lvlText w:val=""/>
      <w:lvlJc w:val="left"/>
      <w:pPr>
        <w:tabs>
          <w:tab w:val="num" w:pos="4320"/>
        </w:tabs>
        <w:ind w:left="4320" w:hanging="360"/>
      </w:pPr>
      <w:rPr>
        <w:rFonts w:ascii="Wingdings" w:hAnsi="Wingdings" w:hint="default"/>
      </w:rPr>
    </w:lvl>
    <w:lvl w:ilvl="6" w:tplc="D2048F5A" w:tentative="1">
      <w:start w:val="1"/>
      <w:numFmt w:val="bullet"/>
      <w:lvlText w:val=""/>
      <w:lvlJc w:val="left"/>
      <w:pPr>
        <w:tabs>
          <w:tab w:val="num" w:pos="5040"/>
        </w:tabs>
        <w:ind w:left="5040" w:hanging="360"/>
      </w:pPr>
      <w:rPr>
        <w:rFonts w:ascii="Wingdings" w:hAnsi="Wingdings" w:hint="default"/>
      </w:rPr>
    </w:lvl>
    <w:lvl w:ilvl="7" w:tplc="F272A538" w:tentative="1">
      <w:start w:val="1"/>
      <w:numFmt w:val="bullet"/>
      <w:lvlText w:val=""/>
      <w:lvlJc w:val="left"/>
      <w:pPr>
        <w:tabs>
          <w:tab w:val="num" w:pos="5760"/>
        </w:tabs>
        <w:ind w:left="5760" w:hanging="360"/>
      </w:pPr>
      <w:rPr>
        <w:rFonts w:ascii="Wingdings" w:hAnsi="Wingdings" w:hint="default"/>
      </w:rPr>
    </w:lvl>
    <w:lvl w:ilvl="8" w:tplc="06F415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21E5F"/>
    <w:multiLevelType w:val="hybridMultilevel"/>
    <w:tmpl w:val="B0BA7D7C"/>
    <w:lvl w:ilvl="0" w:tplc="9CC26936">
      <w:start w:val="1"/>
      <w:numFmt w:val="bullet"/>
      <w:lvlText w:val=""/>
      <w:lvlJc w:val="left"/>
      <w:pPr>
        <w:tabs>
          <w:tab w:val="num" w:pos="720"/>
        </w:tabs>
        <w:ind w:left="720" w:hanging="360"/>
      </w:pPr>
      <w:rPr>
        <w:rFonts w:ascii="Wingdings" w:hAnsi="Wingdings" w:hint="default"/>
      </w:rPr>
    </w:lvl>
    <w:lvl w:ilvl="1" w:tplc="CBD8A7DC">
      <w:start w:val="1"/>
      <w:numFmt w:val="bullet"/>
      <w:lvlText w:val=""/>
      <w:lvlJc w:val="left"/>
      <w:pPr>
        <w:tabs>
          <w:tab w:val="num" w:pos="1440"/>
        </w:tabs>
        <w:ind w:left="1440" w:hanging="360"/>
      </w:pPr>
      <w:rPr>
        <w:rFonts w:ascii="Wingdings" w:hAnsi="Wingdings" w:hint="default"/>
      </w:rPr>
    </w:lvl>
    <w:lvl w:ilvl="2" w:tplc="50DC79C0" w:tentative="1">
      <w:start w:val="1"/>
      <w:numFmt w:val="bullet"/>
      <w:lvlText w:val=""/>
      <w:lvlJc w:val="left"/>
      <w:pPr>
        <w:tabs>
          <w:tab w:val="num" w:pos="2160"/>
        </w:tabs>
        <w:ind w:left="2160" w:hanging="360"/>
      </w:pPr>
      <w:rPr>
        <w:rFonts w:ascii="Wingdings" w:hAnsi="Wingdings" w:hint="default"/>
      </w:rPr>
    </w:lvl>
    <w:lvl w:ilvl="3" w:tplc="3BCED5D4" w:tentative="1">
      <w:start w:val="1"/>
      <w:numFmt w:val="bullet"/>
      <w:lvlText w:val=""/>
      <w:lvlJc w:val="left"/>
      <w:pPr>
        <w:tabs>
          <w:tab w:val="num" w:pos="2880"/>
        </w:tabs>
        <w:ind w:left="2880" w:hanging="360"/>
      </w:pPr>
      <w:rPr>
        <w:rFonts w:ascii="Wingdings" w:hAnsi="Wingdings" w:hint="default"/>
      </w:rPr>
    </w:lvl>
    <w:lvl w:ilvl="4" w:tplc="AE52030C" w:tentative="1">
      <w:start w:val="1"/>
      <w:numFmt w:val="bullet"/>
      <w:lvlText w:val=""/>
      <w:lvlJc w:val="left"/>
      <w:pPr>
        <w:tabs>
          <w:tab w:val="num" w:pos="3600"/>
        </w:tabs>
        <w:ind w:left="3600" w:hanging="360"/>
      </w:pPr>
      <w:rPr>
        <w:rFonts w:ascii="Wingdings" w:hAnsi="Wingdings" w:hint="default"/>
      </w:rPr>
    </w:lvl>
    <w:lvl w:ilvl="5" w:tplc="292AB932" w:tentative="1">
      <w:start w:val="1"/>
      <w:numFmt w:val="bullet"/>
      <w:lvlText w:val=""/>
      <w:lvlJc w:val="left"/>
      <w:pPr>
        <w:tabs>
          <w:tab w:val="num" w:pos="4320"/>
        </w:tabs>
        <w:ind w:left="4320" w:hanging="360"/>
      </w:pPr>
      <w:rPr>
        <w:rFonts w:ascii="Wingdings" w:hAnsi="Wingdings" w:hint="default"/>
      </w:rPr>
    </w:lvl>
    <w:lvl w:ilvl="6" w:tplc="2C4CDC66" w:tentative="1">
      <w:start w:val="1"/>
      <w:numFmt w:val="bullet"/>
      <w:lvlText w:val=""/>
      <w:lvlJc w:val="left"/>
      <w:pPr>
        <w:tabs>
          <w:tab w:val="num" w:pos="5040"/>
        </w:tabs>
        <w:ind w:left="5040" w:hanging="360"/>
      </w:pPr>
      <w:rPr>
        <w:rFonts w:ascii="Wingdings" w:hAnsi="Wingdings" w:hint="default"/>
      </w:rPr>
    </w:lvl>
    <w:lvl w:ilvl="7" w:tplc="D820CE90" w:tentative="1">
      <w:start w:val="1"/>
      <w:numFmt w:val="bullet"/>
      <w:lvlText w:val=""/>
      <w:lvlJc w:val="left"/>
      <w:pPr>
        <w:tabs>
          <w:tab w:val="num" w:pos="5760"/>
        </w:tabs>
        <w:ind w:left="5760" w:hanging="360"/>
      </w:pPr>
      <w:rPr>
        <w:rFonts w:ascii="Wingdings" w:hAnsi="Wingdings" w:hint="default"/>
      </w:rPr>
    </w:lvl>
    <w:lvl w:ilvl="8" w:tplc="E5347D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A2481"/>
    <w:multiLevelType w:val="hybridMultilevel"/>
    <w:tmpl w:val="305225A6"/>
    <w:lvl w:ilvl="0" w:tplc="BCB4CF1E">
      <w:start w:val="1"/>
      <w:numFmt w:val="bullet"/>
      <w:lvlText w:val=""/>
      <w:lvlJc w:val="left"/>
      <w:pPr>
        <w:tabs>
          <w:tab w:val="num" w:pos="720"/>
        </w:tabs>
        <w:ind w:left="720" w:hanging="360"/>
      </w:pPr>
      <w:rPr>
        <w:rFonts w:ascii="Wingdings" w:hAnsi="Wingdings" w:hint="default"/>
      </w:rPr>
    </w:lvl>
    <w:lvl w:ilvl="1" w:tplc="2A7A1202">
      <w:start w:val="1"/>
      <w:numFmt w:val="bullet"/>
      <w:lvlText w:val=""/>
      <w:lvlJc w:val="left"/>
      <w:pPr>
        <w:tabs>
          <w:tab w:val="num" w:pos="1440"/>
        </w:tabs>
        <w:ind w:left="1440" w:hanging="360"/>
      </w:pPr>
      <w:rPr>
        <w:rFonts w:ascii="Wingdings" w:hAnsi="Wingdings" w:hint="default"/>
      </w:rPr>
    </w:lvl>
    <w:lvl w:ilvl="2" w:tplc="5282D964" w:tentative="1">
      <w:start w:val="1"/>
      <w:numFmt w:val="bullet"/>
      <w:lvlText w:val=""/>
      <w:lvlJc w:val="left"/>
      <w:pPr>
        <w:tabs>
          <w:tab w:val="num" w:pos="2160"/>
        </w:tabs>
        <w:ind w:left="2160" w:hanging="360"/>
      </w:pPr>
      <w:rPr>
        <w:rFonts w:ascii="Wingdings" w:hAnsi="Wingdings" w:hint="default"/>
      </w:rPr>
    </w:lvl>
    <w:lvl w:ilvl="3" w:tplc="8B583E32" w:tentative="1">
      <w:start w:val="1"/>
      <w:numFmt w:val="bullet"/>
      <w:lvlText w:val=""/>
      <w:lvlJc w:val="left"/>
      <w:pPr>
        <w:tabs>
          <w:tab w:val="num" w:pos="2880"/>
        </w:tabs>
        <w:ind w:left="2880" w:hanging="360"/>
      </w:pPr>
      <w:rPr>
        <w:rFonts w:ascii="Wingdings" w:hAnsi="Wingdings" w:hint="default"/>
      </w:rPr>
    </w:lvl>
    <w:lvl w:ilvl="4" w:tplc="516E7A22" w:tentative="1">
      <w:start w:val="1"/>
      <w:numFmt w:val="bullet"/>
      <w:lvlText w:val=""/>
      <w:lvlJc w:val="left"/>
      <w:pPr>
        <w:tabs>
          <w:tab w:val="num" w:pos="3600"/>
        </w:tabs>
        <w:ind w:left="3600" w:hanging="360"/>
      </w:pPr>
      <w:rPr>
        <w:rFonts w:ascii="Wingdings" w:hAnsi="Wingdings" w:hint="default"/>
      </w:rPr>
    </w:lvl>
    <w:lvl w:ilvl="5" w:tplc="E2A8D8E4" w:tentative="1">
      <w:start w:val="1"/>
      <w:numFmt w:val="bullet"/>
      <w:lvlText w:val=""/>
      <w:lvlJc w:val="left"/>
      <w:pPr>
        <w:tabs>
          <w:tab w:val="num" w:pos="4320"/>
        </w:tabs>
        <w:ind w:left="4320" w:hanging="360"/>
      </w:pPr>
      <w:rPr>
        <w:rFonts w:ascii="Wingdings" w:hAnsi="Wingdings" w:hint="default"/>
      </w:rPr>
    </w:lvl>
    <w:lvl w:ilvl="6" w:tplc="2C8093DC" w:tentative="1">
      <w:start w:val="1"/>
      <w:numFmt w:val="bullet"/>
      <w:lvlText w:val=""/>
      <w:lvlJc w:val="left"/>
      <w:pPr>
        <w:tabs>
          <w:tab w:val="num" w:pos="5040"/>
        </w:tabs>
        <w:ind w:left="5040" w:hanging="360"/>
      </w:pPr>
      <w:rPr>
        <w:rFonts w:ascii="Wingdings" w:hAnsi="Wingdings" w:hint="default"/>
      </w:rPr>
    </w:lvl>
    <w:lvl w:ilvl="7" w:tplc="CDA6CF5C" w:tentative="1">
      <w:start w:val="1"/>
      <w:numFmt w:val="bullet"/>
      <w:lvlText w:val=""/>
      <w:lvlJc w:val="left"/>
      <w:pPr>
        <w:tabs>
          <w:tab w:val="num" w:pos="5760"/>
        </w:tabs>
        <w:ind w:left="5760" w:hanging="360"/>
      </w:pPr>
      <w:rPr>
        <w:rFonts w:ascii="Wingdings" w:hAnsi="Wingdings" w:hint="default"/>
      </w:rPr>
    </w:lvl>
    <w:lvl w:ilvl="8" w:tplc="A84878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13C60"/>
    <w:multiLevelType w:val="hybridMultilevel"/>
    <w:tmpl w:val="E3C6DF46"/>
    <w:lvl w:ilvl="0" w:tplc="06008E22">
      <w:start w:val="1"/>
      <w:numFmt w:val="bullet"/>
      <w:lvlText w:val=""/>
      <w:lvlJc w:val="left"/>
      <w:pPr>
        <w:tabs>
          <w:tab w:val="num" w:pos="720"/>
        </w:tabs>
        <w:ind w:left="720" w:hanging="360"/>
      </w:pPr>
      <w:rPr>
        <w:rFonts w:ascii="Wingdings" w:hAnsi="Wingdings" w:hint="default"/>
      </w:rPr>
    </w:lvl>
    <w:lvl w:ilvl="1" w:tplc="252449C4" w:tentative="1">
      <w:start w:val="1"/>
      <w:numFmt w:val="bullet"/>
      <w:lvlText w:val=""/>
      <w:lvlJc w:val="left"/>
      <w:pPr>
        <w:tabs>
          <w:tab w:val="num" w:pos="1440"/>
        </w:tabs>
        <w:ind w:left="1440" w:hanging="360"/>
      </w:pPr>
      <w:rPr>
        <w:rFonts w:ascii="Wingdings" w:hAnsi="Wingdings" w:hint="default"/>
      </w:rPr>
    </w:lvl>
    <w:lvl w:ilvl="2" w:tplc="767047BE" w:tentative="1">
      <w:start w:val="1"/>
      <w:numFmt w:val="bullet"/>
      <w:lvlText w:val=""/>
      <w:lvlJc w:val="left"/>
      <w:pPr>
        <w:tabs>
          <w:tab w:val="num" w:pos="2160"/>
        </w:tabs>
        <w:ind w:left="2160" w:hanging="360"/>
      </w:pPr>
      <w:rPr>
        <w:rFonts w:ascii="Wingdings" w:hAnsi="Wingdings" w:hint="default"/>
      </w:rPr>
    </w:lvl>
    <w:lvl w:ilvl="3" w:tplc="A3DCD230" w:tentative="1">
      <w:start w:val="1"/>
      <w:numFmt w:val="bullet"/>
      <w:lvlText w:val=""/>
      <w:lvlJc w:val="left"/>
      <w:pPr>
        <w:tabs>
          <w:tab w:val="num" w:pos="2880"/>
        </w:tabs>
        <w:ind w:left="2880" w:hanging="360"/>
      </w:pPr>
      <w:rPr>
        <w:rFonts w:ascii="Wingdings" w:hAnsi="Wingdings" w:hint="default"/>
      </w:rPr>
    </w:lvl>
    <w:lvl w:ilvl="4" w:tplc="2F5C51CE" w:tentative="1">
      <w:start w:val="1"/>
      <w:numFmt w:val="bullet"/>
      <w:lvlText w:val=""/>
      <w:lvlJc w:val="left"/>
      <w:pPr>
        <w:tabs>
          <w:tab w:val="num" w:pos="3600"/>
        </w:tabs>
        <w:ind w:left="3600" w:hanging="360"/>
      </w:pPr>
      <w:rPr>
        <w:rFonts w:ascii="Wingdings" w:hAnsi="Wingdings" w:hint="default"/>
      </w:rPr>
    </w:lvl>
    <w:lvl w:ilvl="5" w:tplc="AAF4E8DE" w:tentative="1">
      <w:start w:val="1"/>
      <w:numFmt w:val="bullet"/>
      <w:lvlText w:val=""/>
      <w:lvlJc w:val="left"/>
      <w:pPr>
        <w:tabs>
          <w:tab w:val="num" w:pos="4320"/>
        </w:tabs>
        <w:ind w:left="4320" w:hanging="360"/>
      </w:pPr>
      <w:rPr>
        <w:rFonts w:ascii="Wingdings" w:hAnsi="Wingdings" w:hint="default"/>
      </w:rPr>
    </w:lvl>
    <w:lvl w:ilvl="6" w:tplc="20BAED78" w:tentative="1">
      <w:start w:val="1"/>
      <w:numFmt w:val="bullet"/>
      <w:lvlText w:val=""/>
      <w:lvlJc w:val="left"/>
      <w:pPr>
        <w:tabs>
          <w:tab w:val="num" w:pos="5040"/>
        </w:tabs>
        <w:ind w:left="5040" w:hanging="360"/>
      </w:pPr>
      <w:rPr>
        <w:rFonts w:ascii="Wingdings" w:hAnsi="Wingdings" w:hint="default"/>
      </w:rPr>
    </w:lvl>
    <w:lvl w:ilvl="7" w:tplc="B30C3FB0" w:tentative="1">
      <w:start w:val="1"/>
      <w:numFmt w:val="bullet"/>
      <w:lvlText w:val=""/>
      <w:lvlJc w:val="left"/>
      <w:pPr>
        <w:tabs>
          <w:tab w:val="num" w:pos="5760"/>
        </w:tabs>
        <w:ind w:left="5760" w:hanging="360"/>
      </w:pPr>
      <w:rPr>
        <w:rFonts w:ascii="Wingdings" w:hAnsi="Wingdings" w:hint="default"/>
      </w:rPr>
    </w:lvl>
    <w:lvl w:ilvl="8" w:tplc="979CC1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F22CD"/>
    <w:multiLevelType w:val="hybridMultilevel"/>
    <w:tmpl w:val="A81E2C80"/>
    <w:lvl w:ilvl="0" w:tplc="89B43090">
      <w:start w:val="1"/>
      <w:numFmt w:val="bullet"/>
      <w:lvlText w:val=""/>
      <w:lvlJc w:val="left"/>
      <w:pPr>
        <w:tabs>
          <w:tab w:val="num" w:pos="720"/>
        </w:tabs>
        <w:ind w:left="720" w:hanging="360"/>
      </w:pPr>
      <w:rPr>
        <w:rFonts w:ascii="Wingdings" w:hAnsi="Wingdings" w:hint="default"/>
      </w:rPr>
    </w:lvl>
    <w:lvl w:ilvl="1" w:tplc="81621632">
      <w:start w:val="1113"/>
      <w:numFmt w:val="bullet"/>
      <w:lvlText w:val="–"/>
      <w:lvlJc w:val="left"/>
      <w:pPr>
        <w:tabs>
          <w:tab w:val="num" w:pos="1440"/>
        </w:tabs>
        <w:ind w:left="1440" w:hanging="360"/>
      </w:pPr>
      <w:rPr>
        <w:rFonts w:ascii="Times New Roman" w:hAnsi="Times New Roman" w:hint="default"/>
      </w:rPr>
    </w:lvl>
    <w:lvl w:ilvl="2" w:tplc="E584B524" w:tentative="1">
      <w:start w:val="1"/>
      <w:numFmt w:val="bullet"/>
      <w:lvlText w:val=""/>
      <w:lvlJc w:val="left"/>
      <w:pPr>
        <w:tabs>
          <w:tab w:val="num" w:pos="2160"/>
        </w:tabs>
        <w:ind w:left="2160" w:hanging="360"/>
      </w:pPr>
      <w:rPr>
        <w:rFonts w:ascii="Wingdings" w:hAnsi="Wingdings" w:hint="default"/>
      </w:rPr>
    </w:lvl>
    <w:lvl w:ilvl="3" w:tplc="DDFEEA4C" w:tentative="1">
      <w:start w:val="1"/>
      <w:numFmt w:val="bullet"/>
      <w:lvlText w:val=""/>
      <w:lvlJc w:val="left"/>
      <w:pPr>
        <w:tabs>
          <w:tab w:val="num" w:pos="2880"/>
        </w:tabs>
        <w:ind w:left="2880" w:hanging="360"/>
      </w:pPr>
      <w:rPr>
        <w:rFonts w:ascii="Wingdings" w:hAnsi="Wingdings" w:hint="default"/>
      </w:rPr>
    </w:lvl>
    <w:lvl w:ilvl="4" w:tplc="1C8A333C" w:tentative="1">
      <w:start w:val="1"/>
      <w:numFmt w:val="bullet"/>
      <w:lvlText w:val=""/>
      <w:lvlJc w:val="left"/>
      <w:pPr>
        <w:tabs>
          <w:tab w:val="num" w:pos="3600"/>
        </w:tabs>
        <w:ind w:left="3600" w:hanging="360"/>
      </w:pPr>
      <w:rPr>
        <w:rFonts w:ascii="Wingdings" w:hAnsi="Wingdings" w:hint="default"/>
      </w:rPr>
    </w:lvl>
    <w:lvl w:ilvl="5" w:tplc="141E2A9E" w:tentative="1">
      <w:start w:val="1"/>
      <w:numFmt w:val="bullet"/>
      <w:lvlText w:val=""/>
      <w:lvlJc w:val="left"/>
      <w:pPr>
        <w:tabs>
          <w:tab w:val="num" w:pos="4320"/>
        </w:tabs>
        <w:ind w:left="4320" w:hanging="360"/>
      </w:pPr>
      <w:rPr>
        <w:rFonts w:ascii="Wingdings" w:hAnsi="Wingdings" w:hint="default"/>
      </w:rPr>
    </w:lvl>
    <w:lvl w:ilvl="6" w:tplc="5F6E6FA0" w:tentative="1">
      <w:start w:val="1"/>
      <w:numFmt w:val="bullet"/>
      <w:lvlText w:val=""/>
      <w:lvlJc w:val="left"/>
      <w:pPr>
        <w:tabs>
          <w:tab w:val="num" w:pos="5040"/>
        </w:tabs>
        <w:ind w:left="5040" w:hanging="360"/>
      </w:pPr>
      <w:rPr>
        <w:rFonts w:ascii="Wingdings" w:hAnsi="Wingdings" w:hint="default"/>
      </w:rPr>
    </w:lvl>
    <w:lvl w:ilvl="7" w:tplc="C96E01AE" w:tentative="1">
      <w:start w:val="1"/>
      <w:numFmt w:val="bullet"/>
      <w:lvlText w:val=""/>
      <w:lvlJc w:val="left"/>
      <w:pPr>
        <w:tabs>
          <w:tab w:val="num" w:pos="5760"/>
        </w:tabs>
        <w:ind w:left="5760" w:hanging="360"/>
      </w:pPr>
      <w:rPr>
        <w:rFonts w:ascii="Wingdings" w:hAnsi="Wingdings" w:hint="default"/>
      </w:rPr>
    </w:lvl>
    <w:lvl w:ilvl="8" w:tplc="E1062A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005AA"/>
    <w:multiLevelType w:val="hybridMultilevel"/>
    <w:tmpl w:val="0590A28C"/>
    <w:lvl w:ilvl="0" w:tplc="E3DE6CC2">
      <w:start w:val="1"/>
      <w:numFmt w:val="bullet"/>
      <w:lvlText w:val=""/>
      <w:lvlJc w:val="left"/>
      <w:pPr>
        <w:tabs>
          <w:tab w:val="num" w:pos="720"/>
        </w:tabs>
        <w:ind w:left="720" w:hanging="360"/>
      </w:pPr>
      <w:rPr>
        <w:rFonts w:ascii="Symbol" w:hAnsi="Symbol" w:hint="default"/>
        <w:color w:val="auto"/>
      </w:rPr>
    </w:lvl>
    <w:lvl w:ilvl="1" w:tplc="48AC3B78">
      <w:start w:val="1"/>
      <w:numFmt w:val="bullet"/>
      <w:lvlText w:val=""/>
      <w:lvlJc w:val="left"/>
      <w:pPr>
        <w:tabs>
          <w:tab w:val="num" w:pos="1440"/>
        </w:tabs>
        <w:ind w:left="1440" w:hanging="360"/>
      </w:pPr>
      <w:rPr>
        <w:rFonts w:ascii="Wingdings" w:hAnsi="Wingdings" w:hint="default"/>
      </w:rPr>
    </w:lvl>
    <w:lvl w:ilvl="2" w:tplc="BFDC01E8">
      <w:start w:val="1"/>
      <w:numFmt w:val="bullet"/>
      <w:lvlText w:val=""/>
      <w:lvlJc w:val="left"/>
      <w:pPr>
        <w:tabs>
          <w:tab w:val="num" w:pos="2160"/>
        </w:tabs>
        <w:ind w:left="2160" w:hanging="360"/>
      </w:pPr>
      <w:rPr>
        <w:rFonts w:ascii="Wingdings" w:hAnsi="Wingdings" w:hint="default"/>
      </w:rPr>
    </w:lvl>
    <w:lvl w:ilvl="3" w:tplc="8D521842">
      <w:start w:val="1"/>
      <w:numFmt w:val="bullet"/>
      <w:lvlText w:val=""/>
      <w:lvlJc w:val="left"/>
      <w:pPr>
        <w:tabs>
          <w:tab w:val="num" w:pos="2880"/>
        </w:tabs>
        <w:ind w:left="2880" w:hanging="360"/>
      </w:pPr>
      <w:rPr>
        <w:rFonts w:ascii="Wingdings" w:hAnsi="Wingdings" w:hint="default"/>
      </w:rPr>
    </w:lvl>
    <w:lvl w:ilvl="4" w:tplc="FDDCAC74">
      <w:start w:val="1"/>
      <w:numFmt w:val="bullet"/>
      <w:lvlText w:val=""/>
      <w:lvlJc w:val="left"/>
      <w:pPr>
        <w:tabs>
          <w:tab w:val="num" w:pos="3600"/>
        </w:tabs>
        <w:ind w:left="3600" w:hanging="360"/>
      </w:pPr>
      <w:rPr>
        <w:rFonts w:ascii="Wingdings" w:hAnsi="Wingdings" w:hint="default"/>
      </w:rPr>
    </w:lvl>
    <w:lvl w:ilvl="5" w:tplc="4F96A03A">
      <w:start w:val="1"/>
      <w:numFmt w:val="bullet"/>
      <w:lvlText w:val=""/>
      <w:lvlJc w:val="left"/>
      <w:pPr>
        <w:tabs>
          <w:tab w:val="num" w:pos="4320"/>
        </w:tabs>
        <w:ind w:left="4320" w:hanging="360"/>
      </w:pPr>
      <w:rPr>
        <w:rFonts w:ascii="Wingdings" w:hAnsi="Wingdings" w:hint="default"/>
      </w:rPr>
    </w:lvl>
    <w:lvl w:ilvl="6" w:tplc="6DD88BD0">
      <w:start w:val="1"/>
      <w:numFmt w:val="bullet"/>
      <w:lvlText w:val=""/>
      <w:lvlJc w:val="left"/>
      <w:pPr>
        <w:tabs>
          <w:tab w:val="num" w:pos="5040"/>
        </w:tabs>
        <w:ind w:left="5040" w:hanging="360"/>
      </w:pPr>
      <w:rPr>
        <w:rFonts w:ascii="Wingdings" w:hAnsi="Wingdings" w:hint="default"/>
      </w:rPr>
    </w:lvl>
    <w:lvl w:ilvl="7" w:tplc="2A7E7838">
      <w:start w:val="1"/>
      <w:numFmt w:val="bullet"/>
      <w:lvlText w:val=""/>
      <w:lvlJc w:val="left"/>
      <w:pPr>
        <w:tabs>
          <w:tab w:val="num" w:pos="5760"/>
        </w:tabs>
        <w:ind w:left="5760" w:hanging="360"/>
      </w:pPr>
      <w:rPr>
        <w:rFonts w:ascii="Wingdings" w:hAnsi="Wingdings" w:hint="default"/>
      </w:rPr>
    </w:lvl>
    <w:lvl w:ilvl="8" w:tplc="5AAE39F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05E30"/>
    <w:multiLevelType w:val="hybridMultilevel"/>
    <w:tmpl w:val="627C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503EA"/>
    <w:multiLevelType w:val="hybridMultilevel"/>
    <w:tmpl w:val="C652F1BA"/>
    <w:lvl w:ilvl="0" w:tplc="FC3C4A24">
      <w:start w:val="1"/>
      <w:numFmt w:val="bullet"/>
      <w:lvlText w:val="•"/>
      <w:lvlJc w:val="left"/>
      <w:pPr>
        <w:tabs>
          <w:tab w:val="num" w:pos="720"/>
        </w:tabs>
        <w:ind w:left="720" w:hanging="360"/>
      </w:pPr>
      <w:rPr>
        <w:rFonts w:ascii="Arial" w:hAnsi="Arial" w:hint="default"/>
      </w:rPr>
    </w:lvl>
    <w:lvl w:ilvl="1" w:tplc="D8B2ACA4">
      <w:start w:val="1"/>
      <w:numFmt w:val="bullet"/>
      <w:lvlText w:val="•"/>
      <w:lvlJc w:val="left"/>
      <w:pPr>
        <w:tabs>
          <w:tab w:val="num" w:pos="1440"/>
        </w:tabs>
        <w:ind w:left="1440" w:hanging="360"/>
      </w:pPr>
      <w:rPr>
        <w:rFonts w:ascii="Arial" w:hAnsi="Arial" w:hint="default"/>
      </w:rPr>
    </w:lvl>
    <w:lvl w:ilvl="2" w:tplc="8F785654" w:tentative="1">
      <w:start w:val="1"/>
      <w:numFmt w:val="bullet"/>
      <w:lvlText w:val="•"/>
      <w:lvlJc w:val="left"/>
      <w:pPr>
        <w:tabs>
          <w:tab w:val="num" w:pos="2160"/>
        </w:tabs>
        <w:ind w:left="2160" w:hanging="360"/>
      </w:pPr>
      <w:rPr>
        <w:rFonts w:ascii="Arial" w:hAnsi="Arial" w:hint="default"/>
      </w:rPr>
    </w:lvl>
    <w:lvl w:ilvl="3" w:tplc="41E44A5A" w:tentative="1">
      <w:start w:val="1"/>
      <w:numFmt w:val="bullet"/>
      <w:lvlText w:val="•"/>
      <w:lvlJc w:val="left"/>
      <w:pPr>
        <w:tabs>
          <w:tab w:val="num" w:pos="2880"/>
        </w:tabs>
        <w:ind w:left="2880" w:hanging="360"/>
      </w:pPr>
      <w:rPr>
        <w:rFonts w:ascii="Arial" w:hAnsi="Arial" w:hint="default"/>
      </w:rPr>
    </w:lvl>
    <w:lvl w:ilvl="4" w:tplc="B96005E2" w:tentative="1">
      <w:start w:val="1"/>
      <w:numFmt w:val="bullet"/>
      <w:lvlText w:val="•"/>
      <w:lvlJc w:val="left"/>
      <w:pPr>
        <w:tabs>
          <w:tab w:val="num" w:pos="3600"/>
        </w:tabs>
        <w:ind w:left="3600" w:hanging="360"/>
      </w:pPr>
      <w:rPr>
        <w:rFonts w:ascii="Arial" w:hAnsi="Arial" w:hint="default"/>
      </w:rPr>
    </w:lvl>
    <w:lvl w:ilvl="5" w:tplc="318A01A4" w:tentative="1">
      <w:start w:val="1"/>
      <w:numFmt w:val="bullet"/>
      <w:lvlText w:val="•"/>
      <w:lvlJc w:val="left"/>
      <w:pPr>
        <w:tabs>
          <w:tab w:val="num" w:pos="4320"/>
        </w:tabs>
        <w:ind w:left="4320" w:hanging="360"/>
      </w:pPr>
      <w:rPr>
        <w:rFonts w:ascii="Arial" w:hAnsi="Arial" w:hint="default"/>
      </w:rPr>
    </w:lvl>
    <w:lvl w:ilvl="6" w:tplc="550057B0" w:tentative="1">
      <w:start w:val="1"/>
      <w:numFmt w:val="bullet"/>
      <w:lvlText w:val="•"/>
      <w:lvlJc w:val="left"/>
      <w:pPr>
        <w:tabs>
          <w:tab w:val="num" w:pos="5040"/>
        </w:tabs>
        <w:ind w:left="5040" w:hanging="360"/>
      </w:pPr>
      <w:rPr>
        <w:rFonts w:ascii="Arial" w:hAnsi="Arial" w:hint="default"/>
      </w:rPr>
    </w:lvl>
    <w:lvl w:ilvl="7" w:tplc="5FBC2314" w:tentative="1">
      <w:start w:val="1"/>
      <w:numFmt w:val="bullet"/>
      <w:lvlText w:val="•"/>
      <w:lvlJc w:val="left"/>
      <w:pPr>
        <w:tabs>
          <w:tab w:val="num" w:pos="5760"/>
        </w:tabs>
        <w:ind w:left="5760" w:hanging="360"/>
      </w:pPr>
      <w:rPr>
        <w:rFonts w:ascii="Arial" w:hAnsi="Arial" w:hint="default"/>
      </w:rPr>
    </w:lvl>
    <w:lvl w:ilvl="8" w:tplc="308CF9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E75F4D"/>
    <w:multiLevelType w:val="hybridMultilevel"/>
    <w:tmpl w:val="CB4CB6FE"/>
    <w:lvl w:ilvl="0" w:tplc="A2E21FB4">
      <w:start w:val="1"/>
      <w:numFmt w:val="bullet"/>
      <w:lvlText w:val=""/>
      <w:lvlJc w:val="left"/>
      <w:pPr>
        <w:tabs>
          <w:tab w:val="num" w:pos="720"/>
        </w:tabs>
        <w:ind w:left="720" w:hanging="360"/>
      </w:pPr>
      <w:rPr>
        <w:rFonts w:ascii="Wingdings" w:hAnsi="Wingdings" w:hint="default"/>
      </w:rPr>
    </w:lvl>
    <w:lvl w:ilvl="1" w:tplc="80BE7316">
      <w:start w:val="1534"/>
      <w:numFmt w:val="bullet"/>
      <w:lvlText w:val="–"/>
      <w:lvlJc w:val="left"/>
      <w:pPr>
        <w:tabs>
          <w:tab w:val="num" w:pos="1440"/>
        </w:tabs>
        <w:ind w:left="1440" w:hanging="360"/>
      </w:pPr>
      <w:rPr>
        <w:rFonts w:ascii="Times New Roman" w:hAnsi="Times New Roman" w:hint="default"/>
      </w:rPr>
    </w:lvl>
    <w:lvl w:ilvl="2" w:tplc="95508B02">
      <w:start w:val="1534"/>
      <w:numFmt w:val="bullet"/>
      <w:lvlText w:val="•"/>
      <w:lvlJc w:val="left"/>
      <w:pPr>
        <w:tabs>
          <w:tab w:val="num" w:pos="2160"/>
        </w:tabs>
        <w:ind w:left="2160" w:hanging="360"/>
      </w:pPr>
      <w:rPr>
        <w:rFonts w:ascii="Times New Roman" w:hAnsi="Times New Roman" w:hint="default"/>
      </w:rPr>
    </w:lvl>
    <w:lvl w:ilvl="3" w:tplc="7096913E" w:tentative="1">
      <w:start w:val="1"/>
      <w:numFmt w:val="bullet"/>
      <w:lvlText w:val=""/>
      <w:lvlJc w:val="left"/>
      <w:pPr>
        <w:tabs>
          <w:tab w:val="num" w:pos="2880"/>
        </w:tabs>
        <w:ind w:left="2880" w:hanging="360"/>
      </w:pPr>
      <w:rPr>
        <w:rFonts w:ascii="Wingdings" w:hAnsi="Wingdings" w:hint="default"/>
      </w:rPr>
    </w:lvl>
    <w:lvl w:ilvl="4" w:tplc="63ECF3D2" w:tentative="1">
      <w:start w:val="1"/>
      <w:numFmt w:val="bullet"/>
      <w:lvlText w:val=""/>
      <w:lvlJc w:val="left"/>
      <w:pPr>
        <w:tabs>
          <w:tab w:val="num" w:pos="3600"/>
        </w:tabs>
        <w:ind w:left="3600" w:hanging="360"/>
      </w:pPr>
      <w:rPr>
        <w:rFonts w:ascii="Wingdings" w:hAnsi="Wingdings" w:hint="default"/>
      </w:rPr>
    </w:lvl>
    <w:lvl w:ilvl="5" w:tplc="3EF0DC32" w:tentative="1">
      <w:start w:val="1"/>
      <w:numFmt w:val="bullet"/>
      <w:lvlText w:val=""/>
      <w:lvlJc w:val="left"/>
      <w:pPr>
        <w:tabs>
          <w:tab w:val="num" w:pos="4320"/>
        </w:tabs>
        <w:ind w:left="4320" w:hanging="360"/>
      </w:pPr>
      <w:rPr>
        <w:rFonts w:ascii="Wingdings" w:hAnsi="Wingdings" w:hint="default"/>
      </w:rPr>
    </w:lvl>
    <w:lvl w:ilvl="6" w:tplc="03D2DD4E" w:tentative="1">
      <w:start w:val="1"/>
      <w:numFmt w:val="bullet"/>
      <w:lvlText w:val=""/>
      <w:lvlJc w:val="left"/>
      <w:pPr>
        <w:tabs>
          <w:tab w:val="num" w:pos="5040"/>
        </w:tabs>
        <w:ind w:left="5040" w:hanging="360"/>
      </w:pPr>
      <w:rPr>
        <w:rFonts w:ascii="Wingdings" w:hAnsi="Wingdings" w:hint="default"/>
      </w:rPr>
    </w:lvl>
    <w:lvl w:ilvl="7" w:tplc="A9862A20" w:tentative="1">
      <w:start w:val="1"/>
      <w:numFmt w:val="bullet"/>
      <w:lvlText w:val=""/>
      <w:lvlJc w:val="left"/>
      <w:pPr>
        <w:tabs>
          <w:tab w:val="num" w:pos="5760"/>
        </w:tabs>
        <w:ind w:left="5760" w:hanging="360"/>
      </w:pPr>
      <w:rPr>
        <w:rFonts w:ascii="Wingdings" w:hAnsi="Wingdings" w:hint="default"/>
      </w:rPr>
    </w:lvl>
    <w:lvl w:ilvl="8" w:tplc="65F871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4A268F"/>
    <w:multiLevelType w:val="hybridMultilevel"/>
    <w:tmpl w:val="CC0A2410"/>
    <w:lvl w:ilvl="0" w:tplc="EDF46A1A">
      <w:start w:val="1"/>
      <w:numFmt w:val="bullet"/>
      <w:lvlText w:val=""/>
      <w:lvlJc w:val="left"/>
      <w:pPr>
        <w:tabs>
          <w:tab w:val="num" w:pos="720"/>
        </w:tabs>
        <w:ind w:left="720" w:hanging="360"/>
      </w:pPr>
      <w:rPr>
        <w:rFonts w:ascii="Wingdings" w:hAnsi="Wingdings" w:hint="default"/>
      </w:rPr>
    </w:lvl>
    <w:lvl w:ilvl="1" w:tplc="CD3AAFD0">
      <w:start w:val="1295"/>
      <w:numFmt w:val="bullet"/>
      <w:lvlText w:val="–"/>
      <w:lvlJc w:val="left"/>
      <w:pPr>
        <w:tabs>
          <w:tab w:val="num" w:pos="1440"/>
        </w:tabs>
        <w:ind w:left="1440" w:hanging="360"/>
      </w:pPr>
      <w:rPr>
        <w:rFonts w:ascii="Times New Roman" w:hAnsi="Times New Roman" w:hint="default"/>
      </w:rPr>
    </w:lvl>
    <w:lvl w:ilvl="2" w:tplc="46E4FC54" w:tentative="1">
      <w:start w:val="1"/>
      <w:numFmt w:val="bullet"/>
      <w:lvlText w:val=""/>
      <w:lvlJc w:val="left"/>
      <w:pPr>
        <w:tabs>
          <w:tab w:val="num" w:pos="2160"/>
        </w:tabs>
        <w:ind w:left="2160" w:hanging="360"/>
      </w:pPr>
      <w:rPr>
        <w:rFonts w:ascii="Wingdings" w:hAnsi="Wingdings" w:hint="default"/>
      </w:rPr>
    </w:lvl>
    <w:lvl w:ilvl="3" w:tplc="B7CEE360" w:tentative="1">
      <w:start w:val="1"/>
      <w:numFmt w:val="bullet"/>
      <w:lvlText w:val=""/>
      <w:lvlJc w:val="left"/>
      <w:pPr>
        <w:tabs>
          <w:tab w:val="num" w:pos="2880"/>
        </w:tabs>
        <w:ind w:left="2880" w:hanging="360"/>
      </w:pPr>
      <w:rPr>
        <w:rFonts w:ascii="Wingdings" w:hAnsi="Wingdings" w:hint="default"/>
      </w:rPr>
    </w:lvl>
    <w:lvl w:ilvl="4" w:tplc="93188516" w:tentative="1">
      <w:start w:val="1"/>
      <w:numFmt w:val="bullet"/>
      <w:lvlText w:val=""/>
      <w:lvlJc w:val="left"/>
      <w:pPr>
        <w:tabs>
          <w:tab w:val="num" w:pos="3600"/>
        </w:tabs>
        <w:ind w:left="3600" w:hanging="360"/>
      </w:pPr>
      <w:rPr>
        <w:rFonts w:ascii="Wingdings" w:hAnsi="Wingdings" w:hint="default"/>
      </w:rPr>
    </w:lvl>
    <w:lvl w:ilvl="5" w:tplc="25964C72" w:tentative="1">
      <w:start w:val="1"/>
      <w:numFmt w:val="bullet"/>
      <w:lvlText w:val=""/>
      <w:lvlJc w:val="left"/>
      <w:pPr>
        <w:tabs>
          <w:tab w:val="num" w:pos="4320"/>
        </w:tabs>
        <w:ind w:left="4320" w:hanging="360"/>
      </w:pPr>
      <w:rPr>
        <w:rFonts w:ascii="Wingdings" w:hAnsi="Wingdings" w:hint="default"/>
      </w:rPr>
    </w:lvl>
    <w:lvl w:ilvl="6" w:tplc="469662DC" w:tentative="1">
      <w:start w:val="1"/>
      <w:numFmt w:val="bullet"/>
      <w:lvlText w:val=""/>
      <w:lvlJc w:val="left"/>
      <w:pPr>
        <w:tabs>
          <w:tab w:val="num" w:pos="5040"/>
        </w:tabs>
        <w:ind w:left="5040" w:hanging="360"/>
      </w:pPr>
      <w:rPr>
        <w:rFonts w:ascii="Wingdings" w:hAnsi="Wingdings" w:hint="default"/>
      </w:rPr>
    </w:lvl>
    <w:lvl w:ilvl="7" w:tplc="F3603778" w:tentative="1">
      <w:start w:val="1"/>
      <w:numFmt w:val="bullet"/>
      <w:lvlText w:val=""/>
      <w:lvlJc w:val="left"/>
      <w:pPr>
        <w:tabs>
          <w:tab w:val="num" w:pos="5760"/>
        </w:tabs>
        <w:ind w:left="5760" w:hanging="360"/>
      </w:pPr>
      <w:rPr>
        <w:rFonts w:ascii="Wingdings" w:hAnsi="Wingdings" w:hint="default"/>
      </w:rPr>
    </w:lvl>
    <w:lvl w:ilvl="8" w:tplc="773C96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B05D8"/>
    <w:multiLevelType w:val="hybridMultilevel"/>
    <w:tmpl w:val="C328517C"/>
    <w:lvl w:ilvl="0" w:tplc="842E541C">
      <w:start w:val="1"/>
      <w:numFmt w:val="bullet"/>
      <w:lvlText w:val=""/>
      <w:lvlJc w:val="left"/>
      <w:pPr>
        <w:tabs>
          <w:tab w:val="num" w:pos="720"/>
        </w:tabs>
        <w:ind w:left="720" w:hanging="360"/>
      </w:pPr>
      <w:rPr>
        <w:rFonts w:ascii="Wingdings" w:hAnsi="Wingdings" w:hint="default"/>
      </w:rPr>
    </w:lvl>
    <w:lvl w:ilvl="1" w:tplc="32AAF2DA" w:tentative="1">
      <w:start w:val="1"/>
      <w:numFmt w:val="bullet"/>
      <w:lvlText w:val=""/>
      <w:lvlJc w:val="left"/>
      <w:pPr>
        <w:tabs>
          <w:tab w:val="num" w:pos="1440"/>
        </w:tabs>
        <w:ind w:left="1440" w:hanging="360"/>
      </w:pPr>
      <w:rPr>
        <w:rFonts w:ascii="Wingdings" w:hAnsi="Wingdings" w:hint="default"/>
      </w:rPr>
    </w:lvl>
    <w:lvl w:ilvl="2" w:tplc="57E677E8" w:tentative="1">
      <w:start w:val="1"/>
      <w:numFmt w:val="bullet"/>
      <w:lvlText w:val=""/>
      <w:lvlJc w:val="left"/>
      <w:pPr>
        <w:tabs>
          <w:tab w:val="num" w:pos="2160"/>
        </w:tabs>
        <w:ind w:left="2160" w:hanging="360"/>
      </w:pPr>
      <w:rPr>
        <w:rFonts w:ascii="Wingdings" w:hAnsi="Wingdings" w:hint="default"/>
      </w:rPr>
    </w:lvl>
    <w:lvl w:ilvl="3" w:tplc="6088C9C8" w:tentative="1">
      <w:start w:val="1"/>
      <w:numFmt w:val="bullet"/>
      <w:lvlText w:val=""/>
      <w:lvlJc w:val="left"/>
      <w:pPr>
        <w:tabs>
          <w:tab w:val="num" w:pos="2880"/>
        </w:tabs>
        <w:ind w:left="2880" w:hanging="360"/>
      </w:pPr>
      <w:rPr>
        <w:rFonts w:ascii="Wingdings" w:hAnsi="Wingdings" w:hint="default"/>
      </w:rPr>
    </w:lvl>
    <w:lvl w:ilvl="4" w:tplc="7DC6BD6A" w:tentative="1">
      <w:start w:val="1"/>
      <w:numFmt w:val="bullet"/>
      <w:lvlText w:val=""/>
      <w:lvlJc w:val="left"/>
      <w:pPr>
        <w:tabs>
          <w:tab w:val="num" w:pos="3600"/>
        </w:tabs>
        <w:ind w:left="3600" w:hanging="360"/>
      </w:pPr>
      <w:rPr>
        <w:rFonts w:ascii="Wingdings" w:hAnsi="Wingdings" w:hint="default"/>
      </w:rPr>
    </w:lvl>
    <w:lvl w:ilvl="5" w:tplc="3B36D606" w:tentative="1">
      <w:start w:val="1"/>
      <w:numFmt w:val="bullet"/>
      <w:lvlText w:val=""/>
      <w:lvlJc w:val="left"/>
      <w:pPr>
        <w:tabs>
          <w:tab w:val="num" w:pos="4320"/>
        </w:tabs>
        <w:ind w:left="4320" w:hanging="360"/>
      </w:pPr>
      <w:rPr>
        <w:rFonts w:ascii="Wingdings" w:hAnsi="Wingdings" w:hint="default"/>
      </w:rPr>
    </w:lvl>
    <w:lvl w:ilvl="6" w:tplc="3E20A3F4" w:tentative="1">
      <w:start w:val="1"/>
      <w:numFmt w:val="bullet"/>
      <w:lvlText w:val=""/>
      <w:lvlJc w:val="left"/>
      <w:pPr>
        <w:tabs>
          <w:tab w:val="num" w:pos="5040"/>
        </w:tabs>
        <w:ind w:left="5040" w:hanging="360"/>
      </w:pPr>
      <w:rPr>
        <w:rFonts w:ascii="Wingdings" w:hAnsi="Wingdings" w:hint="default"/>
      </w:rPr>
    </w:lvl>
    <w:lvl w:ilvl="7" w:tplc="41769A64" w:tentative="1">
      <w:start w:val="1"/>
      <w:numFmt w:val="bullet"/>
      <w:lvlText w:val=""/>
      <w:lvlJc w:val="left"/>
      <w:pPr>
        <w:tabs>
          <w:tab w:val="num" w:pos="5760"/>
        </w:tabs>
        <w:ind w:left="5760" w:hanging="360"/>
      </w:pPr>
      <w:rPr>
        <w:rFonts w:ascii="Wingdings" w:hAnsi="Wingdings" w:hint="default"/>
      </w:rPr>
    </w:lvl>
    <w:lvl w:ilvl="8" w:tplc="71FC72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961B3"/>
    <w:multiLevelType w:val="hybridMultilevel"/>
    <w:tmpl w:val="94D2AF68"/>
    <w:lvl w:ilvl="0" w:tplc="9ADC4F38">
      <w:start w:val="1"/>
      <w:numFmt w:val="bullet"/>
      <w:lvlText w:val=""/>
      <w:lvlJc w:val="left"/>
      <w:pPr>
        <w:tabs>
          <w:tab w:val="num" w:pos="720"/>
        </w:tabs>
        <w:ind w:left="720" w:hanging="360"/>
      </w:pPr>
      <w:rPr>
        <w:rFonts w:ascii="Wingdings" w:hAnsi="Wingdings" w:hint="default"/>
      </w:rPr>
    </w:lvl>
    <w:lvl w:ilvl="1" w:tplc="7A546A98" w:tentative="1">
      <w:start w:val="1"/>
      <w:numFmt w:val="bullet"/>
      <w:lvlText w:val=""/>
      <w:lvlJc w:val="left"/>
      <w:pPr>
        <w:tabs>
          <w:tab w:val="num" w:pos="1440"/>
        </w:tabs>
        <w:ind w:left="1440" w:hanging="360"/>
      </w:pPr>
      <w:rPr>
        <w:rFonts w:ascii="Wingdings" w:hAnsi="Wingdings" w:hint="default"/>
      </w:rPr>
    </w:lvl>
    <w:lvl w:ilvl="2" w:tplc="E3DCEBBA" w:tentative="1">
      <w:start w:val="1"/>
      <w:numFmt w:val="bullet"/>
      <w:lvlText w:val=""/>
      <w:lvlJc w:val="left"/>
      <w:pPr>
        <w:tabs>
          <w:tab w:val="num" w:pos="2160"/>
        </w:tabs>
        <w:ind w:left="2160" w:hanging="360"/>
      </w:pPr>
      <w:rPr>
        <w:rFonts w:ascii="Wingdings" w:hAnsi="Wingdings" w:hint="default"/>
      </w:rPr>
    </w:lvl>
    <w:lvl w:ilvl="3" w:tplc="CFDA5B92" w:tentative="1">
      <w:start w:val="1"/>
      <w:numFmt w:val="bullet"/>
      <w:lvlText w:val=""/>
      <w:lvlJc w:val="left"/>
      <w:pPr>
        <w:tabs>
          <w:tab w:val="num" w:pos="2880"/>
        </w:tabs>
        <w:ind w:left="2880" w:hanging="360"/>
      </w:pPr>
      <w:rPr>
        <w:rFonts w:ascii="Wingdings" w:hAnsi="Wingdings" w:hint="default"/>
      </w:rPr>
    </w:lvl>
    <w:lvl w:ilvl="4" w:tplc="596CDD28" w:tentative="1">
      <w:start w:val="1"/>
      <w:numFmt w:val="bullet"/>
      <w:lvlText w:val=""/>
      <w:lvlJc w:val="left"/>
      <w:pPr>
        <w:tabs>
          <w:tab w:val="num" w:pos="3600"/>
        </w:tabs>
        <w:ind w:left="3600" w:hanging="360"/>
      </w:pPr>
      <w:rPr>
        <w:rFonts w:ascii="Wingdings" w:hAnsi="Wingdings" w:hint="default"/>
      </w:rPr>
    </w:lvl>
    <w:lvl w:ilvl="5" w:tplc="DF266A1A" w:tentative="1">
      <w:start w:val="1"/>
      <w:numFmt w:val="bullet"/>
      <w:lvlText w:val=""/>
      <w:lvlJc w:val="left"/>
      <w:pPr>
        <w:tabs>
          <w:tab w:val="num" w:pos="4320"/>
        </w:tabs>
        <w:ind w:left="4320" w:hanging="360"/>
      </w:pPr>
      <w:rPr>
        <w:rFonts w:ascii="Wingdings" w:hAnsi="Wingdings" w:hint="default"/>
      </w:rPr>
    </w:lvl>
    <w:lvl w:ilvl="6" w:tplc="C420ADD2" w:tentative="1">
      <w:start w:val="1"/>
      <w:numFmt w:val="bullet"/>
      <w:lvlText w:val=""/>
      <w:lvlJc w:val="left"/>
      <w:pPr>
        <w:tabs>
          <w:tab w:val="num" w:pos="5040"/>
        </w:tabs>
        <w:ind w:left="5040" w:hanging="360"/>
      </w:pPr>
      <w:rPr>
        <w:rFonts w:ascii="Wingdings" w:hAnsi="Wingdings" w:hint="default"/>
      </w:rPr>
    </w:lvl>
    <w:lvl w:ilvl="7" w:tplc="E32A658C" w:tentative="1">
      <w:start w:val="1"/>
      <w:numFmt w:val="bullet"/>
      <w:lvlText w:val=""/>
      <w:lvlJc w:val="left"/>
      <w:pPr>
        <w:tabs>
          <w:tab w:val="num" w:pos="5760"/>
        </w:tabs>
        <w:ind w:left="5760" w:hanging="360"/>
      </w:pPr>
      <w:rPr>
        <w:rFonts w:ascii="Wingdings" w:hAnsi="Wingdings" w:hint="default"/>
      </w:rPr>
    </w:lvl>
    <w:lvl w:ilvl="8" w:tplc="26362A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0545A"/>
    <w:multiLevelType w:val="hybridMultilevel"/>
    <w:tmpl w:val="AAAE68BA"/>
    <w:lvl w:ilvl="0" w:tplc="42482A18">
      <w:start w:val="1"/>
      <w:numFmt w:val="bullet"/>
      <w:lvlText w:val=""/>
      <w:lvlJc w:val="left"/>
      <w:pPr>
        <w:tabs>
          <w:tab w:val="num" w:pos="720"/>
        </w:tabs>
        <w:ind w:left="720" w:hanging="360"/>
      </w:pPr>
      <w:rPr>
        <w:rFonts w:ascii="Wingdings" w:hAnsi="Wingdings" w:hint="default"/>
      </w:rPr>
    </w:lvl>
    <w:lvl w:ilvl="1" w:tplc="4DBC92E0" w:tentative="1">
      <w:start w:val="1"/>
      <w:numFmt w:val="bullet"/>
      <w:lvlText w:val=""/>
      <w:lvlJc w:val="left"/>
      <w:pPr>
        <w:tabs>
          <w:tab w:val="num" w:pos="1440"/>
        </w:tabs>
        <w:ind w:left="1440" w:hanging="360"/>
      </w:pPr>
      <w:rPr>
        <w:rFonts w:ascii="Wingdings" w:hAnsi="Wingdings" w:hint="default"/>
      </w:rPr>
    </w:lvl>
    <w:lvl w:ilvl="2" w:tplc="2A08EA86" w:tentative="1">
      <w:start w:val="1"/>
      <w:numFmt w:val="bullet"/>
      <w:lvlText w:val=""/>
      <w:lvlJc w:val="left"/>
      <w:pPr>
        <w:tabs>
          <w:tab w:val="num" w:pos="2160"/>
        </w:tabs>
        <w:ind w:left="2160" w:hanging="360"/>
      </w:pPr>
      <w:rPr>
        <w:rFonts w:ascii="Wingdings" w:hAnsi="Wingdings" w:hint="default"/>
      </w:rPr>
    </w:lvl>
    <w:lvl w:ilvl="3" w:tplc="A5289B38" w:tentative="1">
      <w:start w:val="1"/>
      <w:numFmt w:val="bullet"/>
      <w:lvlText w:val=""/>
      <w:lvlJc w:val="left"/>
      <w:pPr>
        <w:tabs>
          <w:tab w:val="num" w:pos="2880"/>
        </w:tabs>
        <w:ind w:left="2880" w:hanging="360"/>
      </w:pPr>
      <w:rPr>
        <w:rFonts w:ascii="Wingdings" w:hAnsi="Wingdings" w:hint="default"/>
      </w:rPr>
    </w:lvl>
    <w:lvl w:ilvl="4" w:tplc="539638FE" w:tentative="1">
      <w:start w:val="1"/>
      <w:numFmt w:val="bullet"/>
      <w:lvlText w:val=""/>
      <w:lvlJc w:val="left"/>
      <w:pPr>
        <w:tabs>
          <w:tab w:val="num" w:pos="3600"/>
        </w:tabs>
        <w:ind w:left="3600" w:hanging="360"/>
      </w:pPr>
      <w:rPr>
        <w:rFonts w:ascii="Wingdings" w:hAnsi="Wingdings" w:hint="default"/>
      </w:rPr>
    </w:lvl>
    <w:lvl w:ilvl="5" w:tplc="D21C0F84" w:tentative="1">
      <w:start w:val="1"/>
      <w:numFmt w:val="bullet"/>
      <w:lvlText w:val=""/>
      <w:lvlJc w:val="left"/>
      <w:pPr>
        <w:tabs>
          <w:tab w:val="num" w:pos="4320"/>
        </w:tabs>
        <w:ind w:left="4320" w:hanging="360"/>
      </w:pPr>
      <w:rPr>
        <w:rFonts w:ascii="Wingdings" w:hAnsi="Wingdings" w:hint="default"/>
      </w:rPr>
    </w:lvl>
    <w:lvl w:ilvl="6" w:tplc="8BDA9A48" w:tentative="1">
      <w:start w:val="1"/>
      <w:numFmt w:val="bullet"/>
      <w:lvlText w:val=""/>
      <w:lvlJc w:val="left"/>
      <w:pPr>
        <w:tabs>
          <w:tab w:val="num" w:pos="5040"/>
        </w:tabs>
        <w:ind w:left="5040" w:hanging="360"/>
      </w:pPr>
      <w:rPr>
        <w:rFonts w:ascii="Wingdings" w:hAnsi="Wingdings" w:hint="default"/>
      </w:rPr>
    </w:lvl>
    <w:lvl w:ilvl="7" w:tplc="53A65716" w:tentative="1">
      <w:start w:val="1"/>
      <w:numFmt w:val="bullet"/>
      <w:lvlText w:val=""/>
      <w:lvlJc w:val="left"/>
      <w:pPr>
        <w:tabs>
          <w:tab w:val="num" w:pos="5760"/>
        </w:tabs>
        <w:ind w:left="5760" w:hanging="360"/>
      </w:pPr>
      <w:rPr>
        <w:rFonts w:ascii="Wingdings" w:hAnsi="Wingdings" w:hint="default"/>
      </w:rPr>
    </w:lvl>
    <w:lvl w:ilvl="8" w:tplc="4F26F25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582811"/>
    <w:multiLevelType w:val="hybridMultilevel"/>
    <w:tmpl w:val="97507D02"/>
    <w:lvl w:ilvl="0" w:tplc="5B1825CE">
      <w:start w:val="1"/>
      <w:numFmt w:val="bullet"/>
      <w:lvlText w:val=""/>
      <w:lvlJc w:val="left"/>
      <w:pPr>
        <w:tabs>
          <w:tab w:val="num" w:pos="720"/>
        </w:tabs>
        <w:ind w:left="720" w:hanging="360"/>
      </w:pPr>
      <w:rPr>
        <w:rFonts w:ascii="Wingdings" w:hAnsi="Wingdings" w:hint="default"/>
      </w:rPr>
    </w:lvl>
    <w:lvl w:ilvl="1" w:tplc="9898783C">
      <w:start w:val="1"/>
      <w:numFmt w:val="bullet"/>
      <w:lvlText w:val=""/>
      <w:lvlJc w:val="left"/>
      <w:pPr>
        <w:tabs>
          <w:tab w:val="num" w:pos="1440"/>
        </w:tabs>
        <w:ind w:left="1440" w:hanging="360"/>
      </w:pPr>
      <w:rPr>
        <w:rFonts w:ascii="Wingdings" w:hAnsi="Wingdings" w:hint="default"/>
      </w:rPr>
    </w:lvl>
    <w:lvl w:ilvl="2" w:tplc="1CE4AAEC">
      <w:start w:val="1295"/>
      <w:numFmt w:val="bullet"/>
      <w:lvlText w:val=""/>
      <w:lvlJc w:val="left"/>
      <w:pPr>
        <w:tabs>
          <w:tab w:val="num" w:pos="2160"/>
        </w:tabs>
        <w:ind w:left="2160" w:hanging="360"/>
      </w:pPr>
      <w:rPr>
        <w:rFonts w:ascii="Wingdings" w:hAnsi="Wingdings" w:hint="default"/>
      </w:rPr>
    </w:lvl>
    <w:lvl w:ilvl="3" w:tplc="9C62FF62" w:tentative="1">
      <w:start w:val="1"/>
      <w:numFmt w:val="bullet"/>
      <w:lvlText w:val=""/>
      <w:lvlJc w:val="left"/>
      <w:pPr>
        <w:tabs>
          <w:tab w:val="num" w:pos="2880"/>
        </w:tabs>
        <w:ind w:left="2880" w:hanging="360"/>
      </w:pPr>
      <w:rPr>
        <w:rFonts w:ascii="Wingdings" w:hAnsi="Wingdings" w:hint="default"/>
      </w:rPr>
    </w:lvl>
    <w:lvl w:ilvl="4" w:tplc="FE48DD58" w:tentative="1">
      <w:start w:val="1"/>
      <w:numFmt w:val="bullet"/>
      <w:lvlText w:val=""/>
      <w:lvlJc w:val="left"/>
      <w:pPr>
        <w:tabs>
          <w:tab w:val="num" w:pos="3600"/>
        </w:tabs>
        <w:ind w:left="3600" w:hanging="360"/>
      </w:pPr>
      <w:rPr>
        <w:rFonts w:ascii="Wingdings" w:hAnsi="Wingdings" w:hint="default"/>
      </w:rPr>
    </w:lvl>
    <w:lvl w:ilvl="5" w:tplc="3DBA5BDE" w:tentative="1">
      <w:start w:val="1"/>
      <w:numFmt w:val="bullet"/>
      <w:lvlText w:val=""/>
      <w:lvlJc w:val="left"/>
      <w:pPr>
        <w:tabs>
          <w:tab w:val="num" w:pos="4320"/>
        </w:tabs>
        <w:ind w:left="4320" w:hanging="360"/>
      </w:pPr>
      <w:rPr>
        <w:rFonts w:ascii="Wingdings" w:hAnsi="Wingdings" w:hint="default"/>
      </w:rPr>
    </w:lvl>
    <w:lvl w:ilvl="6" w:tplc="C5BA0432" w:tentative="1">
      <w:start w:val="1"/>
      <w:numFmt w:val="bullet"/>
      <w:lvlText w:val=""/>
      <w:lvlJc w:val="left"/>
      <w:pPr>
        <w:tabs>
          <w:tab w:val="num" w:pos="5040"/>
        </w:tabs>
        <w:ind w:left="5040" w:hanging="360"/>
      </w:pPr>
      <w:rPr>
        <w:rFonts w:ascii="Wingdings" w:hAnsi="Wingdings" w:hint="default"/>
      </w:rPr>
    </w:lvl>
    <w:lvl w:ilvl="7" w:tplc="5B80D8E2" w:tentative="1">
      <w:start w:val="1"/>
      <w:numFmt w:val="bullet"/>
      <w:lvlText w:val=""/>
      <w:lvlJc w:val="left"/>
      <w:pPr>
        <w:tabs>
          <w:tab w:val="num" w:pos="5760"/>
        </w:tabs>
        <w:ind w:left="5760" w:hanging="360"/>
      </w:pPr>
      <w:rPr>
        <w:rFonts w:ascii="Wingdings" w:hAnsi="Wingdings" w:hint="default"/>
      </w:rPr>
    </w:lvl>
    <w:lvl w:ilvl="8" w:tplc="096A8A5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2FB9"/>
    <w:multiLevelType w:val="hybridMultilevel"/>
    <w:tmpl w:val="FEBC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C2962"/>
    <w:multiLevelType w:val="hybridMultilevel"/>
    <w:tmpl w:val="9866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65EC8"/>
    <w:multiLevelType w:val="hybridMultilevel"/>
    <w:tmpl w:val="F68AC4AA"/>
    <w:lvl w:ilvl="0" w:tplc="49607AFA">
      <w:start w:val="1"/>
      <w:numFmt w:val="bullet"/>
      <w:lvlText w:val="•"/>
      <w:lvlJc w:val="left"/>
      <w:pPr>
        <w:tabs>
          <w:tab w:val="num" w:pos="720"/>
        </w:tabs>
        <w:ind w:left="720" w:hanging="360"/>
      </w:pPr>
      <w:rPr>
        <w:rFonts w:ascii="Times New Roman" w:hAnsi="Times New Roman" w:hint="default"/>
      </w:rPr>
    </w:lvl>
    <w:lvl w:ilvl="1" w:tplc="6D34E760" w:tentative="1">
      <w:start w:val="1"/>
      <w:numFmt w:val="bullet"/>
      <w:lvlText w:val="•"/>
      <w:lvlJc w:val="left"/>
      <w:pPr>
        <w:tabs>
          <w:tab w:val="num" w:pos="1440"/>
        </w:tabs>
        <w:ind w:left="1440" w:hanging="360"/>
      </w:pPr>
      <w:rPr>
        <w:rFonts w:ascii="Times New Roman" w:hAnsi="Times New Roman" w:hint="default"/>
      </w:rPr>
    </w:lvl>
    <w:lvl w:ilvl="2" w:tplc="CE8E9318">
      <w:start w:val="1"/>
      <w:numFmt w:val="bullet"/>
      <w:lvlText w:val="•"/>
      <w:lvlJc w:val="left"/>
      <w:pPr>
        <w:tabs>
          <w:tab w:val="num" w:pos="2160"/>
        </w:tabs>
        <w:ind w:left="2160" w:hanging="360"/>
      </w:pPr>
      <w:rPr>
        <w:rFonts w:ascii="Times New Roman" w:hAnsi="Times New Roman" w:hint="default"/>
      </w:rPr>
    </w:lvl>
    <w:lvl w:ilvl="3" w:tplc="75EAEDEC" w:tentative="1">
      <w:start w:val="1"/>
      <w:numFmt w:val="bullet"/>
      <w:lvlText w:val="•"/>
      <w:lvlJc w:val="left"/>
      <w:pPr>
        <w:tabs>
          <w:tab w:val="num" w:pos="2880"/>
        </w:tabs>
        <w:ind w:left="2880" w:hanging="360"/>
      </w:pPr>
      <w:rPr>
        <w:rFonts w:ascii="Times New Roman" w:hAnsi="Times New Roman" w:hint="default"/>
      </w:rPr>
    </w:lvl>
    <w:lvl w:ilvl="4" w:tplc="38940110" w:tentative="1">
      <w:start w:val="1"/>
      <w:numFmt w:val="bullet"/>
      <w:lvlText w:val="•"/>
      <w:lvlJc w:val="left"/>
      <w:pPr>
        <w:tabs>
          <w:tab w:val="num" w:pos="3600"/>
        </w:tabs>
        <w:ind w:left="3600" w:hanging="360"/>
      </w:pPr>
      <w:rPr>
        <w:rFonts w:ascii="Times New Roman" w:hAnsi="Times New Roman" w:hint="default"/>
      </w:rPr>
    </w:lvl>
    <w:lvl w:ilvl="5" w:tplc="FCFAA2DA" w:tentative="1">
      <w:start w:val="1"/>
      <w:numFmt w:val="bullet"/>
      <w:lvlText w:val="•"/>
      <w:lvlJc w:val="left"/>
      <w:pPr>
        <w:tabs>
          <w:tab w:val="num" w:pos="4320"/>
        </w:tabs>
        <w:ind w:left="4320" w:hanging="360"/>
      </w:pPr>
      <w:rPr>
        <w:rFonts w:ascii="Times New Roman" w:hAnsi="Times New Roman" w:hint="default"/>
      </w:rPr>
    </w:lvl>
    <w:lvl w:ilvl="6" w:tplc="21E47730" w:tentative="1">
      <w:start w:val="1"/>
      <w:numFmt w:val="bullet"/>
      <w:lvlText w:val="•"/>
      <w:lvlJc w:val="left"/>
      <w:pPr>
        <w:tabs>
          <w:tab w:val="num" w:pos="5040"/>
        </w:tabs>
        <w:ind w:left="5040" w:hanging="360"/>
      </w:pPr>
      <w:rPr>
        <w:rFonts w:ascii="Times New Roman" w:hAnsi="Times New Roman" w:hint="default"/>
      </w:rPr>
    </w:lvl>
    <w:lvl w:ilvl="7" w:tplc="CABE7FA2" w:tentative="1">
      <w:start w:val="1"/>
      <w:numFmt w:val="bullet"/>
      <w:lvlText w:val="•"/>
      <w:lvlJc w:val="left"/>
      <w:pPr>
        <w:tabs>
          <w:tab w:val="num" w:pos="5760"/>
        </w:tabs>
        <w:ind w:left="5760" w:hanging="360"/>
      </w:pPr>
      <w:rPr>
        <w:rFonts w:ascii="Times New Roman" w:hAnsi="Times New Roman" w:hint="default"/>
      </w:rPr>
    </w:lvl>
    <w:lvl w:ilvl="8" w:tplc="F88EE58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ECB3AF0"/>
    <w:multiLevelType w:val="hybridMultilevel"/>
    <w:tmpl w:val="6E846168"/>
    <w:lvl w:ilvl="0" w:tplc="31AC0804">
      <w:start w:val="1"/>
      <w:numFmt w:val="decimal"/>
      <w:lvlText w:val="%1."/>
      <w:lvlJc w:val="left"/>
      <w:pPr>
        <w:tabs>
          <w:tab w:val="num" w:pos="720"/>
        </w:tabs>
        <w:ind w:left="720" w:hanging="360"/>
      </w:pPr>
    </w:lvl>
    <w:lvl w:ilvl="1" w:tplc="F3EAFD72" w:tentative="1">
      <w:start w:val="1"/>
      <w:numFmt w:val="decimal"/>
      <w:lvlText w:val="%2."/>
      <w:lvlJc w:val="left"/>
      <w:pPr>
        <w:tabs>
          <w:tab w:val="num" w:pos="1440"/>
        </w:tabs>
        <w:ind w:left="1440" w:hanging="360"/>
      </w:pPr>
    </w:lvl>
    <w:lvl w:ilvl="2" w:tplc="C002C484" w:tentative="1">
      <w:start w:val="1"/>
      <w:numFmt w:val="decimal"/>
      <w:lvlText w:val="%3."/>
      <w:lvlJc w:val="left"/>
      <w:pPr>
        <w:tabs>
          <w:tab w:val="num" w:pos="2160"/>
        </w:tabs>
        <w:ind w:left="2160" w:hanging="360"/>
      </w:pPr>
    </w:lvl>
    <w:lvl w:ilvl="3" w:tplc="A8E86F14" w:tentative="1">
      <w:start w:val="1"/>
      <w:numFmt w:val="decimal"/>
      <w:lvlText w:val="%4."/>
      <w:lvlJc w:val="left"/>
      <w:pPr>
        <w:tabs>
          <w:tab w:val="num" w:pos="2880"/>
        </w:tabs>
        <w:ind w:left="2880" w:hanging="360"/>
      </w:pPr>
    </w:lvl>
    <w:lvl w:ilvl="4" w:tplc="E668CAFE" w:tentative="1">
      <w:start w:val="1"/>
      <w:numFmt w:val="decimal"/>
      <w:lvlText w:val="%5."/>
      <w:lvlJc w:val="left"/>
      <w:pPr>
        <w:tabs>
          <w:tab w:val="num" w:pos="3600"/>
        </w:tabs>
        <w:ind w:left="3600" w:hanging="360"/>
      </w:pPr>
    </w:lvl>
    <w:lvl w:ilvl="5" w:tplc="2604B69A" w:tentative="1">
      <w:start w:val="1"/>
      <w:numFmt w:val="decimal"/>
      <w:lvlText w:val="%6."/>
      <w:lvlJc w:val="left"/>
      <w:pPr>
        <w:tabs>
          <w:tab w:val="num" w:pos="4320"/>
        </w:tabs>
        <w:ind w:left="4320" w:hanging="360"/>
      </w:pPr>
    </w:lvl>
    <w:lvl w:ilvl="6" w:tplc="E23A49EC" w:tentative="1">
      <w:start w:val="1"/>
      <w:numFmt w:val="decimal"/>
      <w:lvlText w:val="%7."/>
      <w:lvlJc w:val="left"/>
      <w:pPr>
        <w:tabs>
          <w:tab w:val="num" w:pos="5040"/>
        </w:tabs>
        <w:ind w:left="5040" w:hanging="360"/>
      </w:pPr>
    </w:lvl>
    <w:lvl w:ilvl="7" w:tplc="5CC44D5A" w:tentative="1">
      <w:start w:val="1"/>
      <w:numFmt w:val="decimal"/>
      <w:lvlText w:val="%8."/>
      <w:lvlJc w:val="left"/>
      <w:pPr>
        <w:tabs>
          <w:tab w:val="num" w:pos="5760"/>
        </w:tabs>
        <w:ind w:left="5760" w:hanging="360"/>
      </w:pPr>
    </w:lvl>
    <w:lvl w:ilvl="8" w:tplc="EEC0DCBA" w:tentative="1">
      <w:start w:val="1"/>
      <w:numFmt w:val="decimal"/>
      <w:lvlText w:val="%9."/>
      <w:lvlJc w:val="left"/>
      <w:pPr>
        <w:tabs>
          <w:tab w:val="num" w:pos="6480"/>
        </w:tabs>
        <w:ind w:left="6480" w:hanging="360"/>
      </w:pPr>
    </w:lvl>
  </w:abstractNum>
  <w:abstractNum w:abstractNumId="22" w15:restartNumberingAfterBreak="0">
    <w:nsid w:val="43537EE5"/>
    <w:multiLevelType w:val="hybridMultilevel"/>
    <w:tmpl w:val="E6D07F26"/>
    <w:lvl w:ilvl="0" w:tplc="5DE0AC9A">
      <w:start w:val="1"/>
      <w:numFmt w:val="bullet"/>
      <w:lvlText w:val=""/>
      <w:lvlJc w:val="left"/>
      <w:pPr>
        <w:tabs>
          <w:tab w:val="num" w:pos="720"/>
        </w:tabs>
        <w:ind w:left="720" w:hanging="360"/>
      </w:pPr>
      <w:rPr>
        <w:rFonts w:ascii="Wingdings" w:hAnsi="Wingdings" w:hint="default"/>
      </w:rPr>
    </w:lvl>
    <w:lvl w:ilvl="1" w:tplc="45622026" w:tentative="1">
      <w:start w:val="1"/>
      <w:numFmt w:val="bullet"/>
      <w:lvlText w:val=""/>
      <w:lvlJc w:val="left"/>
      <w:pPr>
        <w:tabs>
          <w:tab w:val="num" w:pos="1440"/>
        </w:tabs>
        <w:ind w:left="1440" w:hanging="360"/>
      </w:pPr>
      <w:rPr>
        <w:rFonts w:ascii="Wingdings" w:hAnsi="Wingdings" w:hint="default"/>
      </w:rPr>
    </w:lvl>
    <w:lvl w:ilvl="2" w:tplc="95EE4F98" w:tentative="1">
      <w:start w:val="1"/>
      <w:numFmt w:val="bullet"/>
      <w:lvlText w:val=""/>
      <w:lvlJc w:val="left"/>
      <w:pPr>
        <w:tabs>
          <w:tab w:val="num" w:pos="2160"/>
        </w:tabs>
        <w:ind w:left="2160" w:hanging="360"/>
      </w:pPr>
      <w:rPr>
        <w:rFonts w:ascii="Wingdings" w:hAnsi="Wingdings" w:hint="default"/>
      </w:rPr>
    </w:lvl>
    <w:lvl w:ilvl="3" w:tplc="F8E05B54" w:tentative="1">
      <w:start w:val="1"/>
      <w:numFmt w:val="bullet"/>
      <w:lvlText w:val=""/>
      <w:lvlJc w:val="left"/>
      <w:pPr>
        <w:tabs>
          <w:tab w:val="num" w:pos="2880"/>
        </w:tabs>
        <w:ind w:left="2880" w:hanging="360"/>
      </w:pPr>
      <w:rPr>
        <w:rFonts w:ascii="Wingdings" w:hAnsi="Wingdings" w:hint="default"/>
      </w:rPr>
    </w:lvl>
    <w:lvl w:ilvl="4" w:tplc="029C5CD0" w:tentative="1">
      <w:start w:val="1"/>
      <w:numFmt w:val="bullet"/>
      <w:lvlText w:val=""/>
      <w:lvlJc w:val="left"/>
      <w:pPr>
        <w:tabs>
          <w:tab w:val="num" w:pos="3600"/>
        </w:tabs>
        <w:ind w:left="3600" w:hanging="360"/>
      </w:pPr>
      <w:rPr>
        <w:rFonts w:ascii="Wingdings" w:hAnsi="Wingdings" w:hint="default"/>
      </w:rPr>
    </w:lvl>
    <w:lvl w:ilvl="5" w:tplc="FF7A7674" w:tentative="1">
      <w:start w:val="1"/>
      <w:numFmt w:val="bullet"/>
      <w:lvlText w:val=""/>
      <w:lvlJc w:val="left"/>
      <w:pPr>
        <w:tabs>
          <w:tab w:val="num" w:pos="4320"/>
        </w:tabs>
        <w:ind w:left="4320" w:hanging="360"/>
      </w:pPr>
      <w:rPr>
        <w:rFonts w:ascii="Wingdings" w:hAnsi="Wingdings" w:hint="default"/>
      </w:rPr>
    </w:lvl>
    <w:lvl w:ilvl="6" w:tplc="D9E0EF06" w:tentative="1">
      <w:start w:val="1"/>
      <w:numFmt w:val="bullet"/>
      <w:lvlText w:val=""/>
      <w:lvlJc w:val="left"/>
      <w:pPr>
        <w:tabs>
          <w:tab w:val="num" w:pos="5040"/>
        </w:tabs>
        <w:ind w:left="5040" w:hanging="360"/>
      </w:pPr>
      <w:rPr>
        <w:rFonts w:ascii="Wingdings" w:hAnsi="Wingdings" w:hint="default"/>
      </w:rPr>
    </w:lvl>
    <w:lvl w:ilvl="7" w:tplc="8016445E" w:tentative="1">
      <w:start w:val="1"/>
      <w:numFmt w:val="bullet"/>
      <w:lvlText w:val=""/>
      <w:lvlJc w:val="left"/>
      <w:pPr>
        <w:tabs>
          <w:tab w:val="num" w:pos="5760"/>
        </w:tabs>
        <w:ind w:left="5760" w:hanging="360"/>
      </w:pPr>
      <w:rPr>
        <w:rFonts w:ascii="Wingdings" w:hAnsi="Wingdings" w:hint="default"/>
      </w:rPr>
    </w:lvl>
    <w:lvl w:ilvl="8" w:tplc="173233F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F67B0F"/>
    <w:multiLevelType w:val="hybridMultilevel"/>
    <w:tmpl w:val="71FEA1E6"/>
    <w:lvl w:ilvl="0" w:tplc="88383E38">
      <w:start w:val="1"/>
      <w:numFmt w:val="bullet"/>
      <w:lvlText w:val=""/>
      <w:lvlJc w:val="left"/>
      <w:pPr>
        <w:tabs>
          <w:tab w:val="num" w:pos="720"/>
        </w:tabs>
        <w:ind w:left="720" w:hanging="360"/>
      </w:pPr>
      <w:rPr>
        <w:rFonts w:ascii="Wingdings" w:hAnsi="Wingdings" w:hint="default"/>
      </w:rPr>
    </w:lvl>
    <w:lvl w:ilvl="1" w:tplc="504272BC">
      <w:start w:val="1144"/>
      <w:numFmt w:val="bullet"/>
      <w:lvlText w:val="–"/>
      <w:lvlJc w:val="left"/>
      <w:pPr>
        <w:tabs>
          <w:tab w:val="num" w:pos="1440"/>
        </w:tabs>
        <w:ind w:left="1440" w:hanging="360"/>
      </w:pPr>
      <w:rPr>
        <w:rFonts w:ascii="Times New Roman" w:hAnsi="Times New Roman" w:hint="default"/>
      </w:rPr>
    </w:lvl>
    <w:lvl w:ilvl="2" w:tplc="F3ACC7C0" w:tentative="1">
      <w:start w:val="1"/>
      <w:numFmt w:val="bullet"/>
      <w:lvlText w:val=""/>
      <w:lvlJc w:val="left"/>
      <w:pPr>
        <w:tabs>
          <w:tab w:val="num" w:pos="2160"/>
        </w:tabs>
        <w:ind w:left="2160" w:hanging="360"/>
      </w:pPr>
      <w:rPr>
        <w:rFonts w:ascii="Wingdings" w:hAnsi="Wingdings" w:hint="default"/>
      </w:rPr>
    </w:lvl>
    <w:lvl w:ilvl="3" w:tplc="B508748E" w:tentative="1">
      <w:start w:val="1"/>
      <w:numFmt w:val="bullet"/>
      <w:lvlText w:val=""/>
      <w:lvlJc w:val="left"/>
      <w:pPr>
        <w:tabs>
          <w:tab w:val="num" w:pos="2880"/>
        </w:tabs>
        <w:ind w:left="2880" w:hanging="360"/>
      </w:pPr>
      <w:rPr>
        <w:rFonts w:ascii="Wingdings" w:hAnsi="Wingdings" w:hint="default"/>
      </w:rPr>
    </w:lvl>
    <w:lvl w:ilvl="4" w:tplc="FF923AE8" w:tentative="1">
      <w:start w:val="1"/>
      <w:numFmt w:val="bullet"/>
      <w:lvlText w:val=""/>
      <w:lvlJc w:val="left"/>
      <w:pPr>
        <w:tabs>
          <w:tab w:val="num" w:pos="3600"/>
        </w:tabs>
        <w:ind w:left="3600" w:hanging="360"/>
      </w:pPr>
      <w:rPr>
        <w:rFonts w:ascii="Wingdings" w:hAnsi="Wingdings" w:hint="default"/>
      </w:rPr>
    </w:lvl>
    <w:lvl w:ilvl="5" w:tplc="66F08F5C" w:tentative="1">
      <w:start w:val="1"/>
      <w:numFmt w:val="bullet"/>
      <w:lvlText w:val=""/>
      <w:lvlJc w:val="left"/>
      <w:pPr>
        <w:tabs>
          <w:tab w:val="num" w:pos="4320"/>
        </w:tabs>
        <w:ind w:left="4320" w:hanging="360"/>
      </w:pPr>
      <w:rPr>
        <w:rFonts w:ascii="Wingdings" w:hAnsi="Wingdings" w:hint="default"/>
      </w:rPr>
    </w:lvl>
    <w:lvl w:ilvl="6" w:tplc="4F562980" w:tentative="1">
      <w:start w:val="1"/>
      <w:numFmt w:val="bullet"/>
      <w:lvlText w:val=""/>
      <w:lvlJc w:val="left"/>
      <w:pPr>
        <w:tabs>
          <w:tab w:val="num" w:pos="5040"/>
        </w:tabs>
        <w:ind w:left="5040" w:hanging="360"/>
      </w:pPr>
      <w:rPr>
        <w:rFonts w:ascii="Wingdings" w:hAnsi="Wingdings" w:hint="default"/>
      </w:rPr>
    </w:lvl>
    <w:lvl w:ilvl="7" w:tplc="91EEE160" w:tentative="1">
      <w:start w:val="1"/>
      <w:numFmt w:val="bullet"/>
      <w:lvlText w:val=""/>
      <w:lvlJc w:val="left"/>
      <w:pPr>
        <w:tabs>
          <w:tab w:val="num" w:pos="5760"/>
        </w:tabs>
        <w:ind w:left="5760" w:hanging="360"/>
      </w:pPr>
      <w:rPr>
        <w:rFonts w:ascii="Wingdings" w:hAnsi="Wingdings" w:hint="default"/>
      </w:rPr>
    </w:lvl>
    <w:lvl w:ilvl="8" w:tplc="C630B4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F5A6F65"/>
    <w:multiLevelType w:val="hybridMultilevel"/>
    <w:tmpl w:val="A8E014D6"/>
    <w:lvl w:ilvl="0" w:tplc="A32A0160">
      <w:start w:val="1"/>
      <w:numFmt w:val="bullet"/>
      <w:lvlText w:val=""/>
      <w:lvlJc w:val="left"/>
      <w:pPr>
        <w:tabs>
          <w:tab w:val="num" w:pos="720"/>
        </w:tabs>
        <w:ind w:left="720" w:hanging="360"/>
      </w:pPr>
      <w:rPr>
        <w:rFonts w:ascii="Wingdings" w:hAnsi="Wingdings" w:hint="default"/>
      </w:rPr>
    </w:lvl>
    <w:lvl w:ilvl="1" w:tplc="2F7404D2">
      <w:start w:val="1295"/>
      <w:numFmt w:val="bullet"/>
      <w:lvlText w:val="–"/>
      <w:lvlJc w:val="left"/>
      <w:pPr>
        <w:tabs>
          <w:tab w:val="num" w:pos="1440"/>
        </w:tabs>
        <w:ind w:left="1440" w:hanging="360"/>
      </w:pPr>
      <w:rPr>
        <w:rFonts w:ascii="Times New Roman" w:hAnsi="Times New Roman" w:hint="default"/>
      </w:rPr>
    </w:lvl>
    <w:lvl w:ilvl="2" w:tplc="28280A8E" w:tentative="1">
      <w:start w:val="1"/>
      <w:numFmt w:val="bullet"/>
      <w:lvlText w:val=""/>
      <w:lvlJc w:val="left"/>
      <w:pPr>
        <w:tabs>
          <w:tab w:val="num" w:pos="2160"/>
        </w:tabs>
        <w:ind w:left="2160" w:hanging="360"/>
      </w:pPr>
      <w:rPr>
        <w:rFonts w:ascii="Wingdings" w:hAnsi="Wingdings" w:hint="default"/>
      </w:rPr>
    </w:lvl>
    <w:lvl w:ilvl="3" w:tplc="5A364290" w:tentative="1">
      <w:start w:val="1"/>
      <w:numFmt w:val="bullet"/>
      <w:lvlText w:val=""/>
      <w:lvlJc w:val="left"/>
      <w:pPr>
        <w:tabs>
          <w:tab w:val="num" w:pos="2880"/>
        </w:tabs>
        <w:ind w:left="2880" w:hanging="360"/>
      </w:pPr>
      <w:rPr>
        <w:rFonts w:ascii="Wingdings" w:hAnsi="Wingdings" w:hint="default"/>
      </w:rPr>
    </w:lvl>
    <w:lvl w:ilvl="4" w:tplc="2398F12C" w:tentative="1">
      <w:start w:val="1"/>
      <w:numFmt w:val="bullet"/>
      <w:lvlText w:val=""/>
      <w:lvlJc w:val="left"/>
      <w:pPr>
        <w:tabs>
          <w:tab w:val="num" w:pos="3600"/>
        </w:tabs>
        <w:ind w:left="3600" w:hanging="360"/>
      </w:pPr>
      <w:rPr>
        <w:rFonts w:ascii="Wingdings" w:hAnsi="Wingdings" w:hint="default"/>
      </w:rPr>
    </w:lvl>
    <w:lvl w:ilvl="5" w:tplc="BB66AFD6" w:tentative="1">
      <w:start w:val="1"/>
      <w:numFmt w:val="bullet"/>
      <w:lvlText w:val=""/>
      <w:lvlJc w:val="left"/>
      <w:pPr>
        <w:tabs>
          <w:tab w:val="num" w:pos="4320"/>
        </w:tabs>
        <w:ind w:left="4320" w:hanging="360"/>
      </w:pPr>
      <w:rPr>
        <w:rFonts w:ascii="Wingdings" w:hAnsi="Wingdings" w:hint="default"/>
      </w:rPr>
    </w:lvl>
    <w:lvl w:ilvl="6" w:tplc="3156F790" w:tentative="1">
      <w:start w:val="1"/>
      <w:numFmt w:val="bullet"/>
      <w:lvlText w:val=""/>
      <w:lvlJc w:val="left"/>
      <w:pPr>
        <w:tabs>
          <w:tab w:val="num" w:pos="5040"/>
        </w:tabs>
        <w:ind w:left="5040" w:hanging="360"/>
      </w:pPr>
      <w:rPr>
        <w:rFonts w:ascii="Wingdings" w:hAnsi="Wingdings" w:hint="default"/>
      </w:rPr>
    </w:lvl>
    <w:lvl w:ilvl="7" w:tplc="ED764534" w:tentative="1">
      <w:start w:val="1"/>
      <w:numFmt w:val="bullet"/>
      <w:lvlText w:val=""/>
      <w:lvlJc w:val="left"/>
      <w:pPr>
        <w:tabs>
          <w:tab w:val="num" w:pos="5760"/>
        </w:tabs>
        <w:ind w:left="5760" w:hanging="360"/>
      </w:pPr>
      <w:rPr>
        <w:rFonts w:ascii="Wingdings" w:hAnsi="Wingdings" w:hint="default"/>
      </w:rPr>
    </w:lvl>
    <w:lvl w:ilvl="8" w:tplc="3E78DD1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B2CC5"/>
    <w:multiLevelType w:val="hybridMultilevel"/>
    <w:tmpl w:val="7B72667A"/>
    <w:lvl w:ilvl="0" w:tplc="C5DE6ECE">
      <w:start w:val="1"/>
      <w:numFmt w:val="decimal"/>
      <w:lvlText w:val="%1."/>
      <w:lvlJc w:val="left"/>
      <w:pPr>
        <w:tabs>
          <w:tab w:val="num" w:pos="720"/>
        </w:tabs>
        <w:ind w:left="720" w:hanging="360"/>
      </w:pPr>
    </w:lvl>
    <w:lvl w:ilvl="1" w:tplc="6C0EC74A" w:tentative="1">
      <w:start w:val="1"/>
      <w:numFmt w:val="decimal"/>
      <w:lvlText w:val="%2."/>
      <w:lvlJc w:val="left"/>
      <w:pPr>
        <w:tabs>
          <w:tab w:val="num" w:pos="1440"/>
        </w:tabs>
        <w:ind w:left="1440" w:hanging="360"/>
      </w:pPr>
    </w:lvl>
    <w:lvl w:ilvl="2" w:tplc="FACAB1D6" w:tentative="1">
      <w:start w:val="1"/>
      <w:numFmt w:val="decimal"/>
      <w:lvlText w:val="%3."/>
      <w:lvlJc w:val="left"/>
      <w:pPr>
        <w:tabs>
          <w:tab w:val="num" w:pos="2160"/>
        </w:tabs>
        <w:ind w:left="2160" w:hanging="360"/>
      </w:pPr>
    </w:lvl>
    <w:lvl w:ilvl="3" w:tplc="F9EA3CF6" w:tentative="1">
      <w:start w:val="1"/>
      <w:numFmt w:val="decimal"/>
      <w:lvlText w:val="%4."/>
      <w:lvlJc w:val="left"/>
      <w:pPr>
        <w:tabs>
          <w:tab w:val="num" w:pos="2880"/>
        </w:tabs>
        <w:ind w:left="2880" w:hanging="360"/>
      </w:pPr>
    </w:lvl>
    <w:lvl w:ilvl="4" w:tplc="19FE74BC" w:tentative="1">
      <w:start w:val="1"/>
      <w:numFmt w:val="decimal"/>
      <w:lvlText w:val="%5."/>
      <w:lvlJc w:val="left"/>
      <w:pPr>
        <w:tabs>
          <w:tab w:val="num" w:pos="3600"/>
        </w:tabs>
        <w:ind w:left="3600" w:hanging="360"/>
      </w:pPr>
    </w:lvl>
    <w:lvl w:ilvl="5" w:tplc="B54CD59A" w:tentative="1">
      <w:start w:val="1"/>
      <w:numFmt w:val="decimal"/>
      <w:lvlText w:val="%6."/>
      <w:lvlJc w:val="left"/>
      <w:pPr>
        <w:tabs>
          <w:tab w:val="num" w:pos="4320"/>
        </w:tabs>
        <w:ind w:left="4320" w:hanging="360"/>
      </w:pPr>
    </w:lvl>
    <w:lvl w:ilvl="6" w:tplc="1A2A2000" w:tentative="1">
      <w:start w:val="1"/>
      <w:numFmt w:val="decimal"/>
      <w:lvlText w:val="%7."/>
      <w:lvlJc w:val="left"/>
      <w:pPr>
        <w:tabs>
          <w:tab w:val="num" w:pos="5040"/>
        </w:tabs>
        <w:ind w:left="5040" w:hanging="360"/>
      </w:pPr>
    </w:lvl>
    <w:lvl w:ilvl="7" w:tplc="EB62CE8A" w:tentative="1">
      <w:start w:val="1"/>
      <w:numFmt w:val="decimal"/>
      <w:lvlText w:val="%8."/>
      <w:lvlJc w:val="left"/>
      <w:pPr>
        <w:tabs>
          <w:tab w:val="num" w:pos="5760"/>
        </w:tabs>
        <w:ind w:left="5760" w:hanging="360"/>
      </w:pPr>
    </w:lvl>
    <w:lvl w:ilvl="8" w:tplc="2F4AAC46" w:tentative="1">
      <w:start w:val="1"/>
      <w:numFmt w:val="decimal"/>
      <w:lvlText w:val="%9."/>
      <w:lvlJc w:val="left"/>
      <w:pPr>
        <w:tabs>
          <w:tab w:val="num" w:pos="6480"/>
        </w:tabs>
        <w:ind w:left="6480" w:hanging="360"/>
      </w:pPr>
    </w:lvl>
  </w:abstractNum>
  <w:abstractNum w:abstractNumId="27" w15:restartNumberingAfterBreak="0">
    <w:nsid w:val="544763C4"/>
    <w:multiLevelType w:val="hybridMultilevel"/>
    <w:tmpl w:val="246A4E7E"/>
    <w:lvl w:ilvl="0" w:tplc="B8FC20C8">
      <w:start w:val="1"/>
      <w:numFmt w:val="bullet"/>
      <w:lvlText w:val=""/>
      <w:lvlJc w:val="left"/>
      <w:pPr>
        <w:tabs>
          <w:tab w:val="num" w:pos="720"/>
        </w:tabs>
        <w:ind w:left="720" w:hanging="360"/>
      </w:pPr>
      <w:rPr>
        <w:rFonts w:ascii="Wingdings" w:hAnsi="Wingdings" w:hint="default"/>
      </w:rPr>
    </w:lvl>
    <w:lvl w:ilvl="1" w:tplc="F43EA432">
      <w:start w:val="1295"/>
      <w:numFmt w:val="bullet"/>
      <w:lvlText w:val="–"/>
      <w:lvlJc w:val="left"/>
      <w:pPr>
        <w:tabs>
          <w:tab w:val="num" w:pos="1440"/>
        </w:tabs>
        <w:ind w:left="1440" w:hanging="360"/>
      </w:pPr>
      <w:rPr>
        <w:rFonts w:ascii="Times New Roman" w:hAnsi="Times New Roman" w:hint="default"/>
      </w:rPr>
    </w:lvl>
    <w:lvl w:ilvl="2" w:tplc="BE98708A">
      <w:start w:val="1295"/>
      <w:numFmt w:val="bullet"/>
      <w:lvlText w:val="•"/>
      <w:lvlJc w:val="left"/>
      <w:pPr>
        <w:tabs>
          <w:tab w:val="num" w:pos="2160"/>
        </w:tabs>
        <w:ind w:left="2160" w:hanging="360"/>
      </w:pPr>
      <w:rPr>
        <w:rFonts w:ascii="Times New Roman" w:hAnsi="Times New Roman" w:hint="default"/>
      </w:rPr>
    </w:lvl>
    <w:lvl w:ilvl="3" w:tplc="DF7AC4FA" w:tentative="1">
      <w:start w:val="1"/>
      <w:numFmt w:val="bullet"/>
      <w:lvlText w:val=""/>
      <w:lvlJc w:val="left"/>
      <w:pPr>
        <w:tabs>
          <w:tab w:val="num" w:pos="2880"/>
        </w:tabs>
        <w:ind w:left="2880" w:hanging="360"/>
      </w:pPr>
      <w:rPr>
        <w:rFonts w:ascii="Wingdings" w:hAnsi="Wingdings" w:hint="default"/>
      </w:rPr>
    </w:lvl>
    <w:lvl w:ilvl="4" w:tplc="56788F4E" w:tentative="1">
      <w:start w:val="1"/>
      <w:numFmt w:val="bullet"/>
      <w:lvlText w:val=""/>
      <w:lvlJc w:val="left"/>
      <w:pPr>
        <w:tabs>
          <w:tab w:val="num" w:pos="3600"/>
        </w:tabs>
        <w:ind w:left="3600" w:hanging="360"/>
      </w:pPr>
      <w:rPr>
        <w:rFonts w:ascii="Wingdings" w:hAnsi="Wingdings" w:hint="default"/>
      </w:rPr>
    </w:lvl>
    <w:lvl w:ilvl="5" w:tplc="18D29AEE" w:tentative="1">
      <w:start w:val="1"/>
      <w:numFmt w:val="bullet"/>
      <w:lvlText w:val=""/>
      <w:lvlJc w:val="left"/>
      <w:pPr>
        <w:tabs>
          <w:tab w:val="num" w:pos="4320"/>
        </w:tabs>
        <w:ind w:left="4320" w:hanging="360"/>
      </w:pPr>
      <w:rPr>
        <w:rFonts w:ascii="Wingdings" w:hAnsi="Wingdings" w:hint="default"/>
      </w:rPr>
    </w:lvl>
    <w:lvl w:ilvl="6" w:tplc="40567BDC" w:tentative="1">
      <w:start w:val="1"/>
      <w:numFmt w:val="bullet"/>
      <w:lvlText w:val=""/>
      <w:lvlJc w:val="left"/>
      <w:pPr>
        <w:tabs>
          <w:tab w:val="num" w:pos="5040"/>
        </w:tabs>
        <w:ind w:left="5040" w:hanging="360"/>
      </w:pPr>
      <w:rPr>
        <w:rFonts w:ascii="Wingdings" w:hAnsi="Wingdings" w:hint="default"/>
      </w:rPr>
    </w:lvl>
    <w:lvl w:ilvl="7" w:tplc="0D107830" w:tentative="1">
      <w:start w:val="1"/>
      <w:numFmt w:val="bullet"/>
      <w:lvlText w:val=""/>
      <w:lvlJc w:val="left"/>
      <w:pPr>
        <w:tabs>
          <w:tab w:val="num" w:pos="5760"/>
        </w:tabs>
        <w:ind w:left="5760" w:hanging="360"/>
      </w:pPr>
      <w:rPr>
        <w:rFonts w:ascii="Wingdings" w:hAnsi="Wingdings" w:hint="default"/>
      </w:rPr>
    </w:lvl>
    <w:lvl w:ilvl="8" w:tplc="599C2C6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B603B"/>
    <w:multiLevelType w:val="hybridMultilevel"/>
    <w:tmpl w:val="2892E930"/>
    <w:lvl w:ilvl="0" w:tplc="83E8BD08">
      <w:start w:val="1"/>
      <w:numFmt w:val="bullet"/>
      <w:lvlText w:val=""/>
      <w:lvlJc w:val="left"/>
      <w:pPr>
        <w:tabs>
          <w:tab w:val="num" w:pos="720"/>
        </w:tabs>
        <w:ind w:left="720" w:hanging="360"/>
      </w:pPr>
      <w:rPr>
        <w:rFonts w:ascii="Wingdings" w:hAnsi="Wingdings" w:hint="default"/>
      </w:rPr>
    </w:lvl>
    <w:lvl w:ilvl="1" w:tplc="56F45EF6" w:tentative="1">
      <w:start w:val="1"/>
      <w:numFmt w:val="bullet"/>
      <w:lvlText w:val=""/>
      <w:lvlJc w:val="left"/>
      <w:pPr>
        <w:tabs>
          <w:tab w:val="num" w:pos="1440"/>
        </w:tabs>
        <w:ind w:left="1440" w:hanging="360"/>
      </w:pPr>
      <w:rPr>
        <w:rFonts w:ascii="Wingdings" w:hAnsi="Wingdings" w:hint="default"/>
      </w:rPr>
    </w:lvl>
    <w:lvl w:ilvl="2" w:tplc="63A2B6B8" w:tentative="1">
      <w:start w:val="1"/>
      <w:numFmt w:val="bullet"/>
      <w:lvlText w:val=""/>
      <w:lvlJc w:val="left"/>
      <w:pPr>
        <w:tabs>
          <w:tab w:val="num" w:pos="2160"/>
        </w:tabs>
        <w:ind w:left="2160" w:hanging="360"/>
      </w:pPr>
      <w:rPr>
        <w:rFonts w:ascii="Wingdings" w:hAnsi="Wingdings" w:hint="default"/>
      </w:rPr>
    </w:lvl>
    <w:lvl w:ilvl="3" w:tplc="5D04002E" w:tentative="1">
      <w:start w:val="1"/>
      <w:numFmt w:val="bullet"/>
      <w:lvlText w:val=""/>
      <w:lvlJc w:val="left"/>
      <w:pPr>
        <w:tabs>
          <w:tab w:val="num" w:pos="2880"/>
        </w:tabs>
        <w:ind w:left="2880" w:hanging="360"/>
      </w:pPr>
      <w:rPr>
        <w:rFonts w:ascii="Wingdings" w:hAnsi="Wingdings" w:hint="default"/>
      </w:rPr>
    </w:lvl>
    <w:lvl w:ilvl="4" w:tplc="4FB647D8" w:tentative="1">
      <w:start w:val="1"/>
      <w:numFmt w:val="bullet"/>
      <w:lvlText w:val=""/>
      <w:lvlJc w:val="left"/>
      <w:pPr>
        <w:tabs>
          <w:tab w:val="num" w:pos="3600"/>
        </w:tabs>
        <w:ind w:left="3600" w:hanging="360"/>
      </w:pPr>
      <w:rPr>
        <w:rFonts w:ascii="Wingdings" w:hAnsi="Wingdings" w:hint="default"/>
      </w:rPr>
    </w:lvl>
    <w:lvl w:ilvl="5" w:tplc="8398CF46" w:tentative="1">
      <w:start w:val="1"/>
      <w:numFmt w:val="bullet"/>
      <w:lvlText w:val=""/>
      <w:lvlJc w:val="left"/>
      <w:pPr>
        <w:tabs>
          <w:tab w:val="num" w:pos="4320"/>
        </w:tabs>
        <w:ind w:left="4320" w:hanging="360"/>
      </w:pPr>
      <w:rPr>
        <w:rFonts w:ascii="Wingdings" w:hAnsi="Wingdings" w:hint="default"/>
      </w:rPr>
    </w:lvl>
    <w:lvl w:ilvl="6" w:tplc="2786C592" w:tentative="1">
      <w:start w:val="1"/>
      <w:numFmt w:val="bullet"/>
      <w:lvlText w:val=""/>
      <w:lvlJc w:val="left"/>
      <w:pPr>
        <w:tabs>
          <w:tab w:val="num" w:pos="5040"/>
        </w:tabs>
        <w:ind w:left="5040" w:hanging="360"/>
      </w:pPr>
      <w:rPr>
        <w:rFonts w:ascii="Wingdings" w:hAnsi="Wingdings" w:hint="default"/>
      </w:rPr>
    </w:lvl>
    <w:lvl w:ilvl="7" w:tplc="FF6EA64E" w:tentative="1">
      <w:start w:val="1"/>
      <w:numFmt w:val="bullet"/>
      <w:lvlText w:val=""/>
      <w:lvlJc w:val="left"/>
      <w:pPr>
        <w:tabs>
          <w:tab w:val="num" w:pos="5760"/>
        </w:tabs>
        <w:ind w:left="5760" w:hanging="360"/>
      </w:pPr>
      <w:rPr>
        <w:rFonts w:ascii="Wingdings" w:hAnsi="Wingdings" w:hint="default"/>
      </w:rPr>
    </w:lvl>
    <w:lvl w:ilvl="8" w:tplc="76C286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044947"/>
    <w:multiLevelType w:val="hybridMultilevel"/>
    <w:tmpl w:val="F82691C6"/>
    <w:lvl w:ilvl="0" w:tplc="C8DC4960">
      <w:start w:val="1"/>
      <w:numFmt w:val="bullet"/>
      <w:lvlText w:val=""/>
      <w:lvlJc w:val="left"/>
      <w:pPr>
        <w:tabs>
          <w:tab w:val="num" w:pos="720"/>
        </w:tabs>
        <w:ind w:left="720" w:hanging="360"/>
      </w:pPr>
      <w:rPr>
        <w:rFonts w:ascii="Wingdings" w:hAnsi="Wingdings" w:hint="default"/>
      </w:rPr>
    </w:lvl>
    <w:lvl w:ilvl="1" w:tplc="66E60A68">
      <w:start w:val="1"/>
      <w:numFmt w:val="bullet"/>
      <w:lvlText w:val=""/>
      <w:lvlJc w:val="left"/>
      <w:pPr>
        <w:tabs>
          <w:tab w:val="num" w:pos="1440"/>
        </w:tabs>
        <w:ind w:left="1440" w:hanging="360"/>
      </w:pPr>
      <w:rPr>
        <w:rFonts w:ascii="Wingdings" w:hAnsi="Wingdings" w:hint="default"/>
      </w:rPr>
    </w:lvl>
    <w:lvl w:ilvl="2" w:tplc="B3009556" w:tentative="1">
      <w:start w:val="1"/>
      <w:numFmt w:val="bullet"/>
      <w:lvlText w:val=""/>
      <w:lvlJc w:val="left"/>
      <w:pPr>
        <w:tabs>
          <w:tab w:val="num" w:pos="2160"/>
        </w:tabs>
        <w:ind w:left="2160" w:hanging="360"/>
      </w:pPr>
      <w:rPr>
        <w:rFonts w:ascii="Wingdings" w:hAnsi="Wingdings" w:hint="default"/>
      </w:rPr>
    </w:lvl>
    <w:lvl w:ilvl="3" w:tplc="86DAF8D2" w:tentative="1">
      <w:start w:val="1"/>
      <w:numFmt w:val="bullet"/>
      <w:lvlText w:val=""/>
      <w:lvlJc w:val="left"/>
      <w:pPr>
        <w:tabs>
          <w:tab w:val="num" w:pos="2880"/>
        </w:tabs>
        <w:ind w:left="2880" w:hanging="360"/>
      </w:pPr>
      <w:rPr>
        <w:rFonts w:ascii="Wingdings" w:hAnsi="Wingdings" w:hint="default"/>
      </w:rPr>
    </w:lvl>
    <w:lvl w:ilvl="4" w:tplc="3E98AAD4" w:tentative="1">
      <w:start w:val="1"/>
      <w:numFmt w:val="bullet"/>
      <w:lvlText w:val=""/>
      <w:lvlJc w:val="left"/>
      <w:pPr>
        <w:tabs>
          <w:tab w:val="num" w:pos="3600"/>
        </w:tabs>
        <w:ind w:left="3600" w:hanging="360"/>
      </w:pPr>
      <w:rPr>
        <w:rFonts w:ascii="Wingdings" w:hAnsi="Wingdings" w:hint="default"/>
      </w:rPr>
    </w:lvl>
    <w:lvl w:ilvl="5" w:tplc="21A6260C" w:tentative="1">
      <w:start w:val="1"/>
      <w:numFmt w:val="bullet"/>
      <w:lvlText w:val=""/>
      <w:lvlJc w:val="left"/>
      <w:pPr>
        <w:tabs>
          <w:tab w:val="num" w:pos="4320"/>
        </w:tabs>
        <w:ind w:left="4320" w:hanging="360"/>
      </w:pPr>
      <w:rPr>
        <w:rFonts w:ascii="Wingdings" w:hAnsi="Wingdings" w:hint="default"/>
      </w:rPr>
    </w:lvl>
    <w:lvl w:ilvl="6" w:tplc="1A2A2B5C" w:tentative="1">
      <w:start w:val="1"/>
      <w:numFmt w:val="bullet"/>
      <w:lvlText w:val=""/>
      <w:lvlJc w:val="left"/>
      <w:pPr>
        <w:tabs>
          <w:tab w:val="num" w:pos="5040"/>
        </w:tabs>
        <w:ind w:left="5040" w:hanging="360"/>
      </w:pPr>
      <w:rPr>
        <w:rFonts w:ascii="Wingdings" w:hAnsi="Wingdings" w:hint="default"/>
      </w:rPr>
    </w:lvl>
    <w:lvl w:ilvl="7" w:tplc="E67E30AE" w:tentative="1">
      <w:start w:val="1"/>
      <w:numFmt w:val="bullet"/>
      <w:lvlText w:val=""/>
      <w:lvlJc w:val="left"/>
      <w:pPr>
        <w:tabs>
          <w:tab w:val="num" w:pos="5760"/>
        </w:tabs>
        <w:ind w:left="5760" w:hanging="360"/>
      </w:pPr>
      <w:rPr>
        <w:rFonts w:ascii="Wingdings" w:hAnsi="Wingdings" w:hint="default"/>
      </w:rPr>
    </w:lvl>
    <w:lvl w:ilvl="8" w:tplc="05C24A4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16013"/>
    <w:multiLevelType w:val="hybridMultilevel"/>
    <w:tmpl w:val="28E2C3E2"/>
    <w:lvl w:ilvl="0" w:tplc="093A724A">
      <w:start w:val="1"/>
      <w:numFmt w:val="bullet"/>
      <w:lvlText w:val=""/>
      <w:lvlJc w:val="left"/>
      <w:pPr>
        <w:ind w:left="720" w:hanging="360"/>
      </w:pPr>
      <w:rPr>
        <w:rFonts w:ascii="Symbol" w:hAnsi="Symbol" w:hint="default"/>
        <w:color w:val="auto"/>
      </w:rPr>
    </w:lvl>
    <w:lvl w:ilvl="1" w:tplc="376ECF08">
      <w:start w:val="1"/>
      <w:numFmt w:val="bullet"/>
      <w:lvlText w:val="o"/>
      <w:lvlJc w:val="left"/>
      <w:pPr>
        <w:ind w:left="1440" w:hanging="360"/>
      </w:pPr>
      <w:rPr>
        <w:rFonts w:ascii="Courier New" w:hAnsi="Courier New" w:cs="Courier New" w:hint="default"/>
        <w:color w:val="auto"/>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1" w15:restartNumberingAfterBreak="0">
    <w:nsid w:val="5B866A07"/>
    <w:multiLevelType w:val="hybridMultilevel"/>
    <w:tmpl w:val="DD021520"/>
    <w:lvl w:ilvl="0" w:tplc="B094AB2E">
      <w:start w:val="1"/>
      <w:numFmt w:val="bullet"/>
      <w:lvlText w:val=""/>
      <w:lvlJc w:val="left"/>
      <w:pPr>
        <w:tabs>
          <w:tab w:val="num" w:pos="720"/>
        </w:tabs>
        <w:ind w:left="720" w:hanging="360"/>
      </w:pPr>
      <w:rPr>
        <w:rFonts w:ascii="Wingdings" w:hAnsi="Wingdings" w:hint="default"/>
      </w:rPr>
    </w:lvl>
    <w:lvl w:ilvl="1" w:tplc="7034DA76" w:tentative="1">
      <w:start w:val="1"/>
      <w:numFmt w:val="bullet"/>
      <w:lvlText w:val=""/>
      <w:lvlJc w:val="left"/>
      <w:pPr>
        <w:tabs>
          <w:tab w:val="num" w:pos="1440"/>
        </w:tabs>
        <w:ind w:left="1440" w:hanging="360"/>
      </w:pPr>
      <w:rPr>
        <w:rFonts w:ascii="Wingdings" w:hAnsi="Wingdings" w:hint="default"/>
      </w:rPr>
    </w:lvl>
    <w:lvl w:ilvl="2" w:tplc="7ABC2098" w:tentative="1">
      <w:start w:val="1"/>
      <w:numFmt w:val="bullet"/>
      <w:lvlText w:val=""/>
      <w:lvlJc w:val="left"/>
      <w:pPr>
        <w:tabs>
          <w:tab w:val="num" w:pos="2160"/>
        </w:tabs>
        <w:ind w:left="2160" w:hanging="360"/>
      </w:pPr>
      <w:rPr>
        <w:rFonts w:ascii="Wingdings" w:hAnsi="Wingdings" w:hint="default"/>
      </w:rPr>
    </w:lvl>
    <w:lvl w:ilvl="3" w:tplc="E7A691C0" w:tentative="1">
      <w:start w:val="1"/>
      <w:numFmt w:val="bullet"/>
      <w:lvlText w:val=""/>
      <w:lvlJc w:val="left"/>
      <w:pPr>
        <w:tabs>
          <w:tab w:val="num" w:pos="2880"/>
        </w:tabs>
        <w:ind w:left="2880" w:hanging="360"/>
      </w:pPr>
      <w:rPr>
        <w:rFonts w:ascii="Wingdings" w:hAnsi="Wingdings" w:hint="default"/>
      </w:rPr>
    </w:lvl>
    <w:lvl w:ilvl="4" w:tplc="FEDE1BF0" w:tentative="1">
      <w:start w:val="1"/>
      <w:numFmt w:val="bullet"/>
      <w:lvlText w:val=""/>
      <w:lvlJc w:val="left"/>
      <w:pPr>
        <w:tabs>
          <w:tab w:val="num" w:pos="3600"/>
        </w:tabs>
        <w:ind w:left="3600" w:hanging="360"/>
      </w:pPr>
      <w:rPr>
        <w:rFonts w:ascii="Wingdings" w:hAnsi="Wingdings" w:hint="default"/>
      </w:rPr>
    </w:lvl>
    <w:lvl w:ilvl="5" w:tplc="3DBCADC8" w:tentative="1">
      <w:start w:val="1"/>
      <w:numFmt w:val="bullet"/>
      <w:lvlText w:val=""/>
      <w:lvlJc w:val="left"/>
      <w:pPr>
        <w:tabs>
          <w:tab w:val="num" w:pos="4320"/>
        </w:tabs>
        <w:ind w:left="4320" w:hanging="360"/>
      </w:pPr>
      <w:rPr>
        <w:rFonts w:ascii="Wingdings" w:hAnsi="Wingdings" w:hint="default"/>
      </w:rPr>
    </w:lvl>
    <w:lvl w:ilvl="6" w:tplc="75327BE2" w:tentative="1">
      <w:start w:val="1"/>
      <w:numFmt w:val="bullet"/>
      <w:lvlText w:val=""/>
      <w:lvlJc w:val="left"/>
      <w:pPr>
        <w:tabs>
          <w:tab w:val="num" w:pos="5040"/>
        </w:tabs>
        <w:ind w:left="5040" w:hanging="360"/>
      </w:pPr>
      <w:rPr>
        <w:rFonts w:ascii="Wingdings" w:hAnsi="Wingdings" w:hint="default"/>
      </w:rPr>
    </w:lvl>
    <w:lvl w:ilvl="7" w:tplc="258A8F14" w:tentative="1">
      <w:start w:val="1"/>
      <w:numFmt w:val="bullet"/>
      <w:lvlText w:val=""/>
      <w:lvlJc w:val="left"/>
      <w:pPr>
        <w:tabs>
          <w:tab w:val="num" w:pos="5760"/>
        </w:tabs>
        <w:ind w:left="5760" w:hanging="360"/>
      </w:pPr>
      <w:rPr>
        <w:rFonts w:ascii="Wingdings" w:hAnsi="Wingdings" w:hint="default"/>
      </w:rPr>
    </w:lvl>
    <w:lvl w:ilvl="8" w:tplc="71E60C5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9C3E6C"/>
    <w:multiLevelType w:val="hybridMultilevel"/>
    <w:tmpl w:val="D91496AE"/>
    <w:lvl w:ilvl="0" w:tplc="072A2D0E">
      <w:start w:val="1"/>
      <w:numFmt w:val="bullet"/>
      <w:lvlText w:val=""/>
      <w:lvlJc w:val="left"/>
      <w:pPr>
        <w:tabs>
          <w:tab w:val="num" w:pos="720"/>
        </w:tabs>
        <w:ind w:left="720" w:hanging="360"/>
      </w:pPr>
      <w:rPr>
        <w:rFonts w:ascii="Wingdings" w:hAnsi="Wingdings" w:hint="default"/>
      </w:rPr>
    </w:lvl>
    <w:lvl w:ilvl="1" w:tplc="C08C5C50" w:tentative="1">
      <w:start w:val="1"/>
      <w:numFmt w:val="bullet"/>
      <w:lvlText w:val=""/>
      <w:lvlJc w:val="left"/>
      <w:pPr>
        <w:tabs>
          <w:tab w:val="num" w:pos="1440"/>
        </w:tabs>
        <w:ind w:left="1440" w:hanging="360"/>
      </w:pPr>
      <w:rPr>
        <w:rFonts w:ascii="Wingdings" w:hAnsi="Wingdings" w:hint="default"/>
      </w:rPr>
    </w:lvl>
    <w:lvl w:ilvl="2" w:tplc="02782D14" w:tentative="1">
      <w:start w:val="1"/>
      <w:numFmt w:val="bullet"/>
      <w:lvlText w:val=""/>
      <w:lvlJc w:val="left"/>
      <w:pPr>
        <w:tabs>
          <w:tab w:val="num" w:pos="2160"/>
        </w:tabs>
        <w:ind w:left="2160" w:hanging="360"/>
      </w:pPr>
      <w:rPr>
        <w:rFonts w:ascii="Wingdings" w:hAnsi="Wingdings" w:hint="default"/>
      </w:rPr>
    </w:lvl>
    <w:lvl w:ilvl="3" w:tplc="B5EA5450" w:tentative="1">
      <w:start w:val="1"/>
      <w:numFmt w:val="bullet"/>
      <w:lvlText w:val=""/>
      <w:lvlJc w:val="left"/>
      <w:pPr>
        <w:tabs>
          <w:tab w:val="num" w:pos="2880"/>
        </w:tabs>
        <w:ind w:left="2880" w:hanging="360"/>
      </w:pPr>
      <w:rPr>
        <w:rFonts w:ascii="Wingdings" w:hAnsi="Wingdings" w:hint="default"/>
      </w:rPr>
    </w:lvl>
    <w:lvl w:ilvl="4" w:tplc="13A032FE" w:tentative="1">
      <w:start w:val="1"/>
      <w:numFmt w:val="bullet"/>
      <w:lvlText w:val=""/>
      <w:lvlJc w:val="left"/>
      <w:pPr>
        <w:tabs>
          <w:tab w:val="num" w:pos="3600"/>
        </w:tabs>
        <w:ind w:left="3600" w:hanging="360"/>
      </w:pPr>
      <w:rPr>
        <w:rFonts w:ascii="Wingdings" w:hAnsi="Wingdings" w:hint="default"/>
      </w:rPr>
    </w:lvl>
    <w:lvl w:ilvl="5" w:tplc="938E4EDE" w:tentative="1">
      <w:start w:val="1"/>
      <w:numFmt w:val="bullet"/>
      <w:lvlText w:val=""/>
      <w:lvlJc w:val="left"/>
      <w:pPr>
        <w:tabs>
          <w:tab w:val="num" w:pos="4320"/>
        </w:tabs>
        <w:ind w:left="4320" w:hanging="360"/>
      </w:pPr>
      <w:rPr>
        <w:rFonts w:ascii="Wingdings" w:hAnsi="Wingdings" w:hint="default"/>
      </w:rPr>
    </w:lvl>
    <w:lvl w:ilvl="6" w:tplc="F2AE9AA8" w:tentative="1">
      <w:start w:val="1"/>
      <w:numFmt w:val="bullet"/>
      <w:lvlText w:val=""/>
      <w:lvlJc w:val="left"/>
      <w:pPr>
        <w:tabs>
          <w:tab w:val="num" w:pos="5040"/>
        </w:tabs>
        <w:ind w:left="5040" w:hanging="360"/>
      </w:pPr>
      <w:rPr>
        <w:rFonts w:ascii="Wingdings" w:hAnsi="Wingdings" w:hint="default"/>
      </w:rPr>
    </w:lvl>
    <w:lvl w:ilvl="7" w:tplc="C1B6E270" w:tentative="1">
      <w:start w:val="1"/>
      <w:numFmt w:val="bullet"/>
      <w:lvlText w:val=""/>
      <w:lvlJc w:val="left"/>
      <w:pPr>
        <w:tabs>
          <w:tab w:val="num" w:pos="5760"/>
        </w:tabs>
        <w:ind w:left="5760" w:hanging="360"/>
      </w:pPr>
      <w:rPr>
        <w:rFonts w:ascii="Wingdings" w:hAnsi="Wingdings" w:hint="default"/>
      </w:rPr>
    </w:lvl>
    <w:lvl w:ilvl="8" w:tplc="A564608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3F0AB4"/>
    <w:multiLevelType w:val="hybridMultilevel"/>
    <w:tmpl w:val="7EA031A6"/>
    <w:lvl w:ilvl="0" w:tplc="167AB94C">
      <w:start w:val="1"/>
      <w:numFmt w:val="bullet"/>
      <w:lvlText w:val=""/>
      <w:lvlJc w:val="left"/>
      <w:pPr>
        <w:tabs>
          <w:tab w:val="num" w:pos="720"/>
        </w:tabs>
        <w:ind w:left="720" w:hanging="360"/>
      </w:pPr>
      <w:rPr>
        <w:rFonts w:ascii="Wingdings" w:hAnsi="Wingdings" w:hint="default"/>
      </w:rPr>
    </w:lvl>
    <w:lvl w:ilvl="1" w:tplc="317239FC">
      <w:start w:val="1534"/>
      <w:numFmt w:val="bullet"/>
      <w:lvlText w:val="–"/>
      <w:lvlJc w:val="left"/>
      <w:pPr>
        <w:tabs>
          <w:tab w:val="num" w:pos="1440"/>
        </w:tabs>
        <w:ind w:left="1440" w:hanging="360"/>
      </w:pPr>
      <w:rPr>
        <w:rFonts w:ascii="Times New Roman" w:hAnsi="Times New Roman" w:hint="default"/>
      </w:rPr>
    </w:lvl>
    <w:lvl w:ilvl="2" w:tplc="C9F69204" w:tentative="1">
      <w:start w:val="1"/>
      <w:numFmt w:val="bullet"/>
      <w:lvlText w:val=""/>
      <w:lvlJc w:val="left"/>
      <w:pPr>
        <w:tabs>
          <w:tab w:val="num" w:pos="2160"/>
        </w:tabs>
        <w:ind w:left="2160" w:hanging="360"/>
      </w:pPr>
      <w:rPr>
        <w:rFonts w:ascii="Wingdings" w:hAnsi="Wingdings" w:hint="default"/>
      </w:rPr>
    </w:lvl>
    <w:lvl w:ilvl="3" w:tplc="339C6E76" w:tentative="1">
      <w:start w:val="1"/>
      <w:numFmt w:val="bullet"/>
      <w:lvlText w:val=""/>
      <w:lvlJc w:val="left"/>
      <w:pPr>
        <w:tabs>
          <w:tab w:val="num" w:pos="2880"/>
        </w:tabs>
        <w:ind w:left="2880" w:hanging="360"/>
      </w:pPr>
      <w:rPr>
        <w:rFonts w:ascii="Wingdings" w:hAnsi="Wingdings" w:hint="default"/>
      </w:rPr>
    </w:lvl>
    <w:lvl w:ilvl="4" w:tplc="446E8594" w:tentative="1">
      <w:start w:val="1"/>
      <w:numFmt w:val="bullet"/>
      <w:lvlText w:val=""/>
      <w:lvlJc w:val="left"/>
      <w:pPr>
        <w:tabs>
          <w:tab w:val="num" w:pos="3600"/>
        </w:tabs>
        <w:ind w:left="3600" w:hanging="360"/>
      </w:pPr>
      <w:rPr>
        <w:rFonts w:ascii="Wingdings" w:hAnsi="Wingdings" w:hint="default"/>
      </w:rPr>
    </w:lvl>
    <w:lvl w:ilvl="5" w:tplc="E072F5BA" w:tentative="1">
      <w:start w:val="1"/>
      <w:numFmt w:val="bullet"/>
      <w:lvlText w:val=""/>
      <w:lvlJc w:val="left"/>
      <w:pPr>
        <w:tabs>
          <w:tab w:val="num" w:pos="4320"/>
        </w:tabs>
        <w:ind w:left="4320" w:hanging="360"/>
      </w:pPr>
      <w:rPr>
        <w:rFonts w:ascii="Wingdings" w:hAnsi="Wingdings" w:hint="default"/>
      </w:rPr>
    </w:lvl>
    <w:lvl w:ilvl="6" w:tplc="60D2B21A" w:tentative="1">
      <w:start w:val="1"/>
      <w:numFmt w:val="bullet"/>
      <w:lvlText w:val=""/>
      <w:lvlJc w:val="left"/>
      <w:pPr>
        <w:tabs>
          <w:tab w:val="num" w:pos="5040"/>
        </w:tabs>
        <w:ind w:left="5040" w:hanging="360"/>
      </w:pPr>
      <w:rPr>
        <w:rFonts w:ascii="Wingdings" w:hAnsi="Wingdings" w:hint="default"/>
      </w:rPr>
    </w:lvl>
    <w:lvl w:ilvl="7" w:tplc="43383F04" w:tentative="1">
      <w:start w:val="1"/>
      <w:numFmt w:val="bullet"/>
      <w:lvlText w:val=""/>
      <w:lvlJc w:val="left"/>
      <w:pPr>
        <w:tabs>
          <w:tab w:val="num" w:pos="5760"/>
        </w:tabs>
        <w:ind w:left="5760" w:hanging="360"/>
      </w:pPr>
      <w:rPr>
        <w:rFonts w:ascii="Wingdings" w:hAnsi="Wingdings" w:hint="default"/>
      </w:rPr>
    </w:lvl>
    <w:lvl w:ilvl="8" w:tplc="F63A9FE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D4641"/>
    <w:multiLevelType w:val="hybridMultilevel"/>
    <w:tmpl w:val="C05887C8"/>
    <w:lvl w:ilvl="0" w:tplc="8990F2B0">
      <w:start w:val="1"/>
      <w:numFmt w:val="bullet"/>
      <w:lvlText w:val=""/>
      <w:lvlJc w:val="left"/>
      <w:pPr>
        <w:tabs>
          <w:tab w:val="num" w:pos="720"/>
        </w:tabs>
        <w:ind w:left="720" w:hanging="360"/>
      </w:pPr>
      <w:rPr>
        <w:rFonts w:ascii="Wingdings" w:hAnsi="Wingdings" w:hint="default"/>
      </w:rPr>
    </w:lvl>
    <w:lvl w:ilvl="1" w:tplc="F03A6CD4">
      <w:start w:val="1302"/>
      <w:numFmt w:val="bullet"/>
      <w:lvlText w:val="–"/>
      <w:lvlJc w:val="left"/>
      <w:pPr>
        <w:tabs>
          <w:tab w:val="num" w:pos="1440"/>
        </w:tabs>
        <w:ind w:left="1440" w:hanging="360"/>
      </w:pPr>
      <w:rPr>
        <w:rFonts w:ascii="Times New Roman" w:hAnsi="Times New Roman" w:hint="default"/>
      </w:rPr>
    </w:lvl>
    <w:lvl w:ilvl="2" w:tplc="986832D4" w:tentative="1">
      <w:start w:val="1"/>
      <w:numFmt w:val="bullet"/>
      <w:lvlText w:val=""/>
      <w:lvlJc w:val="left"/>
      <w:pPr>
        <w:tabs>
          <w:tab w:val="num" w:pos="2160"/>
        </w:tabs>
        <w:ind w:left="2160" w:hanging="360"/>
      </w:pPr>
      <w:rPr>
        <w:rFonts w:ascii="Wingdings" w:hAnsi="Wingdings" w:hint="default"/>
      </w:rPr>
    </w:lvl>
    <w:lvl w:ilvl="3" w:tplc="374E2090" w:tentative="1">
      <w:start w:val="1"/>
      <w:numFmt w:val="bullet"/>
      <w:lvlText w:val=""/>
      <w:lvlJc w:val="left"/>
      <w:pPr>
        <w:tabs>
          <w:tab w:val="num" w:pos="2880"/>
        </w:tabs>
        <w:ind w:left="2880" w:hanging="360"/>
      </w:pPr>
      <w:rPr>
        <w:rFonts w:ascii="Wingdings" w:hAnsi="Wingdings" w:hint="default"/>
      </w:rPr>
    </w:lvl>
    <w:lvl w:ilvl="4" w:tplc="836659F2" w:tentative="1">
      <w:start w:val="1"/>
      <w:numFmt w:val="bullet"/>
      <w:lvlText w:val=""/>
      <w:lvlJc w:val="left"/>
      <w:pPr>
        <w:tabs>
          <w:tab w:val="num" w:pos="3600"/>
        </w:tabs>
        <w:ind w:left="3600" w:hanging="360"/>
      </w:pPr>
      <w:rPr>
        <w:rFonts w:ascii="Wingdings" w:hAnsi="Wingdings" w:hint="default"/>
      </w:rPr>
    </w:lvl>
    <w:lvl w:ilvl="5" w:tplc="EA3C8F34" w:tentative="1">
      <w:start w:val="1"/>
      <w:numFmt w:val="bullet"/>
      <w:lvlText w:val=""/>
      <w:lvlJc w:val="left"/>
      <w:pPr>
        <w:tabs>
          <w:tab w:val="num" w:pos="4320"/>
        </w:tabs>
        <w:ind w:left="4320" w:hanging="360"/>
      </w:pPr>
      <w:rPr>
        <w:rFonts w:ascii="Wingdings" w:hAnsi="Wingdings" w:hint="default"/>
      </w:rPr>
    </w:lvl>
    <w:lvl w:ilvl="6" w:tplc="3FA61AA8" w:tentative="1">
      <w:start w:val="1"/>
      <w:numFmt w:val="bullet"/>
      <w:lvlText w:val=""/>
      <w:lvlJc w:val="left"/>
      <w:pPr>
        <w:tabs>
          <w:tab w:val="num" w:pos="5040"/>
        </w:tabs>
        <w:ind w:left="5040" w:hanging="360"/>
      </w:pPr>
      <w:rPr>
        <w:rFonts w:ascii="Wingdings" w:hAnsi="Wingdings" w:hint="default"/>
      </w:rPr>
    </w:lvl>
    <w:lvl w:ilvl="7" w:tplc="14846690" w:tentative="1">
      <w:start w:val="1"/>
      <w:numFmt w:val="bullet"/>
      <w:lvlText w:val=""/>
      <w:lvlJc w:val="left"/>
      <w:pPr>
        <w:tabs>
          <w:tab w:val="num" w:pos="5760"/>
        </w:tabs>
        <w:ind w:left="5760" w:hanging="360"/>
      </w:pPr>
      <w:rPr>
        <w:rFonts w:ascii="Wingdings" w:hAnsi="Wingdings" w:hint="default"/>
      </w:rPr>
    </w:lvl>
    <w:lvl w:ilvl="8" w:tplc="285010A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294FCB"/>
    <w:multiLevelType w:val="hybridMultilevel"/>
    <w:tmpl w:val="B7888472"/>
    <w:lvl w:ilvl="0" w:tplc="A2D0B584">
      <w:start w:val="1"/>
      <w:numFmt w:val="bullet"/>
      <w:lvlText w:val=""/>
      <w:lvlJc w:val="left"/>
      <w:pPr>
        <w:tabs>
          <w:tab w:val="num" w:pos="720"/>
        </w:tabs>
        <w:ind w:left="720" w:hanging="360"/>
      </w:pPr>
      <w:rPr>
        <w:rFonts w:ascii="Wingdings" w:hAnsi="Wingdings" w:hint="default"/>
      </w:rPr>
    </w:lvl>
    <w:lvl w:ilvl="1" w:tplc="F660884E" w:tentative="1">
      <w:start w:val="1"/>
      <w:numFmt w:val="bullet"/>
      <w:lvlText w:val=""/>
      <w:lvlJc w:val="left"/>
      <w:pPr>
        <w:tabs>
          <w:tab w:val="num" w:pos="1440"/>
        </w:tabs>
        <w:ind w:left="1440" w:hanging="360"/>
      </w:pPr>
      <w:rPr>
        <w:rFonts w:ascii="Wingdings" w:hAnsi="Wingdings" w:hint="default"/>
      </w:rPr>
    </w:lvl>
    <w:lvl w:ilvl="2" w:tplc="7A384F42" w:tentative="1">
      <w:start w:val="1"/>
      <w:numFmt w:val="bullet"/>
      <w:lvlText w:val=""/>
      <w:lvlJc w:val="left"/>
      <w:pPr>
        <w:tabs>
          <w:tab w:val="num" w:pos="2160"/>
        </w:tabs>
        <w:ind w:left="2160" w:hanging="360"/>
      </w:pPr>
      <w:rPr>
        <w:rFonts w:ascii="Wingdings" w:hAnsi="Wingdings" w:hint="default"/>
      </w:rPr>
    </w:lvl>
    <w:lvl w:ilvl="3" w:tplc="FFE0DA32" w:tentative="1">
      <w:start w:val="1"/>
      <w:numFmt w:val="bullet"/>
      <w:lvlText w:val=""/>
      <w:lvlJc w:val="left"/>
      <w:pPr>
        <w:tabs>
          <w:tab w:val="num" w:pos="2880"/>
        </w:tabs>
        <w:ind w:left="2880" w:hanging="360"/>
      </w:pPr>
      <w:rPr>
        <w:rFonts w:ascii="Wingdings" w:hAnsi="Wingdings" w:hint="default"/>
      </w:rPr>
    </w:lvl>
    <w:lvl w:ilvl="4" w:tplc="40A4543A" w:tentative="1">
      <w:start w:val="1"/>
      <w:numFmt w:val="bullet"/>
      <w:lvlText w:val=""/>
      <w:lvlJc w:val="left"/>
      <w:pPr>
        <w:tabs>
          <w:tab w:val="num" w:pos="3600"/>
        </w:tabs>
        <w:ind w:left="3600" w:hanging="360"/>
      </w:pPr>
      <w:rPr>
        <w:rFonts w:ascii="Wingdings" w:hAnsi="Wingdings" w:hint="default"/>
      </w:rPr>
    </w:lvl>
    <w:lvl w:ilvl="5" w:tplc="AE162448" w:tentative="1">
      <w:start w:val="1"/>
      <w:numFmt w:val="bullet"/>
      <w:lvlText w:val=""/>
      <w:lvlJc w:val="left"/>
      <w:pPr>
        <w:tabs>
          <w:tab w:val="num" w:pos="4320"/>
        </w:tabs>
        <w:ind w:left="4320" w:hanging="360"/>
      </w:pPr>
      <w:rPr>
        <w:rFonts w:ascii="Wingdings" w:hAnsi="Wingdings" w:hint="default"/>
      </w:rPr>
    </w:lvl>
    <w:lvl w:ilvl="6" w:tplc="33442DA4" w:tentative="1">
      <w:start w:val="1"/>
      <w:numFmt w:val="bullet"/>
      <w:lvlText w:val=""/>
      <w:lvlJc w:val="left"/>
      <w:pPr>
        <w:tabs>
          <w:tab w:val="num" w:pos="5040"/>
        </w:tabs>
        <w:ind w:left="5040" w:hanging="360"/>
      </w:pPr>
      <w:rPr>
        <w:rFonts w:ascii="Wingdings" w:hAnsi="Wingdings" w:hint="default"/>
      </w:rPr>
    </w:lvl>
    <w:lvl w:ilvl="7" w:tplc="6212E898" w:tentative="1">
      <w:start w:val="1"/>
      <w:numFmt w:val="bullet"/>
      <w:lvlText w:val=""/>
      <w:lvlJc w:val="left"/>
      <w:pPr>
        <w:tabs>
          <w:tab w:val="num" w:pos="5760"/>
        </w:tabs>
        <w:ind w:left="5760" w:hanging="360"/>
      </w:pPr>
      <w:rPr>
        <w:rFonts w:ascii="Wingdings" w:hAnsi="Wingdings" w:hint="default"/>
      </w:rPr>
    </w:lvl>
    <w:lvl w:ilvl="8" w:tplc="B5F614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5E6647"/>
    <w:multiLevelType w:val="hybridMultilevel"/>
    <w:tmpl w:val="00D65E7A"/>
    <w:lvl w:ilvl="0" w:tplc="073256DA">
      <w:start w:val="1"/>
      <w:numFmt w:val="bullet"/>
      <w:lvlText w:val=""/>
      <w:lvlJc w:val="left"/>
      <w:pPr>
        <w:tabs>
          <w:tab w:val="num" w:pos="720"/>
        </w:tabs>
        <w:ind w:left="720" w:hanging="360"/>
      </w:pPr>
      <w:rPr>
        <w:rFonts w:ascii="Wingdings" w:hAnsi="Wingdings" w:hint="default"/>
      </w:rPr>
    </w:lvl>
    <w:lvl w:ilvl="1" w:tplc="4EBC0188" w:tentative="1">
      <w:start w:val="1"/>
      <w:numFmt w:val="bullet"/>
      <w:lvlText w:val=""/>
      <w:lvlJc w:val="left"/>
      <w:pPr>
        <w:tabs>
          <w:tab w:val="num" w:pos="1440"/>
        </w:tabs>
        <w:ind w:left="1440" w:hanging="360"/>
      </w:pPr>
      <w:rPr>
        <w:rFonts w:ascii="Wingdings" w:hAnsi="Wingdings" w:hint="default"/>
      </w:rPr>
    </w:lvl>
    <w:lvl w:ilvl="2" w:tplc="30DA8336" w:tentative="1">
      <w:start w:val="1"/>
      <w:numFmt w:val="bullet"/>
      <w:lvlText w:val=""/>
      <w:lvlJc w:val="left"/>
      <w:pPr>
        <w:tabs>
          <w:tab w:val="num" w:pos="2160"/>
        </w:tabs>
        <w:ind w:left="2160" w:hanging="360"/>
      </w:pPr>
      <w:rPr>
        <w:rFonts w:ascii="Wingdings" w:hAnsi="Wingdings" w:hint="default"/>
      </w:rPr>
    </w:lvl>
    <w:lvl w:ilvl="3" w:tplc="41E68D04" w:tentative="1">
      <w:start w:val="1"/>
      <w:numFmt w:val="bullet"/>
      <w:lvlText w:val=""/>
      <w:lvlJc w:val="left"/>
      <w:pPr>
        <w:tabs>
          <w:tab w:val="num" w:pos="2880"/>
        </w:tabs>
        <w:ind w:left="2880" w:hanging="360"/>
      </w:pPr>
      <w:rPr>
        <w:rFonts w:ascii="Wingdings" w:hAnsi="Wingdings" w:hint="default"/>
      </w:rPr>
    </w:lvl>
    <w:lvl w:ilvl="4" w:tplc="59048080" w:tentative="1">
      <w:start w:val="1"/>
      <w:numFmt w:val="bullet"/>
      <w:lvlText w:val=""/>
      <w:lvlJc w:val="left"/>
      <w:pPr>
        <w:tabs>
          <w:tab w:val="num" w:pos="3600"/>
        </w:tabs>
        <w:ind w:left="3600" w:hanging="360"/>
      </w:pPr>
      <w:rPr>
        <w:rFonts w:ascii="Wingdings" w:hAnsi="Wingdings" w:hint="default"/>
      </w:rPr>
    </w:lvl>
    <w:lvl w:ilvl="5" w:tplc="3C563D96" w:tentative="1">
      <w:start w:val="1"/>
      <w:numFmt w:val="bullet"/>
      <w:lvlText w:val=""/>
      <w:lvlJc w:val="left"/>
      <w:pPr>
        <w:tabs>
          <w:tab w:val="num" w:pos="4320"/>
        </w:tabs>
        <w:ind w:left="4320" w:hanging="360"/>
      </w:pPr>
      <w:rPr>
        <w:rFonts w:ascii="Wingdings" w:hAnsi="Wingdings" w:hint="default"/>
      </w:rPr>
    </w:lvl>
    <w:lvl w:ilvl="6" w:tplc="2C16D58C" w:tentative="1">
      <w:start w:val="1"/>
      <w:numFmt w:val="bullet"/>
      <w:lvlText w:val=""/>
      <w:lvlJc w:val="left"/>
      <w:pPr>
        <w:tabs>
          <w:tab w:val="num" w:pos="5040"/>
        </w:tabs>
        <w:ind w:left="5040" w:hanging="360"/>
      </w:pPr>
      <w:rPr>
        <w:rFonts w:ascii="Wingdings" w:hAnsi="Wingdings" w:hint="default"/>
      </w:rPr>
    </w:lvl>
    <w:lvl w:ilvl="7" w:tplc="DD98AF68" w:tentative="1">
      <w:start w:val="1"/>
      <w:numFmt w:val="bullet"/>
      <w:lvlText w:val=""/>
      <w:lvlJc w:val="left"/>
      <w:pPr>
        <w:tabs>
          <w:tab w:val="num" w:pos="5760"/>
        </w:tabs>
        <w:ind w:left="5760" w:hanging="360"/>
      </w:pPr>
      <w:rPr>
        <w:rFonts w:ascii="Wingdings" w:hAnsi="Wingdings" w:hint="default"/>
      </w:rPr>
    </w:lvl>
    <w:lvl w:ilvl="8" w:tplc="996E8EA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CD3231"/>
    <w:multiLevelType w:val="hybridMultilevel"/>
    <w:tmpl w:val="900CB872"/>
    <w:lvl w:ilvl="0" w:tplc="66229D60">
      <w:start w:val="1"/>
      <w:numFmt w:val="decimal"/>
      <w:lvlText w:val="%1."/>
      <w:lvlJc w:val="left"/>
      <w:pPr>
        <w:tabs>
          <w:tab w:val="num" w:pos="720"/>
        </w:tabs>
        <w:ind w:left="720" w:hanging="360"/>
      </w:pPr>
    </w:lvl>
    <w:lvl w:ilvl="1" w:tplc="1BFAA026" w:tentative="1">
      <w:start w:val="1"/>
      <w:numFmt w:val="decimal"/>
      <w:lvlText w:val="%2."/>
      <w:lvlJc w:val="left"/>
      <w:pPr>
        <w:tabs>
          <w:tab w:val="num" w:pos="1440"/>
        </w:tabs>
        <w:ind w:left="1440" w:hanging="360"/>
      </w:pPr>
    </w:lvl>
    <w:lvl w:ilvl="2" w:tplc="73B0B32E" w:tentative="1">
      <w:start w:val="1"/>
      <w:numFmt w:val="decimal"/>
      <w:lvlText w:val="%3."/>
      <w:lvlJc w:val="left"/>
      <w:pPr>
        <w:tabs>
          <w:tab w:val="num" w:pos="2160"/>
        </w:tabs>
        <w:ind w:left="2160" w:hanging="360"/>
      </w:pPr>
    </w:lvl>
    <w:lvl w:ilvl="3" w:tplc="88E4F68C" w:tentative="1">
      <w:start w:val="1"/>
      <w:numFmt w:val="decimal"/>
      <w:lvlText w:val="%4."/>
      <w:lvlJc w:val="left"/>
      <w:pPr>
        <w:tabs>
          <w:tab w:val="num" w:pos="2880"/>
        </w:tabs>
        <w:ind w:left="2880" w:hanging="360"/>
      </w:pPr>
    </w:lvl>
    <w:lvl w:ilvl="4" w:tplc="DFD810E8" w:tentative="1">
      <w:start w:val="1"/>
      <w:numFmt w:val="decimal"/>
      <w:lvlText w:val="%5."/>
      <w:lvlJc w:val="left"/>
      <w:pPr>
        <w:tabs>
          <w:tab w:val="num" w:pos="3600"/>
        </w:tabs>
        <w:ind w:left="3600" w:hanging="360"/>
      </w:pPr>
    </w:lvl>
    <w:lvl w:ilvl="5" w:tplc="FC8E80B0" w:tentative="1">
      <w:start w:val="1"/>
      <w:numFmt w:val="decimal"/>
      <w:lvlText w:val="%6."/>
      <w:lvlJc w:val="left"/>
      <w:pPr>
        <w:tabs>
          <w:tab w:val="num" w:pos="4320"/>
        </w:tabs>
        <w:ind w:left="4320" w:hanging="360"/>
      </w:pPr>
    </w:lvl>
    <w:lvl w:ilvl="6" w:tplc="439AE26C" w:tentative="1">
      <w:start w:val="1"/>
      <w:numFmt w:val="decimal"/>
      <w:lvlText w:val="%7."/>
      <w:lvlJc w:val="left"/>
      <w:pPr>
        <w:tabs>
          <w:tab w:val="num" w:pos="5040"/>
        </w:tabs>
        <w:ind w:left="5040" w:hanging="360"/>
      </w:pPr>
    </w:lvl>
    <w:lvl w:ilvl="7" w:tplc="C36A5574" w:tentative="1">
      <w:start w:val="1"/>
      <w:numFmt w:val="decimal"/>
      <w:lvlText w:val="%8."/>
      <w:lvlJc w:val="left"/>
      <w:pPr>
        <w:tabs>
          <w:tab w:val="num" w:pos="5760"/>
        </w:tabs>
        <w:ind w:left="5760" w:hanging="360"/>
      </w:pPr>
    </w:lvl>
    <w:lvl w:ilvl="8" w:tplc="9F84F4FA" w:tentative="1">
      <w:start w:val="1"/>
      <w:numFmt w:val="decimal"/>
      <w:lvlText w:val="%9."/>
      <w:lvlJc w:val="left"/>
      <w:pPr>
        <w:tabs>
          <w:tab w:val="num" w:pos="6480"/>
        </w:tabs>
        <w:ind w:left="6480" w:hanging="360"/>
      </w:pPr>
    </w:lvl>
  </w:abstractNum>
  <w:abstractNum w:abstractNumId="39" w15:restartNumberingAfterBreak="0">
    <w:nsid w:val="712A23BB"/>
    <w:multiLevelType w:val="hybridMultilevel"/>
    <w:tmpl w:val="DB8AF542"/>
    <w:lvl w:ilvl="0" w:tplc="A614EC88">
      <w:start w:val="1"/>
      <w:numFmt w:val="bullet"/>
      <w:lvlText w:val=""/>
      <w:lvlJc w:val="left"/>
      <w:pPr>
        <w:tabs>
          <w:tab w:val="num" w:pos="720"/>
        </w:tabs>
        <w:ind w:left="720" w:hanging="360"/>
      </w:pPr>
      <w:rPr>
        <w:rFonts w:ascii="Wingdings" w:hAnsi="Wingdings" w:hint="default"/>
      </w:rPr>
    </w:lvl>
    <w:lvl w:ilvl="1" w:tplc="A7062FB4">
      <w:start w:val="1381"/>
      <w:numFmt w:val="bullet"/>
      <w:lvlText w:val="–"/>
      <w:lvlJc w:val="left"/>
      <w:pPr>
        <w:tabs>
          <w:tab w:val="num" w:pos="1440"/>
        </w:tabs>
        <w:ind w:left="1440" w:hanging="360"/>
      </w:pPr>
      <w:rPr>
        <w:rFonts w:ascii="Times New Roman" w:hAnsi="Times New Roman" w:hint="default"/>
      </w:rPr>
    </w:lvl>
    <w:lvl w:ilvl="2" w:tplc="5596BA3E" w:tentative="1">
      <w:start w:val="1"/>
      <w:numFmt w:val="bullet"/>
      <w:lvlText w:val=""/>
      <w:lvlJc w:val="left"/>
      <w:pPr>
        <w:tabs>
          <w:tab w:val="num" w:pos="2160"/>
        </w:tabs>
        <w:ind w:left="2160" w:hanging="360"/>
      </w:pPr>
      <w:rPr>
        <w:rFonts w:ascii="Wingdings" w:hAnsi="Wingdings" w:hint="default"/>
      </w:rPr>
    </w:lvl>
    <w:lvl w:ilvl="3" w:tplc="5EA206A2" w:tentative="1">
      <w:start w:val="1"/>
      <w:numFmt w:val="bullet"/>
      <w:lvlText w:val=""/>
      <w:lvlJc w:val="left"/>
      <w:pPr>
        <w:tabs>
          <w:tab w:val="num" w:pos="2880"/>
        </w:tabs>
        <w:ind w:left="2880" w:hanging="360"/>
      </w:pPr>
      <w:rPr>
        <w:rFonts w:ascii="Wingdings" w:hAnsi="Wingdings" w:hint="default"/>
      </w:rPr>
    </w:lvl>
    <w:lvl w:ilvl="4" w:tplc="D42648E0" w:tentative="1">
      <w:start w:val="1"/>
      <w:numFmt w:val="bullet"/>
      <w:lvlText w:val=""/>
      <w:lvlJc w:val="left"/>
      <w:pPr>
        <w:tabs>
          <w:tab w:val="num" w:pos="3600"/>
        </w:tabs>
        <w:ind w:left="3600" w:hanging="360"/>
      </w:pPr>
      <w:rPr>
        <w:rFonts w:ascii="Wingdings" w:hAnsi="Wingdings" w:hint="default"/>
      </w:rPr>
    </w:lvl>
    <w:lvl w:ilvl="5" w:tplc="13C605C8" w:tentative="1">
      <w:start w:val="1"/>
      <w:numFmt w:val="bullet"/>
      <w:lvlText w:val=""/>
      <w:lvlJc w:val="left"/>
      <w:pPr>
        <w:tabs>
          <w:tab w:val="num" w:pos="4320"/>
        </w:tabs>
        <w:ind w:left="4320" w:hanging="360"/>
      </w:pPr>
      <w:rPr>
        <w:rFonts w:ascii="Wingdings" w:hAnsi="Wingdings" w:hint="default"/>
      </w:rPr>
    </w:lvl>
    <w:lvl w:ilvl="6" w:tplc="3AFA10B4" w:tentative="1">
      <w:start w:val="1"/>
      <w:numFmt w:val="bullet"/>
      <w:lvlText w:val=""/>
      <w:lvlJc w:val="left"/>
      <w:pPr>
        <w:tabs>
          <w:tab w:val="num" w:pos="5040"/>
        </w:tabs>
        <w:ind w:left="5040" w:hanging="360"/>
      </w:pPr>
      <w:rPr>
        <w:rFonts w:ascii="Wingdings" w:hAnsi="Wingdings" w:hint="default"/>
      </w:rPr>
    </w:lvl>
    <w:lvl w:ilvl="7" w:tplc="4A90062C" w:tentative="1">
      <w:start w:val="1"/>
      <w:numFmt w:val="bullet"/>
      <w:lvlText w:val=""/>
      <w:lvlJc w:val="left"/>
      <w:pPr>
        <w:tabs>
          <w:tab w:val="num" w:pos="5760"/>
        </w:tabs>
        <w:ind w:left="5760" w:hanging="360"/>
      </w:pPr>
      <w:rPr>
        <w:rFonts w:ascii="Wingdings" w:hAnsi="Wingdings" w:hint="default"/>
      </w:rPr>
    </w:lvl>
    <w:lvl w:ilvl="8" w:tplc="060AF17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211380"/>
    <w:multiLevelType w:val="hybridMultilevel"/>
    <w:tmpl w:val="951246EC"/>
    <w:lvl w:ilvl="0" w:tplc="47E80E98">
      <w:start w:val="1"/>
      <w:numFmt w:val="bullet"/>
      <w:lvlText w:val=""/>
      <w:lvlJc w:val="left"/>
      <w:pPr>
        <w:tabs>
          <w:tab w:val="num" w:pos="720"/>
        </w:tabs>
        <w:ind w:left="720" w:hanging="360"/>
      </w:pPr>
      <w:rPr>
        <w:rFonts w:ascii="Wingdings" w:hAnsi="Wingdings" w:hint="default"/>
      </w:rPr>
    </w:lvl>
    <w:lvl w:ilvl="1" w:tplc="279253CC">
      <w:start w:val="1"/>
      <w:numFmt w:val="bullet"/>
      <w:lvlText w:val=""/>
      <w:lvlJc w:val="left"/>
      <w:pPr>
        <w:tabs>
          <w:tab w:val="num" w:pos="1440"/>
        </w:tabs>
        <w:ind w:left="1440" w:hanging="360"/>
      </w:pPr>
      <w:rPr>
        <w:rFonts w:ascii="Wingdings" w:hAnsi="Wingdings" w:hint="default"/>
      </w:rPr>
    </w:lvl>
    <w:lvl w:ilvl="2" w:tplc="37004DC0">
      <w:start w:val="653"/>
      <w:numFmt w:val="bullet"/>
      <w:lvlText w:val=""/>
      <w:lvlJc w:val="left"/>
      <w:pPr>
        <w:tabs>
          <w:tab w:val="num" w:pos="2160"/>
        </w:tabs>
        <w:ind w:left="2160" w:hanging="360"/>
      </w:pPr>
      <w:rPr>
        <w:rFonts w:ascii="Wingdings" w:hAnsi="Wingdings" w:hint="default"/>
      </w:rPr>
    </w:lvl>
    <w:lvl w:ilvl="3" w:tplc="453434EE" w:tentative="1">
      <w:start w:val="1"/>
      <w:numFmt w:val="bullet"/>
      <w:lvlText w:val=""/>
      <w:lvlJc w:val="left"/>
      <w:pPr>
        <w:tabs>
          <w:tab w:val="num" w:pos="2880"/>
        </w:tabs>
        <w:ind w:left="2880" w:hanging="360"/>
      </w:pPr>
      <w:rPr>
        <w:rFonts w:ascii="Wingdings" w:hAnsi="Wingdings" w:hint="default"/>
      </w:rPr>
    </w:lvl>
    <w:lvl w:ilvl="4" w:tplc="0E985A00" w:tentative="1">
      <w:start w:val="1"/>
      <w:numFmt w:val="bullet"/>
      <w:lvlText w:val=""/>
      <w:lvlJc w:val="left"/>
      <w:pPr>
        <w:tabs>
          <w:tab w:val="num" w:pos="3600"/>
        </w:tabs>
        <w:ind w:left="3600" w:hanging="360"/>
      </w:pPr>
      <w:rPr>
        <w:rFonts w:ascii="Wingdings" w:hAnsi="Wingdings" w:hint="default"/>
      </w:rPr>
    </w:lvl>
    <w:lvl w:ilvl="5" w:tplc="475285AA" w:tentative="1">
      <w:start w:val="1"/>
      <w:numFmt w:val="bullet"/>
      <w:lvlText w:val=""/>
      <w:lvlJc w:val="left"/>
      <w:pPr>
        <w:tabs>
          <w:tab w:val="num" w:pos="4320"/>
        </w:tabs>
        <w:ind w:left="4320" w:hanging="360"/>
      </w:pPr>
      <w:rPr>
        <w:rFonts w:ascii="Wingdings" w:hAnsi="Wingdings" w:hint="default"/>
      </w:rPr>
    </w:lvl>
    <w:lvl w:ilvl="6" w:tplc="692C2AF8" w:tentative="1">
      <w:start w:val="1"/>
      <w:numFmt w:val="bullet"/>
      <w:lvlText w:val=""/>
      <w:lvlJc w:val="left"/>
      <w:pPr>
        <w:tabs>
          <w:tab w:val="num" w:pos="5040"/>
        </w:tabs>
        <w:ind w:left="5040" w:hanging="360"/>
      </w:pPr>
      <w:rPr>
        <w:rFonts w:ascii="Wingdings" w:hAnsi="Wingdings" w:hint="default"/>
      </w:rPr>
    </w:lvl>
    <w:lvl w:ilvl="7" w:tplc="F7D2DDC6" w:tentative="1">
      <w:start w:val="1"/>
      <w:numFmt w:val="bullet"/>
      <w:lvlText w:val=""/>
      <w:lvlJc w:val="left"/>
      <w:pPr>
        <w:tabs>
          <w:tab w:val="num" w:pos="5760"/>
        </w:tabs>
        <w:ind w:left="5760" w:hanging="360"/>
      </w:pPr>
      <w:rPr>
        <w:rFonts w:ascii="Wingdings" w:hAnsi="Wingdings" w:hint="default"/>
      </w:rPr>
    </w:lvl>
    <w:lvl w:ilvl="8" w:tplc="7E58890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6A5D89"/>
    <w:multiLevelType w:val="hybridMultilevel"/>
    <w:tmpl w:val="5BC40AA6"/>
    <w:lvl w:ilvl="0" w:tplc="F410CE62">
      <w:start w:val="1"/>
      <w:numFmt w:val="bullet"/>
      <w:lvlText w:val="–"/>
      <w:lvlJc w:val="left"/>
      <w:pPr>
        <w:tabs>
          <w:tab w:val="num" w:pos="720"/>
        </w:tabs>
        <w:ind w:left="720" w:hanging="360"/>
      </w:pPr>
      <w:rPr>
        <w:rFonts w:ascii="Times New Roman" w:hAnsi="Times New Roman" w:hint="default"/>
      </w:rPr>
    </w:lvl>
    <w:lvl w:ilvl="1" w:tplc="052CCBEC">
      <w:start w:val="1"/>
      <w:numFmt w:val="bullet"/>
      <w:lvlText w:val="–"/>
      <w:lvlJc w:val="left"/>
      <w:pPr>
        <w:tabs>
          <w:tab w:val="num" w:pos="1440"/>
        </w:tabs>
        <w:ind w:left="1440" w:hanging="360"/>
      </w:pPr>
      <w:rPr>
        <w:rFonts w:ascii="Times New Roman" w:hAnsi="Times New Roman" w:hint="default"/>
      </w:rPr>
    </w:lvl>
    <w:lvl w:ilvl="2" w:tplc="B9F46986" w:tentative="1">
      <w:start w:val="1"/>
      <w:numFmt w:val="bullet"/>
      <w:lvlText w:val="–"/>
      <w:lvlJc w:val="left"/>
      <w:pPr>
        <w:tabs>
          <w:tab w:val="num" w:pos="2160"/>
        </w:tabs>
        <w:ind w:left="2160" w:hanging="360"/>
      </w:pPr>
      <w:rPr>
        <w:rFonts w:ascii="Times New Roman" w:hAnsi="Times New Roman" w:hint="default"/>
      </w:rPr>
    </w:lvl>
    <w:lvl w:ilvl="3" w:tplc="9B94FB14" w:tentative="1">
      <w:start w:val="1"/>
      <w:numFmt w:val="bullet"/>
      <w:lvlText w:val="–"/>
      <w:lvlJc w:val="left"/>
      <w:pPr>
        <w:tabs>
          <w:tab w:val="num" w:pos="2880"/>
        </w:tabs>
        <w:ind w:left="2880" w:hanging="360"/>
      </w:pPr>
      <w:rPr>
        <w:rFonts w:ascii="Times New Roman" w:hAnsi="Times New Roman" w:hint="default"/>
      </w:rPr>
    </w:lvl>
    <w:lvl w:ilvl="4" w:tplc="E586CED6" w:tentative="1">
      <w:start w:val="1"/>
      <w:numFmt w:val="bullet"/>
      <w:lvlText w:val="–"/>
      <w:lvlJc w:val="left"/>
      <w:pPr>
        <w:tabs>
          <w:tab w:val="num" w:pos="3600"/>
        </w:tabs>
        <w:ind w:left="3600" w:hanging="360"/>
      </w:pPr>
      <w:rPr>
        <w:rFonts w:ascii="Times New Roman" w:hAnsi="Times New Roman" w:hint="default"/>
      </w:rPr>
    </w:lvl>
    <w:lvl w:ilvl="5" w:tplc="67DC03CE" w:tentative="1">
      <w:start w:val="1"/>
      <w:numFmt w:val="bullet"/>
      <w:lvlText w:val="–"/>
      <w:lvlJc w:val="left"/>
      <w:pPr>
        <w:tabs>
          <w:tab w:val="num" w:pos="4320"/>
        </w:tabs>
        <w:ind w:left="4320" w:hanging="360"/>
      </w:pPr>
      <w:rPr>
        <w:rFonts w:ascii="Times New Roman" w:hAnsi="Times New Roman" w:hint="default"/>
      </w:rPr>
    </w:lvl>
    <w:lvl w:ilvl="6" w:tplc="35FEDC58" w:tentative="1">
      <w:start w:val="1"/>
      <w:numFmt w:val="bullet"/>
      <w:lvlText w:val="–"/>
      <w:lvlJc w:val="left"/>
      <w:pPr>
        <w:tabs>
          <w:tab w:val="num" w:pos="5040"/>
        </w:tabs>
        <w:ind w:left="5040" w:hanging="360"/>
      </w:pPr>
      <w:rPr>
        <w:rFonts w:ascii="Times New Roman" w:hAnsi="Times New Roman" w:hint="default"/>
      </w:rPr>
    </w:lvl>
    <w:lvl w:ilvl="7" w:tplc="A61ACA60" w:tentative="1">
      <w:start w:val="1"/>
      <w:numFmt w:val="bullet"/>
      <w:lvlText w:val="–"/>
      <w:lvlJc w:val="left"/>
      <w:pPr>
        <w:tabs>
          <w:tab w:val="num" w:pos="5760"/>
        </w:tabs>
        <w:ind w:left="5760" w:hanging="360"/>
      </w:pPr>
      <w:rPr>
        <w:rFonts w:ascii="Times New Roman" w:hAnsi="Times New Roman" w:hint="default"/>
      </w:rPr>
    </w:lvl>
    <w:lvl w:ilvl="8" w:tplc="81946ED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6A30B13"/>
    <w:multiLevelType w:val="hybridMultilevel"/>
    <w:tmpl w:val="0FB01BC4"/>
    <w:lvl w:ilvl="0" w:tplc="7CBE1946">
      <w:start w:val="1"/>
      <w:numFmt w:val="bullet"/>
      <w:lvlText w:val=""/>
      <w:lvlJc w:val="left"/>
      <w:pPr>
        <w:tabs>
          <w:tab w:val="num" w:pos="720"/>
        </w:tabs>
        <w:ind w:left="720" w:hanging="360"/>
      </w:pPr>
      <w:rPr>
        <w:rFonts w:ascii="Wingdings" w:hAnsi="Wingdings" w:hint="default"/>
      </w:rPr>
    </w:lvl>
    <w:lvl w:ilvl="1" w:tplc="1B8078C8" w:tentative="1">
      <w:start w:val="1"/>
      <w:numFmt w:val="bullet"/>
      <w:lvlText w:val=""/>
      <w:lvlJc w:val="left"/>
      <w:pPr>
        <w:tabs>
          <w:tab w:val="num" w:pos="1440"/>
        </w:tabs>
        <w:ind w:left="1440" w:hanging="360"/>
      </w:pPr>
      <w:rPr>
        <w:rFonts w:ascii="Wingdings" w:hAnsi="Wingdings" w:hint="default"/>
      </w:rPr>
    </w:lvl>
    <w:lvl w:ilvl="2" w:tplc="259AEE1C" w:tentative="1">
      <w:start w:val="1"/>
      <w:numFmt w:val="bullet"/>
      <w:lvlText w:val=""/>
      <w:lvlJc w:val="left"/>
      <w:pPr>
        <w:tabs>
          <w:tab w:val="num" w:pos="2160"/>
        </w:tabs>
        <w:ind w:left="2160" w:hanging="360"/>
      </w:pPr>
      <w:rPr>
        <w:rFonts w:ascii="Wingdings" w:hAnsi="Wingdings" w:hint="default"/>
      </w:rPr>
    </w:lvl>
    <w:lvl w:ilvl="3" w:tplc="6E925124" w:tentative="1">
      <w:start w:val="1"/>
      <w:numFmt w:val="bullet"/>
      <w:lvlText w:val=""/>
      <w:lvlJc w:val="left"/>
      <w:pPr>
        <w:tabs>
          <w:tab w:val="num" w:pos="2880"/>
        </w:tabs>
        <w:ind w:left="2880" w:hanging="360"/>
      </w:pPr>
      <w:rPr>
        <w:rFonts w:ascii="Wingdings" w:hAnsi="Wingdings" w:hint="default"/>
      </w:rPr>
    </w:lvl>
    <w:lvl w:ilvl="4" w:tplc="3DE01DDE" w:tentative="1">
      <w:start w:val="1"/>
      <w:numFmt w:val="bullet"/>
      <w:lvlText w:val=""/>
      <w:lvlJc w:val="left"/>
      <w:pPr>
        <w:tabs>
          <w:tab w:val="num" w:pos="3600"/>
        </w:tabs>
        <w:ind w:left="3600" w:hanging="360"/>
      </w:pPr>
      <w:rPr>
        <w:rFonts w:ascii="Wingdings" w:hAnsi="Wingdings" w:hint="default"/>
      </w:rPr>
    </w:lvl>
    <w:lvl w:ilvl="5" w:tplc="39861C32" w:tentative="1">
      <w:start w:val="1"/>
      <w:numFmt w:val="bullet"/>
      <w:lvlText w:val=""/>
      <w:lvlJc w:val="left"/>
      <w:pPr>
        <w:tabs>
          <w:tab w:val="num" w:pos="4320"/>
        </w:tabs>
        <w:ind w:left="4320" w:hanging="360"/>
      </w:pPr>
      <w:rPr>
        <w:rFonts w:ascii="Wingdings" w:hAnsi="Wingdings" w:hint="default"/>
      </w:rPr>
    </w:lvl>
    <w:lvl w:ilvl="6" w:tplc="0C36F100" w:tentative="1">
      <w:start w:val="1"/>
      <w:numFmt w:val="bullet"/>
      <w:lvlText w:val=""/>
      <w:lvlJc w:val="left"/>
      <w:pPr>
        <w:tabs>
          <w:tab w:val="num" w:pos="5040"/>
        </w:tabs>
        <w:ind w:left="5040" w:hanging="360"/>
      </w:pPr>
      <w:rPr>
        <w:rFonts w:ascii="Wingdings" w:hAnsi="Wingdings" w:hint="default"/>
      </w:rPr>
    </w:lvl>
    <w:lvl w:ilvl="7" w:tplc="428072FC" w:tentative="1">
      <w:start w:val="1"/>
      <w:numFmt w:val="bullet"/>
      <w:lvlText w:val=""/>
      <w:lvlJc w:val="left"/>
      <w:pPr>
        <w:tabs>
          <w:tab w:val="num" w:pos="5760"/>
        </w:tabs>
        <w:ind w:left="5760" w:hanging="360"/>
      </w:pPr>
      <w:rPr>
        <w:rFonts w:ascii="Wingdings" w:hAnsi="Wingdings" w:hint="default"/>
      </w:rPr>
    </w:lvl>
    <w:lvl w:ilvl="8" w:tplc="87FC4B8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66389"/>
    <w:multiLevelType w:val="multilevel"/>
    <w:tmpl w:val="B0FE7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B31FB"/>
    <w:multiLevelType w:val="hybridMultilevel"/>
    <w:tmpl w:val="4970C068"/>
    <w:lvl w:ilvl="0" w:tplc="105E3030">
      <w:start w:val="1"/>
      <w:numFmt w:val="bullet"/>
      <w:lvlText w:val=""/>
      <w:lvlJc w:val="left"/>
      <w:pPr>
        <w:tabs>
          <w:tab w:val="num" w:pos="720"/>
        </w:tabs>
        <w:ind w:left="720" w:hanging="360"/>
      </w:pPr>
      <w:rPr>
        <w:rFonts w:ascii="Wingdings" w:hAnsi="Wingdings" w:hint="default"/>
      </w:rPr>
    </w:lvl>
    <w:lvl w:ilvl="1" w:tplc="FCCCC058">
      <w:start w:val="824"/>
      <w:numFmt w:val="bullet"/>
      <w:lvlText w:val="–"/>
      <w:lvlJc w:val="left"/>
      <w:pPr>
        <w:tabs>
          <w:tab w:val="num" w:pos="1440"/>
        </w:tabs>
        <w:ind w:left="1440" w:hanging="360"/>
      </w:pPr>
      <w:rPr>
        <w:rFonts w:ascii="Times New Roman" w:hAnsi="Times New Roman" w:hint="default"/>
      </w:rPr>
    </w:lvl>
    <w:lvl w:ilvl="2" w:tplc="92229642">
      <w:start w:val="824"/>
      <w:numFmt w:val="bullet"/>
      <w:lvlText w:val="•"/>
      <w:lvlJc w:val="left"/>
      <w:pPr>
        <w:tabs>
          <w:tab w:val="num" w:pos="2160"/>
        </w:tabs>
        <w:ind w:left="2160" w:hanging="360"/>
      </w:pPr>
      <w:rPr>
        <w:rFonts w:ascii="Times New Roman" w:hAnsi="Times New Roman" w:hint="default"/>
      </w:rPr>
    </w:lvl>
    <w:lvl w:ilvl="3" w:tplc="0B8EA634" w:tentative="1">
      <w:start w:val="1"/>
      <w:numFmt w:val="bullet"/>
      <w:lvlText w:val=""/>
      <w:lvlJc w:val="left"/>
      <w:pPr>
        <w:tabs>
          <w:tab w:val="num" w:pos="2880"/>
        </w:tabs>
        <w:ind w:left="2880" w:hanging="360"/>
      </w:pPr>
      <w:rPr>
        <w:rFonts w:ascii="Wingdings" w:hAnsi="Wingdings" w:hint="default"/>
      </w:rPr>
    </w:lvl>
    <w:lvl w:ilvl="4" w:tplc="87ECECEE" w:tentative="1">
      <w:start w:val="1"/>
      <w:numFmt w:val="bullet"/>
      <w:lvlText w:val=""/>
      <w:lvlJc w:val="left"/>
      <w:pPr>
        <w:tabs>
          <w:tab w:val="num" w:pos="3600"/>
        </w:tabs>
        <w:ind w:left="3600" w:hanging="360"/>
      </w:pPr>
      <w:rPr>
        <w:rFonts w:ascii="Wingdings" w:hAnsi="Wingdings" w:hint="default"/>
      </w:rPr>
    </w:lvl>
    <w:lvl w:ilvl="5" w:tplc="FE9C61B8" w:tentative="1">
      <w:start w:val="1"/>
      <w:numFmt w:val="bullet"/>
      <w:lvlText w:val=""/>
      <w:lvlJc w:val="left"/>
      <w:pPr>
        <w:tabs>
          <w:tab w:val="num" w:pos="4320"/>
        </w:tabs>
        <w:ind w:left="4320" w:hanging="360"/>
      </w:pPr>
      <w:rPr>
        <w:rFonts w:ascii="Wingdings" w:hAnsi="Wingdings" w:hint="default"/>
      </w:rPr>
    </w:lvl>
    <w:lvl w:ilvl="6" w:tplc="498CF5A2" w:tentative="1">
      <w:start w:val="1"/>
      <w:numFmt w:val="bullet"/>
      <w:lvlText w:val=""/>
      <w:lvlJc w:val="left"/>
      <w:pPr>
        <w:tabs>
          <w:tab w:val="num" w:pos="5040"/>
        </w:tabs>
        <w:ind w:left="5040" w:hanging="360"/>
      </w:pPr>
      <w:rPr>
        <w:rFonts w:ascii="Wingdings" w:hAnsi="Wingdings" w:hint="default"/>
      </w:rPr>
    </w:lvl>
    <w:lvl w:ilvl="7" w:tplc="FBFEC534" w:tentative="1">
      <w:start w:val="1"/>
      <w:numFmt w:val="bullet"/>
      <w:lvlText w:val=""/>
      <w:lvlJc w:val="left"/>
      <w:pPr>
        <w:tabs>
          <w:tab w:val="num" w:pos="5760"/>
        </w:tabs>
        <w:ind w:left="5760" w:hanging="360"/>
      </w:pPr>
      <w:rPr>
        <w:rFonts w:ascii="Wingdings" w:hAnsi="Wingdings" w:hint="default"/>
      </w:rPr>
    </w:lvl>
    <w:lvl w:ilvl="8" w:tplc="0B94822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013462"/>
    <w:multiLevelType w:val="hybridMultilevel"/>
    <w:tmpl w:val="A8CACDFE"/>
    <w:lvl w:ilvl="0" w:tplc="021E8F26">
      <w:start w:val="1"/>
      <w:numFmt w:val="bullet"/>
      <w:lvlText w:val=""/>
      <w:lvlJc w:val="left"/>
      <w:pPr>
        <w:tabs>
          <w:tab w:val="num" w:pos="720"/>
        </w:tabs>
        <w:ind w:left="720" w:hanging="360"/>
      </w:pPr>
      <w:rPr>
        <w:rFonts w:ascii="Wingdings" w:hAnsi="Wingdings" w:hint="default"/>
      </w:rPr>
    </w:lvl>
    <w:lvl w:ilvl="1" w:tplc="24AE78BC">
      <w:start w:val="713"/>
      <w:numFmt w:val="bullet"/>
      <w:lvlText w:val="–"/>
      <w:lvlJc w:val="left"/>
      <w:pPr>
        <w:tabs>
          <w:tab w:val="num" w:pos="1440"/>
        </w:tabs>
        <w:ind w:left="1440" w:hanging="360"/>
      </w:pPr>
      <w:rPr>
        <w:rFonts w:ascii="Times New Roman" w:hAnsi="Times New Roman" w:hint="default"/>
      </w:rPr>
    </w:lvl>
    <w:lvl w:ilvl="2" w:tplc="6AEEC930" w:tentative="1">
      <w:start w:val="1"/>
      <w:numFmt w:val="bullet"/>
      <w:lvlText w:val=""/>
      <w:lvlJc w:val="left"/>
      <w:pPr>
        <w:tabs>
          <w:tab w:val="num" w:pos="2160"/>
        </w:tabs>
        <w:ind w:left="2160" w:hanging="360"/>
      </w:pPr>
      <w:rPr>
        <w:rFonts w:ascii="Wingdings" w:hAnsi="Wingdings" w:hint="default"/>
      </w:rPr>
    </w:lvl>
    <w:lvl w:ilvl="3" w:tplc="C80867B6" w:tentative="1">
      <w:start w:val="1"/>
      <w:numFmt w:val="bullet"/>
      <w:lvlText w:val=""/>
      <w:lvlJc w:val="left"/>
      <w:pPr>
        <w:tabs>
          <w:tab w:val="num" w:pos="2880"/>
        </w:tabs>
        <w:ind w:left="2880" w:hanging="360"/>
      </w:pPr>
      <w:rPr>
        <w:rFonts w:ascii="Wingdings" w:hAnsi="Wingdings" w:hint="default"/>
      </w:rPr>
    </w:lvl>
    <w:lvl w:ilvl="4" w:tplc="06625248" w:tentative="1">
      <w:start w:val="1"/>
      <w:numFmt w:val="bullet"/>
      <w:lvlText w:val=""/>
      <w:lvlJc w:val="left"/>
      <w:pPr>
        <w:tabs>
          <w:tab w:val="num" w:pos="3600"/>
        </w:tabs>
        <w:ind w:left="3600" w:hanging="360"/>
      </w:pPr>
      <w:rPr>
        <w:rFonts w:ascii="Wingdings" w:hAnsi="Wingdings" w:hint="default"/>
      </w:rPr>
    </w:lvl>
    <w:lvl w:ilvl="5" w:tplc="0A4C7164" w:tentative="1">
      <w:start w:val="1"/>
      <w:numFmt w:val="bullet"/>
      <w:lvlText w:val=""/>
      <w:lvlJc w:val="left"/>
      <w:pPr>
        <w:tabs>
          <w:tab w:val="num" w:pos="4320"/>
        </w:tabs>
        <w:ind w:left="4320" w:hanging="360"/>
      </w:pPr>
      <w:rPr>
        <w:rFonts w:ascii="Wingdings" w:hAnsi="Wingdings" w:hint="default"/>
      </w:rPr>
    </w:lvl>
    <w:lvl w:ilvl="6" w:tplc="8370DA60" w:tentative="1">
      <w:start w:val="1"/>
      <w:numFmt w:val="bullet"/>
      <w:lvlText w:val=""/>
      <w:lvlJc w:val="left"/>
      <w:pPr>
        <w:tabs>
          <w:tab w:val="num" w:pos="5040"/>
        </w:tabs>
        <w:ind w:left="5040" w:hanging="360"/>
      </w:pPr>
      <w:rPr>
        <w:rFonts w:ascii="Wingdings" w:hAnsi="Wingdings" w:hint="default"/>
      </w:rPr>
    </w:lvl>
    <w:lvl w:ilvl="7" w:tplc="40682574" w:tentative="1">
      <w:start w:val="1"/>
      <w:numFmt w:val="bullet"/>
      <w:lvlText w:val=""/>
      <w:lvlJc w:val="left"/>
      <w:pPr>
        <w:tabs>
          <w:tab w:val="num" w:pos="5760"/>
        </w:tabs>
        <w:ind w:left="5760" w:hanging="360"/>
      </w:pPr>
      <w:rPr>
        <w:rFonts w:ascii="Wingdings" w:hAnsi="Wingdings" w:hint="default"/>
      </w:rPr>
    </w:lvl>
    <w:lvl w:ilvl="8" w:tplc="37728ADA"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30"/>
  </w:num>
  <w:num w:numId="4">
    <w:abstractNumId w:val="34"/>
  </w:num>
  <w:num w:numId="5">
    <w:abstractNumId w:val="23"/>
  </w:num>
  <w:num w:numId="6">
    <w:abstractNumId w:val="32"/>
  </w:num>
  <w:num w:numId="7">
    <w:abstractNumId w:val="21"/>
  </w:num>
  <w:num w:numId="8">
    <w:abstractNumId w:val="41"/>
  </w:num>
  <w:num w:numId="9">
    <w:abstractNumId w:val="8"/>
  </w:num>
  <w:num w:numId="10">
    <w:abstractNumId w:val="29"/>
  </w:num>
  <w:num w:numId="11">
    <w:abstractNumId w:val="16"/>
  </w:num>
  <w:num w:numId="12">
    <w:abstractNumId w:val="26"/>
  </w:num>
  <w:num w:numId="13">
    <w:abstractNumId w:val="43"/>
  </w:num>
  <w:num w:numId="14">
    <w:abstractNumId w:val="10"/>
  </w:num>
  <w:num w:numId="15">
    <w:abstractNumId w:val="18"/>
  </w:num>
  <w:num w:numId="16">
    <w:abstractNumId w:val="2"/>
  </w:num>
  <w:num w:numId="17">
    <w:abstractNumId w:val="38"/>
  </w:num>
  <w:num w:numId="18">
    <w:abstractNumId w:val="9"/>
  </w:num>
  <w:num w:numId="19">
    <w:abstractNumId w:val="44"/>
  </w:num>
  <w:num w:numId="20">
    <w:abstractNumId w:val="19"/>
  </w:num>
  <w:num w:numId="21">
    <w:abstractNumId w:val="42"/>
  </w:num>
  <w:num w:numId="22">
    <w:abstractNumId w:val="17"/>
  </w:num>
  <w:num w:numId="23">
    <w:abstractNumId w:val="27"/>
  </w:num>
  <w:num w:numId="24">
    <w:abstractNumId w:val="40"/>
  </w:num>
  <w:num w:numId="25">
    <w:abstractNumId w:val="45"/>
  </w:num>
  <w:num w:numId="26">
    <w:abstractNumId w:val="13"/>
  </w:num>
  <w:num w:numId="27">
    <w:abstractNumId w:val="35"/>
  </w:num>
  <w:num w:numId="28">
    <w:abstractNumId w:val="25"/>
  </w:num>
  <w:num w:numId="29">
    <w:abstractNumId w:val="14"/>
  </w:num>
  <w:num w:numId="30">
    <w:abstractNumId w:val="36"/>
  </w:num>
  <w:num w:numId="31">
    <w:abstractNumId w:val="28"/>
  </w:num>
  <w:num w:numId="32">
    <w:abstractNumId w:val="1"/>
  </w:num>
  <w:num w:numId="33">
    <w:abstractNumId w:val="3"/>
  </w:num>
  <w:num w:numId="34">
    <w:abstractNumId w:val="5"/>
  </w:num>
  <w:num w:numId="35">
    <w:abstractNumId w:val="20"/>
  </w:num>
  <w:num w:numId="36">
    <w:abstractNumId w:val="6"/>
  </w:num>
  <w:num w:numId="37">
    <w:abstractNumId w:val="22"/>
  </w:num>
  <w:num w:numId="38">
    <w:abstractNumId w:val="37"/>
  </w:num>
  <w:num w:numId="39">
    <w:abstractNumId w:val="0"/>
  </w:num>
  <w:num w:numId="40">
    <w:abstractNumId w:val="33"/>
  </w:num>
  <w:num w:numId="41">
    <w:abstractNumId w:val="15"/>
  </w:num>
  <w:num w:numId="42">
    <w:abstractNumId w:val="11"/>
  </w:num>
  <w:num w:numId="43">
    <w:abstractNumId w:val="39"/>
  </w:num>
  <w:num w:numId="44">
    <w:abstractNumId w:val="12"/>
  </w:num>
  <w:num w:numId="45">
    <w:abstractNumId w:val="31"/>
  </w:num>
  <w:num w:numId="4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12551"/>
    <w:rsid w:val="00036461"/>
    <w:rsid w:val="000516D8"/>
    <w:rsid w:val="000606F5"/>
    <w:rsid w:val="00080EAD"/>
    <w:rsid w:val="00081AA1"/>
    <w:rsid w:val="0008355E"/>
    <w:rsid w:val="00097115"/>
    <w:rsid w:val="000A68C2"/>
    <w:rsid w:val="000B6EAB"/>
    <w:rsid w:val="000F1A72"/>
    <w:rsid w:val="000F2777"/>
    <w:rsid w:val="000F78B6"/>
    <w:rsid w:val="00100843"/>
    <w:rsid w:val="001156E1"/>
    <w:rsid w:val="001224A0"/>
    <w:rsid w:val="00122D4D"/>
    <w:rsid w:val="00133F84"/>
    <w:rsid w:val="00155B56"/>
    <w:rsid w:val="00165D90"/>
    <w:rsid w:val="00174AED"/>
    <w:rsid w:val="00175D12"/>
    <w:rsid w:val="001800DC"/>
    <w:rsid w:val="001D1C59"/>
    <w:rsid w:val="001D6F99"/>
    <w:rsid w:val="001E0747"/>
    <w:rsid w:val="001F0BD3"/>
    <w:rsid w:val="001F20F1"/>
    <w:rsid w:val="001F67B2"/>
    <w:rsid w:val="00220AA3"/>
    <w:rsid w:val="0022271F"/>
    <w:rsid w:val="002416E5"/>
    <w:rsid w:val="002428DA"/>
    <w:rsid w:val="002570A6"/>
    <w:rsid w:val="002939D1"/>
    <w:rsid w:val="002A5EE3"/>
    <w:rsid w:val="002B4C4C"/>
    <w:rsid w:val="002B71AF"/>
    <w:rsid w:val="002B7456"/>
    <w:rsid w:val="002B7C4D"/>
    <w:rsid w:val="002C1180"/>
    <w:rsid w:val="002D106E"/>
    <w:rsid w:val="002D7E16"/>
    <w:rsid w:val="002E2F92"/>
    <w:rsid w:val="002E4B61"/>
    <w:rsid w:val="003240C1"/>
    <w:rsid w:val="0032699D"/>
    <w:rsid w:val="003317B5"/>
    <w:rsid w:val="0035587A"/>
    <w:rsid w:val="00357AB5"/>
    <w:rsid w:val="003675D3"/>
    <w:rsid w:val="00371CDB"/>
    <w:rsid w:val="0039645B"/>
    <w:rsid w:val="003B4C8F"/>
    <w:rsid w:val="003E5378"/>
    <w:rsid w:val="003E5446"/>
    <w:rsid w:val="003E79EB"/>
    <w:rsid w:val="0041267D"/>
    <w:rsid w:val="00414869"/>
    <w:rsid w:val="00423343"/>
    <w:rsid w:val="00440E7C"/>
    <w:rsid w:val="00477FA6"/>
    <w:rsid w:val="004851E3"/>
    <w:rsid w:val="00494335"/>
    <w:rsid w:val="004A0097"/>
    <w:rsid w:val="004C3884"/>
    <w:rsid w:val="004C7093"/>
    <w:rsid w:val="004E6148"/>
    <w:rsid w:val="0050442F"/>
    <w:rsid w:val="00522F63"/>
    <w:rsid w:val="005270B9"/>
    <w:rsid w:val="005504C8"/>
    <w:rsid w:val="005620EF"/>
    <w:rsid w:val="00593718"/>
    <w:rsid w:val="005C1E33"/>
    <w:rsid w:val="005C682B"/>
    <w:rsid w:val="005D2BB1"/>
    <w:rsid w:val="005E1F44"/>
    <w:rsid w:val="00610737"/>
    <w:rsid w:val="00667855"/>
    <w:rsid w:val="006F17F5"/>
    <w:rsid w:val="006F36AC"/>
    <w:rsid w:val="007316B9"/>
    <w:rsid w:val="00776D94"/>
    <w:rsid w:val="007B324C"/>
    <w:rsid w:val="007C4BA9"/>
    <w:rsid w:val="007E7918"/>
    <w:rsid w:val="008027B4"/>
    <w:rsid w:val="0080418E"/>
    <w:rsid w:val="00804891"/>
    <w:rsid w:val="008076F6"/>
    <w:rsid w:val="00830262"/>
    <w:rsid w:val="008320E5"/>
    <w:rsid w:val="008324F5"/>
    <w:rsid w:val="00835111"/>
    <w:rsid w:val="00837107"/>
    <w:rsid w:val="00837BFE"/>
    <w:rsid w:val="00844FCC"/>
    <w:rsid w:val="00846317"/>
    <w:rsid w:val="00851CD6"/>
    <w:rsid w:val="00853012"/>
    <w:rsid w:val="00855D86"/>
    <w:rsid w:val="008616A8"/>
    <w:rsid w:val="00885944"/>
    <w:rsid w:val="008A6D97"/>
    <w:rsid w:val="008B68A5"/>
    <w:rsid w:val="008C511D"/>
    <w:rsid w:val="008E6597"/>
    <w:rsid w:val="008E6B22"/>
    <w:rsid w:val="008F7D6A"/>
    <w:rsid w:val="0090231F"/>
    <w:rsid w:val="00927219"/>
    <w:rsid w:val="009864BE"/>
    <w:rsid w:val="00994A93"/>
    <w:rsid w:val="00995C8F"/>
    <w:rsid w:val="009A0A6C"/>
    <w:rsid w:val="009A1112"/>
    <w:rsid w:val="009B12F0"/>
    <w:rsid w:val="009B2F5A"/>
    <w:rsid w:val="009D3107"/>
    <w:rsid w:val="009E783F"/>
    <w:rsid w:val="009F2D36"/>
    <w:rsid w:val="009F7757"/>
    <w:rsid w:val="00A100C3"/>
    <w:rsid w:val="00A13D53"/>
    <w:rsid w:val="00A30702"/>
    <w:rsid w:val="00A30B28"/>
    <w:rsid w:val="00A30C0F"/>
    <w:rsid w:val="00A35225"/>
    <w:rsid w:val="00A40CAA"/>
    <w:rsid w:val="00A43FCE"/>
    <w:rsid w:val="00A735C5"/>
    <w:rsid w:val="00A7459F"/>
    <w:rsid w:val="00A772E2"/>
    <w:rsid w:val="00A81ECE"/>
    <w:rsid w:val="00AA4C62"/>
    <w:rsid w:val="00AB3435"/>
    <w:rsid w:val="00AC7726"/>
    <w:rsid w:val="00AF1770"/>
    <w:rsid w:val="00AF6B51"/>
    <w:rsid w:val="00AF7580"/>
    <w:rsid w:val="00B10EA6"/>
    <w:rsid w:val="00B27023"/>
    <w:rsid w:val="00B314D5"/>
    <w:rsid w:val="00B42013"/>
    <w:rsid w:val="00B50204"/>
    <w:rsid w:val="00B50B5B"/>
    <w:rsid w:val="00B71A72"/>
    <w:rsid w:val="00B83489"/>
    <w:rsid w:val="00B93BC9"/>
    <w:rsid w:val="00BA0BAE"/>
    <w:rsid w:val="00BB21A8"/>
    <w:rsid w:val="00BB5D07"/>
    <w:rsid w:val="00BC17E4"/>
    <w:rsid w:val="00BE02A0"/>
    <w:rsid w:val="00C03CEA"/>
    <w:rsid w:val="00C05E3D"/>
    <w:rsid w:val="00C17A06"/>
    <w:rsid w:val="00C30186"/>
    <w:rsid w:val="00C415F9"/>
    <w:rsid w:val="00C47DE4"/>
    <w:rsid w:val="00C5152D"/>
    <w:rsid w:val="00C54BA4"/>
    <w:rsid w:val="00C63EEC"/>
    <w:rsid w:val="00C8092F"/>
    <w:rsid w:val="00C81508"/>
    <w:rsid w:val="00CA3852"/>
    <w:rsid w:val="00CB0D41"/>
    <w:rsid w:val="00CB232D"/>
    <w:rsid w:val="00CD5F11"/>
    <w:rsid w:val="00CE18E9"/>
    <w:rsid w:val="00CE318D"/>
    <w:rsid w:val="00CE4401"/>
    <w:rsid w:val="00CE4BAF"/>
    <w:rsid w:val="00CF2A53"/>
    <w:rsid w:val="00D25CA3"/>
    <w:rsid w:val="00D266E5"/>
    <w:rsid w:val="00D32CD4"/>
    <w:rsid w:val="00D563BB"/>
    <w:rsid w:val="00D641F3"/>
    <w:rsid w:val="00D645BB"/>
    <w:rsid w:val="00D87BD4"/>
    <w:rsid w:val="00DB4CA8"/>
    <w:rsid w:val="00DB4FA0"/>
    <w:rsid w:val="00DB528C"/>
    <w:rsid w:val="00DC4C8D"/>
    <w:rsid w:val="00DC5871"/>
    <w:rsid w:val="00DD13BF"/>
    <w:rsid w:val="00DE06C6"/>
    <w:rsid w:val="00DF348A"/>
    <w:rsid w:val="00DF7E7C"/>
    <w:rsid w:val="00E17B8E"/>
    <w:rsid w:val="00E345CC"/>
    <w:rsid w:val="00E457DC"/>
    <w:rsid w:val="00E46583"/>
    <w:rsid w:val="00E617A9"/>
    <w:rsid w:val="00E63BD3"/>
    <w:rsid w:val="00E93036"/>
    <w:rsid w:val="00E95F07"/>
    <w:rsid w:val="00EA6426"/>
    <w:rsid w:val="00EB4754"/>
    <w:rsid w:val="00EC1851"/>
    <w:rsid w:val="00EC338D"/>
    <w:rsid w:val="00EC4B58"/>
    <w:rsid w:val="00EF587B"/>
    <w:rsid w:val="00F01B7F"/>
    <w:rsid w:val="00F14719"/>
    <w:rsid w:val="00F46EBA"/>
    <w:rsid w:val="00F47D31"/>
    <w:rsid w:val="00F651FC"/>
    <w:rsid w:val="00F653F6"/>
    <w:rsid w:val="00F778F8"/>
    <w:rsid w:val="00F8216A"/>
    <w:rsid w:val="00F91EA2"/>
    <w:rsid w:val="00FB0476"/>
    <w:rsid w:val="00FB1BD3"/>
    <w:rsid w:val="00FD35A3"/>
    <w:rsid w:val="00FE1AA5"/>
    <w:rsid w:val="00FF2137"/>
    <w:rsid w:val="00FF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32CA8A7E-F8CC-45AC-BCFB-541A8C75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097115"/>
    <w:pPr>
      <w:widowControl w:val="0"/>
      <w:overflowPunct/>
      <w:autoSpaceDE/>
      <w:autoSpaceDN/>
      <w:adjustRightInd/>
      <w:spacing w:before="0"/>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8248">
      <w:bodyDiv w:val="1"/>
      <w:marLeft w:val="0"/>
      <w:marRight w:val="0"/>
      <w:marTop w:val="0"/>
      <w:marBottom w:val="0"/>
      <w:divBdr>
        <w:top w:val="none" w:sz="0" w:space="0" w:color="auto"/>
        <w:left w:val="none" w:sz="0" w:space="0" w:color="auto"/>
        <w:bottom w:val="none" w:sz="0" w:space="0" w:color="auto"/>
        <w:right w:val="none" w:sz="0" w:space="0" w:color="auto"/>
      </w:divBdr>
      <w:divsChild>
        <w:div w:id="661085898">
          <w:marLeft w:val="1166"/>
          <w:marRight w:val="0"/>
          <w:marTop w:val="154"/>
          <w:marBottom w:val="0"/>
          <w:divBdr>
            <w:top w:val="none" w:sz="0" w:space="0" w:color="auto"/>
            <w:left w:val="none" w:sz="0" w:space="0" w:color="auto"/>
            <w:bottom w:val="none" w:sz="0" w:space="0" w:color="auto"/>
            <w:right w:val="none" w:sz="0" w:space="0" w:color="auto"/>
          </w:divBdr>
        </w:div>
        <w:div w:id="1373535391">
          <w:marLeft w:val="1166"/>
          <w:marRight w:val="0"/>
          <w:marTop w:val="154"/>
          <w:marBottom w:val="0"/>
          <w:divBdr>
            <w:top w:val="none" w:sz="0" w:space="0" w:color="auto"/>
            <w:left w:val="none" w:sz="0" w:space="0" w:color="auto"/>
            <w:bottom w:val="none" w:sz="0" w:space="0" w:color="auto"/>
            <w:right w:val="none" w:sz="0" w:space="0" w:color="auto"/>
          </w:divBdr>
        </w:div>
        <w:div w:id="776096860">
          <w:marLeft w:val="1166"/>
          <w:marRight w:val="0"/>
          <w:marTop w:val="154"/>
          <w:marBottom w:val="0"/>
          <w:divBdr>
            <w:top w:val="none" w:sz="0" w:space="0" w:color="auto"/>
            <w:left w:val="none" w:sz="0" w:space="0" w:color="auto"/>
            <w:bottom w:val="none" w:sz="0" w:space="0" w:color="auto"/>
            <w:right w:val="none" w:sz="0" w:space="0" w:color="auto"/>
          </w:divBdr>
        </w:div>
      </w:divsChild>
    </w:div>
    <w:div w:id="98989225">
      <w:bodyDiv w:val="1"/>
      <w:marLeft w:val="0"/>
      <w:marRight w:val="0"/>
      <w:marTop w:val="0"/>
      <w:marBottom w:val="0"/>
      <w:divBdr>
        <w:top w:val="none" w:sz="0" w:space="0" w:color="auto"/>
        <w:left w:val="none" w:sz="0" w:space="0" w:color="auto"/>
        <w:bottom w:val="none" w:sz="0" w:space="0" w:color="auto"/>
        <w:right w:val="none" w:sz="0" w:space="0" w:color="auto"/>
      </w:divBdr>
      <w:divsChild>
        <w:div w:id="1768964653">
          <w:marLeft w:val="547"/>
          <w:marRight w:val="0"/>
          <w:marTop w:val="120"/>
          <w:marBottom w:val="0"/>
          <w:divBdr>
            <w:top w:val="none" w:sz="0" w:space="0" w:color="auto"/>
            <w:left w:val="none" w:sz="0" w:space="0" w:color="auto"/>
            <w:bottom w:val="none" w:sz="0" w:space="0" w:color="auto"/>
            <w:right w:val="none" w:sz="0" w:space="0" w:color="auto"/>
          </w:divBdr>
        </w:div>
        <w:div w:id="1461072804">
          <w:marLeft w:val="547"/>
          <w:marRight w:val="0"/>
          <w:marTop w:val="120"/>
          <w:marBottom w:val="0"/>
          <w:divBdr>
            <w:top w:val="none" w:sz="0" w:space="0" w:color="auto"/>
            <w:left w:val="none" w:sz="0" w:space="0" w:color="auto"/>
            <w:bottom w:val="none" w:sz="0" w:space="0" w:color="auto"/>
            <w:right w:val="none" w:sz="0" w:space="0" w:color="auto"/>
          </w:divBdr>
        </w:div>
        <w:div w:id="1736397288">
          <w:marLeft w:val="547"/>
          <w:marRight w:val="0"/>
          <w:marTop w:val="120"/>
          <w:marBottom w:val="0"/>
          <w:divBdr>
            <w:top w:val="none" w:sz="0" w:space="0" w:color="auto"/>
            <w:left w:val="none" w:sz="0" w:space="0" w:color="auto"/>
            <w:bottom w:val="none" w:sz="0" w:space="0" w:color="auto"/>
            <w:right w:val="none" w:sz="0" w:space="0" w:color="auto"/>
          </w:divBdr>
        </w:div>
        <w:div w:id="1858544203">
          <w:marLeft w:val="547"/>
          <w:marRight w:val="0"/>
          <w:marTop w:val="120"/>
          <w:marBottom w:val="0"/>
          <w:divBdr>
            <w:top w:val="none" w:sz="0" w:space="0" w:color="auto"/>
            <w:left w:val="none" w:sz="0" w:space="0" w:color="auto"/>
            <w:bottom w:val="none" w:sz="0" w:space="0" w:color="auto"/>
            <w:right w:val="none" w:sz="0" w:space="0" w:color="auto"/>
          </w:divBdr>
        </w:div>
        <w:div w:id="831875734">
          <w:marLeft w:val="1166"/>
          <w:marRight w:val="0"/>
          <w:marTop w:val="120"/>
          <w:marBottom w:val="0"/>
          <w:divBdr>
            <w:top w:val="none" w:sz="0" w:space="0" w:color="auto"/>
            <w:left w:val="none" w:sz="0" w:space="0" w:color="auto"/>
            <w:bottom w:val="none" w:sz="0" w:space="0" w:color="auto"/>
            <w:right w:val="none" w:sz="0" w:space="0" w:color="auto"/>
          </w:divBdr>
        </w:div>
        <w:div w:id="1159536272">
          <w:marLeft w:val="1166"/>
          <w:marRight w:val="0"/>
          <w:marTop w:val="120"/>
          <w:marBottom w:val="0"/>
          <w:divBdr>
            <w:top w:val="none" w:sz="0" w:space="0" w:color="auto"/>
            <w:left w:val="none" w:sz="0" w:space="0" w:color="auto"/>
            <w:bottom w:val="none" w:sz="0" w:space="0" w:color="auto"/>
            <w:right w:val="none" w:sz="0" w:space="0" w:color="auto"/>
          </w:divBdr>
        </w:div>
        <w:div w:id="931015423">
          <w:marLeft w:val="1166"/>
          <w:marRight w:val="0"/>
          <w:marTop w:val="120"/>
          <w:marBottom w:val="0"/>
          <w:divBdr>
            <w:top w:val="none" w:sz="0" w:space="0" w:color="auto"/>
            <w:left w:val="none" w:sz="0" w:space="0" w:color="auto"/>
            <w:bottom w:val="none" w:sz="0" w:space="0" w:color="auto"/>
            <w:right w:val="none" w:sz="0" w:space="0" w:color="auto"/>
          </w:divBdr>
        </w:div>
      </w:divsChild>
    </w:div>
    <w:div w:id="107550687">
      <w:bodyDiv w:val="1"/>
      <w:marLeft w:val="0"/>
      <w:marRight w:val="0"/>
      <w:marTop w:val="0"/>
      <w:marBottom w:val="0"/>
      <w:divBdr>
        <w:top w:val="none" w:sz="0" w:space="0" w:color="auto"/>
        <w:left w:val="none" w:sz="0" w:space="0" w:color="auto"/>
        <w:bottom w:val="none" w:sz="0" w:space="0" w:color="auto"/>
        <w:right w:val="none" w:sz="0" w:space="0" w:color="auto"/>
      </w:divBdr>
      <w:divsChild>
        <w:div w:id="1702440945">
          <w:marLeft w:val="547"/>
          <w:marRight w:val="0"/>
          <w:marTop w:val="134"/>
          <w:marBottom w:val="0"/>
          <w:divBdr>
            <w:top w:val="none" w:sz="0" w:space="0" w:color="auto"/>
            <w:left w:val="none" w:sz="0" w:space="0" w:color="auto"/>
            <w:bottom w:val="none" w:sz="0" w:space="0" w:color="auto"/>
            <w:right w:val="none" w:sz="0" w:space="0" w:color="auto"/>
          </w:divBdr>
        </w:div>
        <w:div w:id="1448164099">
          <w:marLeft w:val="1166"/>
          <w:marRight w:val="0"/>
          <w:marTop w:val="134"/>
          <w:marBottom w:val="0"/>
          <w:divBdr>
            <w:top w:val="none" w:sz="0" w:space="0" w:color="auto"/>
            <w:left w:val="none" w:sz="0" w:space="0" w:color="auto"/>
            <w:bottom w:val="none" w:sz="0" w:space="0" w:color="auto"/>
            <w:right w:val="none" w:sz="0" w:space="0" w:color="auto"/>
          </w:divBdr>
        </w:div>
      </w:divsChild>
    </w:div>
    <w:div w:id="213473239">
      <w:bodyDiv w:val="1"/>
      <w:marLeft w:val="0"/>
      <w:marRight w:val="0"/>
      <w:marTop w:val="0"/>
      <w:marBottom w:val="0"/>
      <w:divBdr>
        <w:top w:val="none" w:sz="0" w:space="0" w:color="auto"/>
        <w:left w:val="none" w:sz="0" w:space="0" w:color="auto"/>
        <w:bottom w:val="none" w:sz="0" w:space="0" w:color="auto"/>
        <w:right w:val="none" w:sz="0" w:space="0" w:color="auto"/>
      </w:divBdr>
    </w:div>
    <w:div w:id="301159734">
      <w:bodyDiv w:val="1"/>
      <w:marLeft w:val="0"/>
      <w:marRight w:val="0"/>
      <w:marTop w:val="0"/>
      <w:marBottom w:val="0"/>
      <w:divBdr>
        <w:top w:val="none" w:sz="0" w:space="0" w:color="auto"/>
        <w:left w:val="none" w:sz="0" w:space="0" w:color="auto"/>
        <w:bottom w:val="none" w:sz="0" w:space="0" w:color="auto"/>
        <w:right w:val="none" w:sz="0" w:space="0" w:color="auto"/>
      </w:divBdr>
      <w:divsChild>
        <w:div w:id="10957530">
          <w:marLeft w:val="547"/>
          <w:marRight w:val="0"/>
          <w:marTop w:val="134"/>
          <w:marBottom w:val="0"/>
          <w:divBdr>
            <w:top w:val="none" w:sz="0" w:space="0" w:color="auto"/>
            <w:left w:val="none" w:sz="0" w:space="0" w:color="auto"/>
            <w:bottom w:val="none" w:sz="0" w:space="0" w:color="auto"/>
            <w:right w:val="none" w:sz="0" w:space="0" w:color="auto"/>
          </w:divBdr>
        </w:div>
        <w:div w:id="794636672">
          <w:marLeft w:val="1166"/>
          <w:marRight w:val="0"/>
          <w:marTop w:val="134"/>
          <w:marBottom w:val="0"/>
          <w:divBdr>
            <w:top w:val="none" w:sz="0" w:space="0" w:color="auto"/>
            <w:left w:val="none" w:sz="0" w:space="0" w:color="auto"/>
            <w:bottom w:val="none" w:sz="0" w:space="0" w:color="auto"/>
            <w:right w:val="none" w:sz="0" w:space="0" w:color="auto"/>
          </w:divBdr>
        </w:div>
      </w:divsChild>
    </w:div>
    <w:div w:id="310142338">
      <w:bodyDiv w:val="1"/>
      <w:marLeft w:val="0"/>
      <w:marRight w:val="0"/>
      <w:marTop w:val="0"/>
      <w:marBottom w:val="0"/>
      <w:divBdr>
        <w:top w:val="none" w:sz="0" w:space="0" w:color="auto"/>
        <w:left w:val="none" w:sz="0" w:space="0" w:color="auto"/>
        <w:bottom w:val="none" w:sz="0" w:space="0" w:color="auto"/>
        <w:right w:val="none" w:sz="0" w:space="0" w:color="auto"/>
      </w:divBdr>
      <w:divsChild>
        <w:div w:id="1987931744">
          <w:marLeft w:val="806"/>
          <w:marRight w:val="0"/>
          <w:marTop w:val="120"/>
          <w:marBottom w:val="0"/>
          <w:divBdr>
            <w:top w:val="none" w:sz="0" w:space="0" w:color="auto"/>
            <w:left w:val="none" w:sz="0" w:space="0" w:color="auto"/>
            <w:bottom w:val="none" w:sz="0" w:space="0" w:color="auto"/>
            <w:right w:val="none" w:sz="0" w:space="0" w:color="auto"/>
          </w:divBdr>
        </w:div>
      </w:divsChild>
    </w:div>
    <w:div w:id="332144878">
      <w:bodyDiv w:val="1"/>
      <w:marLeft w:val="0"/>
      <w:marRight w:val="0"/>
      <w:marTop w:val="0"/>
      <w:marBottom w:val="0"/>
      <w:divBdr>
        <w:top w:val="none" w:sz="0" w:space="0" w:color="auto"/>
        <w:left w:val="none" w:sz="0" w:space="0" w:color="auto"/>
        <w:bottom w:val="none" w:sz="0" w:space="0" w:color="auto"/>
        <w:right w:val="none" w:sz="0" w:space="0" w:color="auto"/>
      </w:divBdr>
      <w:divsChild>
        <w:div w:id="105656595">
          <w:marLeft w:val="547"/>
          <w:marRight w:val="0"/>
          <w:marTop w:val="0"/>
          <w:marBottom w:val="0"/>
          <w:divBdr>
            <w:top w:val="none" w:sz="0" w:space="0" w:color="auto"/>
            <w:left w:val="none" w:sz="0" w:space="0" w:color="auto"/>
            <w:bottom w:val="none" w:sz="0" w:space="0" w:color="auto"/>
            <w:right w:val="none" w:sz="0" w:space="0" w:color="auto"/>
          </w:divBdr>
        </w:div>
        <w:div w:id="1254708441">
          <w:marLeft w:val="1166"/>
          <w:marRight w:val="0"/>
          <w:marTop w:val="0"/>
          <w:marBottom w:val="0"/>
          <w:divBdr>
            <w:top w:val="none" w:sz="0" w:space="0" w:color="auto"/>
            <w:left w:val="none" w:sz="0" w:space="0" w:color="auto"/>
            <w:bottom w:val="none" w:sz="0" w:space="0" w:color="auto"/>
            <w:right w:val="none" w:sz="0" w:space="0" w:color="auto"/>
          </w:divBdr>
        </w:div>
        <w:div w:id="221674256">
          <w:marLeft w:val="547"/>
          <w:marRight w:val="0"/>
          <w:marTop w:val="134"/>
          <w:marBottom w:val="0"/>
          <w:divBdr>
            <w:top w:val="none" w:sz="0" w:space="0" w:color="auto"/>
            <w:left w:val="none" w:sz="0" w:space="0" w:color="auto"/>
            <w:bottom w:val="none" w:sz="0" w:space="0" w:color="auto"/>
            <w:right w:val="none" w:sz="0" w:space="0" w:color="auto"/>
          </w:divBdr>
        </w:div>
        <w:div w:id="129908602">
          <w:marLeft w:val="1166"/>
          <w:marRight w:val="0"/>
          <w:marTop w:val="115"/>
          <w:marBottom w:val="0"/>
          <w:divBdr>
            <w:top w:val="none" w:sz="0" w:space="0" w:color="auto"/>
            <w:left w:val="none" w:sz="0" w:space="0" w:color="auto"/>
            <w:bottom w:val="none" w:sz="0" w:space="0" w:color="auto"/>
            <w:right w:val="none" w:sz="0" w:space="0" w:color="auto"/>
          </w:divBdr>
        </w:div>
        <w:div w:id="1159884111">
          <w:marLeft w:val="547"/>
          <w:marRight w:val="0"/>
          <w:marTop w:val="134"/>
          <w:marBottom w:val="0"/>
          <w:divBdr>
            <w:top w:val="none" w:sz="0" w:space="0" w:color="auto"/>
            <w:left w:val="none" w:sz="0" w:space="0" w:color="auto"/>
            <w:bottom w:val="none" w:sz="0" w:space="0" w:color="auto"/>
            <w:right w:val="none" w:sz="0" w:space="0" w:color="auto"/>
          </w:divBdr>
        </w:div>
      </w:divsChild>
    </w:div>
    <w:div w:id="351960632">
      <w:bodyDiv w:val="1"/>
      <w:marLeft w:val="0"/>
      <w:marRight w:val="0"/>
      <w:marTop w:val="0"/>
      <w:marBottom w:val="0"/>
      <w:divBdr>
        <w:top w:val="none" w:sz="0" w:space="0" w:color="auto"/>
        <w:left w:val="none" w:sz="0" w:space="0" w:color="auto"/>
        <w:bottom w:val="none" w:sz="0" w:space="0" w:color="auto"/>
        <w:right w:val="none" w:sz="0" w:space="0" w:color="auto"/>
      </w:divBdr>
      <w:divsChild>
        <w:div w:id="1856193422">
          <w:marLeft w:val="547"/>
          <w:marRight w:val="0"/>
          <w:marTop w:val="134"/>
          <w:marBottom w:val="0"/>
          <w:divBdr>
            <w:top w:val="none" w:sz="0" w:space="0" w:color="auto"/>
            <w:left w:val="none" w:sz="0" w:space="0" w:color="auto"/>
            <w:bottom w:val="none" w:sz="0" w:space="0" w:color="auto"/>
            <w:right w:val="none" w:sz="0" w:space="0" w:color="auto"/>
          </w:divBdr>
        </w:div>
        <w:div w:id="801270441">
          <w:marLeft w:val="547"/>
          <w:marRight w:val="0"/>
          <w:marTop w:val="134"/>
          <w:marBottom w:val="0"/>
          <w:divBdr>
            <w:top w:val="none" w:sz="0" w:space="0" w:color="auto"/>
            <w:left w:val="none" w:sz="0" w:space="0" w:color="auto"/>
            <w:bottom w:val="none" w:sz="0" w:space="0" w:color="auto"/>
            <w:right w:val="none" w:sz="0" w:space="0" w:color="auto"/>
          </w:divBdr>
        </w:div>
        <w:div w:id="1757095005">
          <w:marLeft w:val="547"/>
          <w:marRight w:val="0"/>
          <w:marTop w:val="134"/>
          <w:marBottom w:val="0"/>
          <w:divBdr>
            <w:top w:val="none" w:sz="0" w:space="0" w:color="auto"/>
            <w:left w:val="none" w:sz="0" w:space="0" w:color="auto"/>
            <w:bottom w:val="none" w:sz="0" w:space="0" w:color="auto"/>
            <w:right w:val="none" w:sz="0" w:space="0" w:color="auto"/>
          </w:divBdr>
        </w:div>
        <w:div w:id="1339649025">
          <w:marLeft w:val="547"/>
          <w:marRight w:val="0"/>
          <w:marTop w:val="134"/>
          <w:marBottom w:val="0"/>
          <w:divBdr>
            <w:top w:val="none" w:sz="0" w:space="0" w:color="auto"/>
            <w:left w:val="none" w:sz="0" w:space="0" w:color="auto"/>
            <w:bottom w:val="none" w:sz="0" w:space="0" w:color="auto"/>
            <w:right w:val="none" w:sz="0" w:space="0" w:color="auto"/>
          </w:divBdr>
        </w:div>
      </w:divsChild>
    </w:div>
    <w:div w:id="395981579">
      <w:bodyDiv w:val="1"/>
      <w:marLeft w:val="0"/>
      <w:marRight w:val="0"/>
      <w:marTop w:val="0"/>
      <w:marBottom w:val="0"/>
      <w:divBdr>
        <w:top w:val="none" w:sz="0" w:space="0" w:color="auto"/>
        <w:left w:val="none" w:sz="0" w:space="0" w:color="auto"/>
        <w:bottom w:val="none" w:sz="0" w:space="0" w:color="auto"/>
        <w:right w:val="none" w:sz="0" w:space="0" w:color="auto"/>
      </w:divBdr>
      <w:divsChild>
        <w:div w:id="750397354">
          <w:marLeft w:val="547"/>
          <w:marRight w:val="0"/>
          <w:marTop w:val="106"/>
          <w:marBottom w:val="0"/>
          <w:divBdr>
            <w:top w:val="none" w:sz="0" w:space="0" w:color="auto"/>
            <w:left w:val="none" w:sz="0" w:space="0" w:color="auto"/>
            <w:bottom w:val="none" w:sz="0" w:space="0" w:color="auto"/>
            <w:right w:val="none" w:sz="0" w:space="0" w:color="auto"/>
          </w:divBdr>
        </w:div>
        <w:div w:id="2031644379">
          <w:marLeft w:val="547"/>
          <w:marRight w:val="0"/>
          <w:marTop w:val="106"/>
          <w:marBottom w:val="0"/>
          <w:divBdr>
            <w:top w:val="none" w:sz="0" w:space="0" w:color="auto"/>
            <w:left w:val="none" w:sz="0" w:space="0" w:color="auto"/>
            <w:bottom w:val="none" w:sz="0" w:space="0" w:color="auto"/>
            <w:right w:val="none" w:sz="0" w:space="0" w:color="auto"/>
          </w:divBdr>
        </w:div>
        <w:div w:id="616185676">
          <w:marLeft w:val="547"/>
          <w:marRight w:val="0"/>
          <w:marTop w:val="106"/>
          <w:marBottom w:val="0"/>
          <w:divBdr>
            <w:top w:val="none" w:sz="0" w:space="0" w:color="auto"/>
            <w:left w:val="none" w:sz="0" w:space="0" w:color="auto"/>
            <w:bottom w:val="none" w:sz="0" w:space="0" w:color="auto"/>
            <w:right w:val="none" w:sz="0" w:space="0" w:color="auto"/>
          </w:divBdr>
        </w:div>
        <w:div w:id="1748380115">
          <w:marLeft w:val="547"/>
          <w:marRight w:val="0"/>
          <w:marTop w:val="106"/>
          <w:marBottom w:val="0"/>
          <w:divBdr>
            <w:top w:val="none" w:sz="0" w:space="0" w:color="auto"/>
            <w:left w:val="none" w:sz="0" w:space="0" w:color="auto"/>
            <w:bottom w:val="none" w:sz="0" w:space="0" w:color="auto"/>
            <w:right w:val="none" w:sz="0" w:space="0" w:color="auto"/>
          </w:divBdr>
        </w:div>
        <w:div w:id="2002925889">
          <w:marLeft w:val="547"/>
          <w:marRight w:val="0"/>
          <w:marTop w:val="106"/>
          <w:marBottom w:val="0"/>
          <w:divBdr>
            <w:top w:val="none" w:sz="0" w:space="0" w:color="auto"/>
            <w:left w:val="none" w:sz="0" w:space="0" w:color="auto"/>
            <w:bottom w:val="none" w:sz="0" w:space="0" w:color="auto"/>
            <w:right w:val="none" w:sz="0" w:space="0" w:color="auto"/>
          </w:divBdr>
        </w:div>
        <w:div w:id="1520240078">
          <w:marLeft w:val="547"/>
          <w:marRight w:val="0"/>
          <w:marTop w:val="106"/>
          <w:marBottom w:val="0"/>
          <w:divBdr>
            <w:top w:val="none" w:sz="0" w:space="0" w:color="auto"/>
            <w:left w:val="none" w:sz="0" w:space="0" w:color="auto"/>
            <w:bottom w:val="none" w:sz="0" w:space="0" w:color="auto"/>
            <w:right w:val="none" w:sz="0" w:space="0" w:color="auto"/>
          </w:divBdr>
        </w:div>
        <w:div w:id="1803694156">
          <w:marLeft w:val="547"/>
          <w:marRight w:val="0"/>
          <w:marTop w:val="106"/>
          <w:marBottom w:val="0"/>
          <w:divBdr>
            <w:top w:val="none" w:sz="0" w:space="0" w:color="auto"/>
            <w:left w:val="none" w:sz="0" w:space="0" w:color="auto"/>
            <w:bottom w:val="none" w:sz="0" w:space="0" w:color="auto"/>
            <w:right w:val="none" w:sz="0" w:space="0" w:color="auto"/>
          </w:divBdr>
        </w:div>
        <w:div w:id="823857277">
          <w:marLeft w:val="547"/>
          <w:marRight w:val="0"/>
          <w:marTop w:val="106"/>
          <w:marBottom w:val="0"/>
          <w:divBdr>
            <w:top w:val="none" w:sz="0" w:space="0" w:color="auto"/>
            <w:left w:val="none" w:sz="0" w:space="0" w:color="auto"/>
            <w:bottom w:val="none" w:sz="0" w:space="0" w:color="auto"/>
            <w:right w:val="none" w:sz="0" w:space="0" w:color="auto"/>
          </w:divBdr>
        </w:div>
        <w:div w:id="956910776">
          <w:marLeft w:val="547"/>
          <w:marRight w:val="0"/>
          <w:marTop w:val="106"/>
          <w:marBottom w:val="0"/>
          <w:divBdr>
            <w:top w:val="none" w:sz="0" w:space="0" w:color="auto"/>
            <w:left w:val="none" w:sz="0" w:space="0" w:color="auto"/>
            <w:bottom w:val="none" w:sz="0" w:space="0" w:color="auto"/>
            <w:right w:val="none" w:sz="0" w:space="0" w:color="auto"/>
          </w:divBdr>
        </w:div>
        <w:div w:id="1556308399">
          <w:marLeft w:val="547"/>
          <w:marRight w:val="0"/>
          <w:marTop w:val="106"/>
          <w:marBottom w:val="0"/>
          <w:divBdr>
            <w:top w:val="none" w:sz="0" w:space="0" w:color="auto"/>
            <w:left w:val="none" w:sz="0" w:space="0" w:color="auto"/>
            <w:bottom w:val="none" w:sz="0" w:space="0" w:color="auto"/>
            <w:right w:val="none" w:sz="0" w:space="0" w:color="auto"/>
          </w:divBdr>
        </w:div>
        <w:div w:id="1278443242">
          <w:marLeft w:val="547"/>
          <w:marRight w:val="0"/>
          <w:marTop w:val="106"/>
          <w:marBottom w:val="0"/>
          <w:divBdr>
            <w:top w:val="none" w:sz="0" w:space="0" w:color="auto"/>
            <w:left w:val="none" w:sz="0" w:space="0" w:color="auto"/>
            <w:bottom w:val="none" w:sz="0" w:space="0" w:color="auto"/>
            <w:right w:val="none" w:sz="0" w:space="0" w:color="auto"/>
          </w:divBdr>
        </w:div>
      </w:divsChild>
    </w:div>
    <w:div w:id="400563213">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74585447">
      <w:bodyDiv w:val="1"/>
      <w:marLeft w:val="0"/>
      <w:marRight w:val="0"/>
      <w:marTop w:val="0"/>
      <w:marBottom w:val="0"/>
      <w:divBdr>
        <w:top w:val="none" w:sz="0" w:space="0" w:color="auto"/>
        <w:left w:val="none" w:sz="0" w:space="0" w:color="auto"/>
        <w:bottom w:val="none" w:sz="0" w:space="0" w:color="auto"/>
        <w:right w:val="none" w:sz="0" w:space="0" w:color="auto"/>
      </w:divBdr>
      <w:divsChild>
        <w:div w:id="474765364">
          <w:marLeft w:val="547"/>
          <w:marRight w:val="0"/>
          <w:marTop w:val="134"/>
          <w:marBottom w:val="0"/>
          <w:divBdr>
            <w:top w:val="none" w:sz="0" w:space="0" w:color="auto"/>
            <w:left w:val="none" w:sz="0" w:space="0" w:color="auto"/>
            <w:bottom w:val="none" w:sz="0" w:space="0" w:color="auto"/>
            <w:right w:val="none" w:sz="0" w:space="0" w:color="auto"/>
          </w:divBdr>
        </w:div>
        <w:div w:id="1370840041">
          <w:marLeft w:val="547"/>
          <w:marRight w:val="0"/>
          <w:marTop w:val="134"/>
          <w:marBottom w:val="0"/>
          <w:divBdr>
            <w:top w:val="none" w:sz="0" w:space="0" w:color="auto"/>
            <w:left w:val="none" w:sz="0" w:space="0" w:color="auto"/>
            <w:bottom w:val="none" w:sz="0" w:space="0" w:color="auto"/>
            <w:right w:val="none" w:sz="0" w:space="0" w:color="auto"/>
          </w:divBdr>
        </w:div>
        <w:div w:id="479426468">
          <w:marLeft w:val="1166"/>
          <w:marRight w:val="0"/>
          <w:marTop w:val="115"/>
          <w:marBottom w:val="0"/>
          <w:divBdr>
            <w:top w:val="none" w:sz="0" w:space="0" w:color="auto"/>
            <w:left w:val="none" w:sz="0" w:space="0" w:color="auto"/>
            <w:bottom w:val="none" w:sz="0" w:space="0" w:color="auto"/>
            <w:right w:val="none" w:sz="0" w:space="0" w:color="auto"/>
          </w:divBdr>
        </w:div>
        <w:div w:id="119030881">
          <w:marLeft w:val="1166"/>
          <w:marRight w:val="0"/>
          <w:marTop w:val="115"/>
          <w:marBottom w:val="0"/>
          <w:divBdr>
            <w:top w:val="none" w:sz="0" w:space="0" w:color="auto"/>
            <w:left w:val="none" w:sz="0" w:space="0" w:color="auto"/>
            <w:bottom w:val="none" w:sz="0" w:space="0" w:color="auto"/>
            <w:right w:val="none" w:sz="0" w:space="0" w:color="auto"/>
          </w:divBdr>
        </w:div>
        <w:div w:id="1308785490">
          <w:marLeft w:val="1800"/>
          <w:marRight w:val="0"/>
          <w:marTop w:val="96"/>
          <w:marBottom w:val="0"/>
          <w:divBdr>
            <w:top w:val="none" w:sz="0" w:space="0" w:color="auto"/>
            <w:left w:val="none" w:sz="0" w:space="0" w:color="auto"/>
            <w:bottom w:val="none" w:sz="0" w:space="0" w:color="auto"/>
            <w:right w:val="none" w:sz="0" w:space="0" w:color="auto"/>
          </w:divBdr>
        </w:div>
      </w:divsChild>
    </w:div>
    <w:div w:id="575288401">
      <w:bodyDiv w:val="1"/>
      <w:marLeft w:val="0"/>
      <w:marRight w:val="0"/>
      <w:marTop w:val="0"/>
      <w:marBottom w:val="0"/>
      <w:divBdr>
        <w:top w:val="none" w:sz="0" w:space="0" w:color="auto"/>
        <w:left w:val="none" w:sz="0" w:space="0" w:color="auto"/>
        <w:bottom w:val="none" w:sz="0" w:space="0" w:color="auto"/>
        <w:right w:val="none" w:sz="0" w:space="0" w:color="auto"/>
      </w:divBdr>
      <w:divsChild>
        <w:div w:id="456336640">
          <w:marLeft w:val="547"/>
          <w:marRight w:val="0"/>
          <w:marTop w:val="134"/>
          <w:marBottom w:val="0"/>
          <w:divBdr>
            <w:top w:val="none" w:sz="0" w:space="0" w:color="auto"/>
            <w:left w:val="none" w:sz="0" w:space="0" w:color="auto"/>
            <w:bottom w:val="none" w:sz="0" w:space="0" w:color="auto"/>
            <w:right w:val="none" w:sz="0" w:space="0" w:color="auto"/>
          </w:divBdr>
        </w:div>
        <w:div w:id="278950973">
          <w:marLeft w:val="547"/>
          <w:marRight w:val="0"/>
          <w:marTop w:val="134"/>
          <w:marBottom w:val="0"/>
          <w:divBdr>
            <w:top w:val="none" w:sz="0" w:space="0" w:color="auto"/>
            <w:left w:val="none" w:sz="0" w:space="0" w:color="auto"/>
            <w:bottom w:val="none" w:sz="0" w:space="0" w:color="auto"/>
            <w:right w:val="none" w:sz="0" w:space="0" w:color="auto"/>
          </w:divBdr>
        </w:div>
        <w:div w:id="2055612798">
          <w:marLeft w:val="547"/>
          <w:marRight w:val="0"/>
          <w:marTop w:val="134"/>
          <w:marBottom w:val="0"/>
          <w:divBdr>
            <w:top w:val="none" w:sz="0" w:space="0" w:color="auto"/>
            <w:left w:val="none" w:sz="0" w:space="0" w:color="auto"/>
            <w:bottom w:val="none" w:sz="0" w:space="0" w:color="auto"/>
            <w:right w:val="none" w:sz="0" w:space="0" w:color="auto"/>
          </w:divBdr>
        </w:div>
        <w:div w:id="1375158558">
          <w:marLeft w:val="547"/>
          <w:marRight w:val="0"/>
          <w:marTop w:val="134"/>
          <w:marBottom w:val="0"/>
          <w:divBdr>
            <w:top w:val="none" w:sz="0" w:space="0" w:color="auto"/>
            <w:left w:val="none" w:sz="0" w:space="0" w:color="auto"/>
            <w:bottom w:val="none" w:sz="0" w:space="0" w:color="auto"/>
            <w:right w:val="none" w:sz="0" w:space="0" w:color="auto"/>
          </w:divBdr>
        </w:div>
        <w:div w:id="1699892297">
          <w:marLeft w:val="547"/>
          <w:marRight w:val="0"/>
          <w:marTop w:val="134"/>
          <w:marBottom w:val="0"/>
          <w:divBdr>
            <w:top w:val="none" w:sz="0" w:space="0" w:color="auto"/>
            <w:left w:val="none" w:sz="0" w:space="0" w:color="auto"/>
            <w:bottom w:val="none" w:sz="0" w:space="0" w:color="auto"/>
            <w:right w:val="none" w:sz="0" w:space="0" w:color="auto"/>
          </w:divBdr>
        </w:div>
      </w:divsChild>
    </w:div>
    <w:div w:id="589855483">
      <w:bodyDiv w:val="1"/>
      <w:marLeft w:val="0"/>
      <w:marRight w:val="0"/>
      <w:marTop w:val="0"/>
      <w:marBottom w:val="0"/>
      <w:divBdr>
        <w:top w:val="none" w:sz="0" w:space="0" w:color="auto"/>
        <w:left w:val="none" w:sz="0" w:space="0" w:color="auto"/>
        <w:bottom w:val="none" w:sz="0" w:space="0" w:color="auto"/>
        <w:right w:val="none" w:sz="0" w:space="0" w:color="auto"/>
      </w:divBdr>
      <w:divsChild>
        <w:div w:id="1673072001">
          <w:marLeft w:val="806"/>
          <w:marRight w:val="0"/>
          <w:marTop w:val="115"/>
          <w:marBottom w:val="0"/>
          <w:divBdr>
            <w:top w:val="none" w:sz="0" w:space="0" w:color="auto"/>
            <w:left w:val="none" w:sz="0" w:space="0" w:color="auto"/>
            <w:bottom w:val="none" w:sz="0" w:space="0" w:color="auto"/>
            <w:right w:val="none" w:sz="0" w:space="0" w:color="auto"/>
          </w:divBdr>
        </w:div>
        <w:div w:id="764805693">
          <w:marLeft w:val="806"/>
          <w:marRight w:val="0"/>
          <w:marTop w:val="115"/>
          <w:marBottom w:val="0"/>
          <w:divBdr>
            <w:top w:val="none" w:sz="0" w:space="0" w:color="auto"/>
            <w:left w:val="none" w:sz="0" w:space="0" w:color="auto"/>
            <w:bottom w:val="none" w:sz="0" w:space="0" w:color="auto"/>
            <w:right w:val="none" w:sz="0" w:space="0" w:color="auto"/>
          </w:divBdr>
        </w:div>
        <w:div w:id="1653370860">
          <w:marLeft w:val="806"/>
          <w:marRight w:val="0"/>
          <w:marTop w:val="115"/>
          <w:marBottom w:val="0"/>
          <w:divBdr>
            <w:top w:val="none" w:sz="0" w:space="0" w:color="auto"/>
            <w:left w:val="none" w:sz="0" w:space="0" w:color="auto"/>
            <w:bottom w:val="none" w:sz="0" w:space="0" w:color="auto"/>
            <w:right w:val="none" w:sz="0" w:space="0" w:color="auto"/>
          </w:divBdr>
        </w:div>
        <w:div w:id="1290893987">
          <w:marLeft w:val="806"/>
          <w:marRight w:val="0"/>
          <w:marTop w:val="115"/>
          <w:marBottom w:val="0"/>
          <w:divBdr>
            <w:top w:val="none" w:sz="0" w:space="0" w:color="auto"/>
            <w:left w:val="none" w:sz="0" w:space="0" w:color="auto"/>
            <w:bottom w:val="none" w:sz="0" w:space="0" w:color="auto"/>
            <w:right w:val="none" w:sz="0" w:space="0" w:color="auto"/>
          </w:divBdr>
        </w:div>
        <w:div w:id="1162165804">
          <w:marLeft w:val="806"/>
          <w:marRight w:val="0"/>
          <w:marTop w:val="115"/>
          <w:marBottom w:val="0"/>
          <w:divBdr>
            <w:top w:val="none" w:sz="0" w:space="0" w:color="auto"/>
            <w:left w:val="none" w:sz="0" w:space="0" w:color="auto"/>
            <w:bottom w:val="none" w:sz="0" w:space="0" w:color="auto"/>
            <w:right w:val="none" w:sz="0" w:space="0" w:color="auto"/>
          </w:divBdr>
        </w:div>
        <w:div w:id="1693263429">
          <w:marLeft w:val="806"/>
          <w:marRight w:val="0"/>
          <w:marTop w:val="115"/>
          <w:marBottom w:val="0"/>
          <w:divBdr>
            <w:top w:val="none" w:sz="0" w:space="0" w:color="auto"/>
            <w:left w:val="none" w:sz="0" w:space="0" w:color="auto"/>
            <w:bottom w:val="none" w:sz="0" w:space="0" w:color="auto"/>
            <w:right w:val="none" w:sz="0" w:space="0" w:color="auto"/>
          </w:divBdr>
        </w:div>
        <w:div w:id="1361392698">
          <w:marLeft w:val="806"/>
          <w:marRight w:val="0"/>
          <w:marTop w:val="115"/>
          <w:marBottom w:val="0"/>
          <w:divBdr>
            <w:top w:val="none" w:sz="0" w:space="0" w:color="auto"/>
            <w:left w:val="none" w:sz="0" w:space="0" w:color="auto"/>
            <w:bottom w:val="none" w:sz="0" w:space="0" w:color="auto"/>
            <w:right w:val="none" w:sz="0" w:space="0" w:color="auto"/>
          </w:divBdr>
        </w:div>
      </w:divsChild>
    </w:div>
    <w:div w:id="591401380">
      <w:bodyDiv w:val="1"/>
      <w:marLeft w:val="0"/>
      <w:marRight w:val="0"/>
      <w:marTop w:val="0"/>
      <w:marBottom w:val="0"/>
      <w:divBdr>
        <w:top w:val="none" w:sz="0" w:space="0" w:color="auto"/>
        <w:left w:val="none" w:sz="0" w:space="0" w:color="auto"/>
        <w:bottom w:val="none" w:sz="0" w:space="0" w:color="auto"/>
        <w:right w:val="none" w:sz="0" w:space="0" w:color="auto"/>
      </w:divBdr>
      <w:divsChild>
        <w:div w:id="1647584229">
          <w:marLeft w:val="547"/>
          <w:marRight w:val="0"/>
          <w:marTop w:val="134"/>
          <w:marBottom w:val="0"/>
          <w:divBdr>
            <w:top w:val="none" w:sz="0" w:space="0" w:color="auto"/>
            <w:left w:val="none" w:sz="0" w:space="0" w:color="auto"/>
            <w:bottom w:val="none" w:sz="0" w:space="0" w:color="auto"/>
            <w:right w:val="none" w:sz="0" w:space="0" w:color="auto"/>
          </w:divBdr>
        </w:div>
      </w:divsChild>
    </w:div>
    <w:div w:id="611325020">
      <w:bodyDiv w:val="1"/>
      <w:marLeft w:val="0"/>
      <w:marRight w:val="0"/>
      <w:marTop w:val="0"/>
      <w:marBottom w:val="0"/>
      <w:divBdr>
        <w:top w:val="none" w:sz="0" w:space="0" w:color="auto"/>
        <w:left w:val="none" w:sz="0" w:space="0" w:color="auto"/>
        <w:bottom w:val="none" w:sz="0" w:space="0" w:color="auto"/>
        <w:right w:val="none" w:sz="0" w:space="0" w:color="auto"/>
      </w:divBdr>
      <w:divsChild>
        <w:div w:id="1879271547">
          <w:marLeft w:val="547"/>
          <w:marRight w:val="0"/>
          <w:marTop w:val="154"/>
          <w:marBottom w:val="0"/>
          <w:divBdr>
            <w:top w:val="none" w:sz="0" w:space="0" w:color="auto"/>
            <w:left w:val="none" w:sz="0" w:space="0" w:color="auto"/>
            <w:bottom w:val="none" w:sz="0" w:space="0" w:color="auto"/>
            <w:right w:val="none" w:sz="0" w:space="0" w:color="auto"/>
          </w:divBdr>
        </w:div>
        <w:div w:id="1607736020">
          <w:marLeft w:val="1166"/>
          <w:marRight w:val="0"/>
          <w:marTop w:val="134"/>
          <w:marBottom w:val="0"/>
          <w:divBdr>
            <w:top w:val="none" w:sz="0" w:space="0" w:color="auto"/>
            <w:left w:val="none" w:sz="0" w:space="0" w:color="auto"/>
            <w:bottom w:val="none" w:sz="0" w:space="0" w:color="auto"/>
            <w:right w:val="none" w:sz="0" w:space="0" w:color="auto"/>
          </w:divBdr>
        </w:div>
        <w:div w:id="1753157066">
          <w:marLeft w:val="1166"/>
          <w:marRight w:val="0"/>
          <w:marTop w:val="134"/>
          <w:marBottom w:val="0"/>
          <w:divBdr>
            <w:top w:val="none" w:sz="0" w:space="0" w:color="auto"/>
            <w:left w:val="none" w:sz="0" w:space="0" w:color="auto"/>
            <w:bottom w:val="none" w:sz="0" w:space="0" w:color="auto"/>
            <w:right w:val="none" w:sz="0" w:space="0" w:color="auto"/>
          </w:divBdr>
        </w:div>
        <w:div w:id="2060397625">
          <w:marLeft w:val="547"/>
          <w:marRight w:val="0"/>
          <w:marTop w:val="154"/>
          <w:marBottom w:val="0"/>
          <w:divBdr>
            <w:top w:val="none" w:sz="0" w:space="0" w:color="auto"/>
            <w:left w:val="none" w:sz="0" w:space="0" w:color="auto"/>
            <w:bottom w:val="none" w:sz="0" w:space="0" w:color="auto"/>
            <w:right w:val="none" w:sz="0" w:space="0" w:color="auto"/>
          </w:divBdr>
        </w:div>
      </w:divsChild>
    </w:div>
    <w:div w:id="619805333">
      <w:bodyDiv w:val="1"/>
      <w:marLeft w:val="0"/>
      <w:marRight w:val="0"/>
      <w:marTop w:val="0"/>
      <w:marBottom w:val="0"/>
      <w:divBdr>
        <w:top w:val="none" w:sz="0" w:space="0" w:color="auto"/>
        <w:left w:val="none" w:sz="0" w:space="0" w:color="auto"/>
        <w:bottom w:val="none" w:sz="0" w:space="0" w:color="auto"/>
        <w:right w:val="none" w:sz="0" w:space="0" w:color="auto"/>
      </w:divBdr>
      <w:divsChild>
        <w:div w:id="44766102">
          <w:marLeft w:val="547"/>
          <w:marRight w:val="0"/>
          <w:marTop w:val="130"/>
          <w:marBottom w:val="0"/>
          <w:divBdr>
            <w:top w:val="none" w:sz="0" w:space="0" w:color="auto"/>
            <w:left w:val="none" w:sz="0" w:space="0" w:color="auto"/>
            <w:bottom w:val="none" w:sz="0" w:space="0" w:color="auto"/>
            <w:right w:val="none" w:sz="0" w:space="0" w:color="auto"/>
          </w:divBdr>
        </w:div>
        <w:div w:id="1202785015">
          <w:marLeft w:val="547"/>
          <w:marRight w:val="0"/>
          <w:marTop w:val="130"/>
          <w:marBottom w:val="0"/>
          <w:divBdr>
            <w:top w:val="none" w:sz="0" w:space="0" w:color="auto"/>
            <w:left w:val="none" w:sz="0" w:space="0" w:color="auto"/>
            <w:bottom w:val="none" w:sz="0" w:space="0" w:color="auto"/>
            <w:right w:val="none" w:sz="0" w:space="0" w:color="auto"/>
          </w:divBdr>
        </w:div>
        <w:div w:id="969744656">
          <w:marLeft w:val="547"/>
          <w:marRight w:val="0"/>
          <w:marTop w:val="130"/>
          <w:marBottom w:val="0"/>
          <w:divBdr>
            <w:top w:val="none" w:sz="0" w:space="0" w:color="auto"/>
            <w:left w:val="none" w:sz="0" w:space="0" w:color="auto"/>
            <w:bottom w:val="none" w:sz="0" w:space="0" w:color="auto"/>
            <w:right w:val="none" w:sz="0" w:space="0" w:color="auto"/>
          </w:divBdr>
        </w:div>
        <w:div w:id="1341202760">
          <w:marLeft w:val="547"/>
          <w:marRight w:val="0"/>
          <w:marTop w:val="130"/>
          <w:marBottom w:val="0"/>
          <w:divBdr>
            <w:top w:val="none" w:sz="0" w:space="0" w:color="auto"/>
            <w:left w:val="none" w:sz="0" w:space="0" w:color="auto"/>
            <w:bottom w:val="none" w:sz="0" w:space="0" w:color="auto"/>
            <w:right w:val="none" w:sz="0" w:space="0" w:color="auto"/>
          </w:divBdr>
        </w:div>
        <w:div w:id="2031638113">
          <w:marLeft w:val="547"/>
          <w:marRight w:val="0"/>
          <w:marTop w:val="130"/>
          <w:marBottom w:val="0"/>
          <w:divBdr>
            <w:top w:val="none" w:sz="0" w:space="0" w:color="auto"/>
            <w:left w:val="none" w:sz="0" w:space="0" w:color="auto"/>
            <w:bottom w:val="none" w:sz="0" w:space="0" w:color="auto"/>
            <w:right w:val="none" w:sz="0" w:space="0" w:color="auto"/>
          </w:divBdr>
        </w:div>
        <w:div w:id="1485849709">
          <w:marLeft w:val="547"/>
          <w:marRight w:val="0"/>
          <w:marTop w:val="130"/>
          <w:marBottom w:val="0"/>
          <w:divBdr>
            <w:top w:val="none" w:sz="0" w:space="0" w:color="auto"/>
            <w:left w:val="none" w:sz="0" w:space="0" w:color="auto"/>
            <w:bottom w:val="none" w:sz="0" w:space="0" w:color="auto"/>
            <w:right w:val="none" w:sz="0" w:space="0" w:color="auto"/>
          </w:divBdr>
        </w:div>
        <w:div w:id="1227718592">
          <w:marLeft w:val="547"/>
          <w:marRight w:val="0"/>
          <w:marTop w:val="130"/>
          <w:marBottom w:val="0"/>
          <w:divBdr>
            <w:top w:val="none" w:sz="0" w:space="0" w:color="auto"/>
            <w:left w:val="none" w:sz="0" w:space="0" w:color="auto"/>
            <w:bottom w:val="none" w:sz="0" w:space="0" w:color="auto"/>
            <w:right w:val="none" w:sz="0" w:space="0" w:color="auto"/>
          </w:divBdr>
        </w:div>
      </w:divsChild>
    </w:div>
    <w:div w:id="620694463">
      <w:bodyDiv w:val="1"/>
      <w:marLeft w:val="0"/>
      <w:marRight w:val="0"/>
      <w:marTop w:val="0"/>
      <w:marBottom w:val="0"/>
      <w:divBdr>
        <w:top w:val="none" w:sz="0" w:space="0" w:color="auto"/>
        <w:left w:val="none" w:sz="0" w:space="0" w:color="auto"/>
        <w:bottom w:val="none" w:sz="0" w:space="0" w:color="auto"/>
        <w:right w:val="none" w:sz="0" w:space="0" w:color="auto"/>
      </w:divBdr>
      <w:divsChild>
        <w:div w:id="700085843">
          <w:marLeft w:val="547"/>
          <w:marRight w:val="0"/>
          <w:marTop w:val="134"/>
          <w:marBottom w:val="0"/>
          <w:divBdr>
            <w:top w:val="none" w:sz="0" w:space="0" w:color="auto"/>
            <w:left w:val="none" w:sz="0" w:space="0" w:color="auto"/>
            <w:bottom w:val="none" w:sz="0" w:space="0" w:color="auto"/>
            <w:right w:val="none" w:sz="0" w:space="0" w:color="auto"/>
          </w:divBdr>
        </w:div>
        <w:div w:id="28142454">
          <w:marLeft w:val="547"/>
          <w:marRight w:val="0"/>
          <w:marTop w:val="134"/>
          <w:marBottom w:val="0"/>
          <w:divBdr>
            <w:top w:val="none" w:sz="0" w:space="0" w:color="auto"/>
            <w:left w:val="none" w:sz="0" w:space="0" w:color="auto"/>
            <w:bottom w:val="none" w:sz="0" w:space="0" w:color="auto"/>
            <w:right w:val="none" w:sz="0" w:space="0" w:color="auto"/>
          </w:divBdr>
        </w:div>
      </w:divsChild>
    </w:div>
    <w:div w:id="641082925">
      <w:bodyDiv w:val="1"/>
      <w:marLeft w:val="0"/>
      <w:marRight w:val="0"/>
      <w:marTop w:val="0"/>
      <w:marBottom w:val="0"/>
      <w:divBdr>
        <w:top w:val="none" w:sz="0" w:space="0" w:color="auto"/>
        <w:left w:val="none" w:sz="0" w:space="0" w:color="auto"/>
        <w:bottom w:val="none" w:sz="0" w:space="0" w:color="auto"/>
        <w:right w:val="none" w:sz="0" w:space="0" w:color="auto"/>
      </w:divBdr>
      <w:divsChild>
        <w:div w:id="935207724">
          <w:marLeft w:val="547"/>
          <w:marRight w:val="0"/>
          <w:marTop w:val="158"/>
          <w:marBottom w:val="0"/>
          <w:divBdr>
            <w:top w:val="none" w:sz="0" w:space="0" w:color="auto"/>
            <w:left w:val="none" w:sz="0" w:space="0" w:color="auto"/>
            <w:bottom w:val="none" w:sz="0" w:space="0" w:color="auto"/>
            <w:right w:val="none" w:sz="0" w:space="0" w:color="auto"/>
          </w:divBdr>
        </w:div>
        <w:div w:id="910968367">
          <w:marLeft w:val="1166"/>
          <w:marRight w:val="0"/>
          <w:marTop w:val="144"/>
          <w:marBottom w:val="0"/>
          <w:divBdr>
            <w:top w:val="none" w:sz="0" w:space="0" w:color="auto"/>
            <w:left w:val="none" w:sz="0" w:space="0" w:color="auto"/>
            <w:bottom w:val="none" w:sz="0" w:space="0" w:color="auto"/>
            <w:right w:val="none" w:sz="0" w:space="0" w:color="auto"/>
          </w:divBdr>
        </w:div>
        <w:div w:id="109320768">
          <w:marLeft w:val="1166"/>
          <w:marRight w:val="0"/>
          <w:marTop w:val="144"/>
          <w:marBottom w:val="0"/>
          <w:divBdr>
            <w:top w:val="none" w:sz="0" w:space="0" w:color="auto"/>
            <w:left w:val="none" w:sz="0" w:space="0" w:color="auto"/>
            <w:bottom w:val="none" w:sz="0" w:space="0" w:color="auto"/>
            <w:right w:val="none" w:sz="0" w:space="0" w:color="auto"/>
          </w:divBdr>
        </w:div>
        <w:div w:id="1811288312">
          <w:marLeft w:val="547"/>
          <w:marRight w:val="0"/>
          <w:marTop w:val="158"/>
          <w:marBottom w:val="0"/>
          <w:divBdr>
            <w:top w:val="none" w:sz="0" w:space="0" w:color="auto"/>
            <w:left w:val="none" w:sz="0" w:space="0" w:color="auto"/>
            <w:bottom w:val="none" w:sz="0" w:space="0" w:color="auto"/>
            <w:right w:val="none" w:sz="0" w:space="0" w:color="auto"/>
          </w:divBdr>
        </w:div>
        <w:div w:id="1962373731">
          <w:marLeft w:val="1166"/>
          <w:marRight w:val="0"/>
          <w:marTop w:val="144"/>
          <w:marBottom w:val="0"/>
          <w:divBdr>
            <w:top w:val="none" w:sz="0" w:space="0" w:color="auto"/>
            <w:left w:val="none" w:sz="0" w:space="0" w:color="auto"/>
            <w:bottom w:val="none" w:sz="0" w:space="0" w:color="auto"/>
            <w:right w:val="none" w:sz="0" w:space="0" w:color="auto"/>
          </w:divBdr>
        </w:div>
        <w:div w:id="1803768964">
          <w:marLeft w:val="1800"/>
          <w:marRight w:val="0"/>
          <w:marTop w:val="125"/>
          <w:marBottom w:val="0"/>
          <w:divBdr>
            <w:top w:val="none" w:sz="0" w:space="0" w:color="auto"/>
            <w:left w:val="none" w:sz="0" w:space="0" w:color="auto"/>
            <w:bottom w:val="none" w:sz="0" w:space="0" w:color="auto"/>
            <w:right w:val="none" w:sz="0" w:space="0" w:color="auto"/>
          </w:divBdr>
        </w:div>
        <w:div w:id="1749381932">
          <w:marLeft w:val="1800"/>
          <w:marRight w:val="0"/>
          <w:marTop w:val="125"/>
          <w:marBottom w:val="0"/>
          <w:divBdr>
            <w:top w:val="none" w:sz="0" w:space="0" w:color="auto"/>
            <w:left w:val="none" w:sz="0" w:space="0" w:color="auto"/>
            <w:bottom w:val="none" w:sz="0" w:space="0" w:color="auto"/>
            <w:right w:val="none" w:sz="0" w:space="0" w:color="auto"/>
          </w:divBdr>
        </w:div>
        <w:div w:id="343364648">
          <w:marLeft w:val="1166"/>
          <w:marRight w:val="0"/>
          <w:marTop w:val="144"/>
          <w:marBottom w:val="0"/>
          <w:divBdr>
            <w:top w:val="none" w:sz="0" w:space="0" w:color="auto"/>
            <w:left w:val="none" w:sz="0" w:space="0" w:color="auto"/>
            <w:bottom w:val="none" w:sz="0" w:space="0" w:color="auto"/>
            <w:right w:val="none" w:sz="0" w:space="0" w:color="auto"/>
          </w:divBdr>
        </w:div>
      </w:divsChild>
    </w:div>
    <w:div w:id="666133861">
      <w:bodyDiv w:val="1"/>
      <w:marLeft w:val="0"/>
      <w:marRight w:val="0"/>
      <w:marTop w:val="0"/>
      <w:marBottom w:val="0"/>
      <w:divBdr>
        <w:top w:val="none" w:sz="0" w:space="0" w:color="auto"/>
        <w:left w:val="none" w:sz="0" w:space="0" w:color="auto"/>
        <w:bottom w:val="none" w:sz="0" w:space="0" w:color="auto"/>
        <w:right w:val="none" w:sz="0" w:space="0" w:color="auto"/>
      </w:divBdr>
      <w:divsChild>
        <w:div w:id="1907716185">
          <w:marLeft w:val="547"/>
          <w:marRight w:val="0"/>
          <w:marTop w:val="134"/>
          <w:marBottom w:val="0"/>
          <w:divBdr>
            <w:top w:val="none" w:sz="0" w:space="0" w:color="auto"/>
            <w:left w:val="none" w:sz="0" w:space="0" w:color="auto"/>
            <w:bottom w:val="none" w:sz="0" w:space="0" w:color="auto"/>
            <w:right w:val="none" w:sz="0" w:space="0" w:color="auto"/>
          </w:divBdr>
        </w:div>
        <w:div w:id="476185623">
          <w:marLeft w:val="547"/>
          <w:marRight w:val="0"/>
          <w:marTop w:val="134"/>
          <w:marBottom w:val="0"/>
          <w:divBdr>
            <w:top w:val="none" w:sz="0" w:space="0" w:color="auto"/>
            <w:left w:val="none" w:sz="0" w:space="0" w:color="auto"/>
            <w:bottom w:val="none" w:sz="0" w:space="0" w:color="auto"/>
            <w:right w:val="none" w:sz="0" w:space="0" w:color="auto"/>
          </w:divBdr>
        </w:div>
        <w:div w:id="1129662550">
          <w:marLeft w:val="547"/>
          <w:marRight w:val="0"/>
          <w:marTop w:val="134"/>
          <w:marBottom w:val="0"/>
          <w:divBdr>
            <w:top w:val="none" w:sz="0" w:space="0" w:color="auto"/>
            <w:left w:val="none" w:sz="0" w:space="0" w:color="auto"/>
            <w:bottom w:val="none" w:sz="0" w:space="0" w:color="auto"/>
            <w:right w:val="none" w:sz="0" w:space="0" w:color="auto"/>
          </w:divBdr>
        </w:div>
        <w:div w:id="525800490">
          <w:marLeft w:val="547"/>
          <w:marRight w:val="0"/>
          <w:marTop w:val="134"/>
          <w:marBottom w:val="0"/>
          <w:divBdr>
            <w:top w:val="none" w:sz="0" w:space="0" w:color="auto"/>
            <w:left w:val="none" w:sz="0" w:space="0" w:color="auto"/>
            <w:bottom w:val="none" w:sz="0" w:space="0" w:color="auto"/>
            <w:right w:val="none" w:sz="0" w:space="0" w:color="auto"/>
          </w:divBdr>
        </w:div>
      </w:divsChild>
    </w:div>
    <w:div w:id="699822030">
      <w:bodyDiv w:val="1"/>
      <w:marLeft w:val="0"/>
      <w:marRight w:val="0"/>
      <w:marTop w:val="0"/>
      <w:marBottom w:val="0"/>
      <w:divBdr>
        <w:top w:val="none" w:sz="0" w:space="0" w:color="auto"/>
        <w:left w:val="none" w:sz="0" w:space="0" w:color="auto"/>
        <w:bottom w:val="none" w:sz="0" w:space="0" w:color="auto"/>
        <w:right w:val="none" w:sz="0" w:space="0" w:color="auto"/>
      </w:divBdr>
      <w:divsChild>
        <w:div w:id="833841166">
          <w:marLeft w:val="547"/>
          <w:marRight w:val="0"/>
          <w:marTop w:val="134"/>
          <w:marBottom w:val="0"/>
          <w:divBdr>
            <w:top w:val="none" w:sz="0" w:space="0" w:color="auto"/>
            <w:left w:val="none" w:sz="0" w:space="0" w:color="auto"/>
            <w:bottom w:val="none" w:sz="0" w:space="0" w:color="auto"/>
            <w:right w:val="none" w:sz="0" w:space="0" w:color="auto"/>
          </w:divBdr>
        </w:div>
        <w:div w:id="1394154928">
          <w:marLeft w:val="1166"/>
          <w:marRight w:val="0"/>
          <w:marTop w:val="115"/>
          <w:marBottom w:val="0"/>
          <w:divBdr>
            <w:top w:val="none" w:sz="0" w:space="0" w:color="auto"/>
            <w:left w:val="none" w:sz="0" w:space="0" w:color="auto"/>
            <w:bottom w:val="none" w:sz="0" w:space="0" w:color="auto"/>
            <w:right w:val="none" w:sz="0" w:space="0" w:color="auto"/>
          </w:divBdr>
        </w:div>
        <w:div w:id="1932198345">
          <w:marLeft w:val="547"/>
          <w:marRight w:val="0"/>
          <w:marTop w:val="134"/>
          <w:marBottom w:val="0"/>
          <w:divBdr>
            <w:top w:val="none" w:sz="0" w:space="0" w:color="auto"/>
            <w:left w:val="none" w:sz="0" w:space="0" w:color="auto"/>
            <w:bottom w:val="none" w:sz="0" w:space="0" w:color="auto"/>
            <w:right w:val="none" w:sz="0" w:space="0" w:color="auto"/>
          </w:divBdr>
        </w:div>
        <w:div w:id="1236664975">
          <w:marLeft w:val="547"/>
          <w:marRight w:val="0"/>
          <w:marTop w:val="134"/>
          <w:marBottom w:val="0"/>
          <w:divBdr>
            <w:top w:val="none" w:sz="0" w:space="0" w:color="auto"/>
            <w:left w:val="none" w:sz="0" w:space="0" w:color="auto"/>
            <w:bottom w:val="none" w:sz="0" w:space="0" w:color="auto"/>
            <w:right w:val="none" w:sz="0" w:space="0" w:color="auto"/>
          </w:divBdr>
        </w:div>
        <w:div w:id="1058212353">
          <w:marLeft w:val="547"/>
          <w:marRight w:val="0"/>
          <w:marTop w:val="134"/>
          <w:marBottom w:val="0"/>
          <w:divBdr>
            <w:top w:val="none" w:sz="0" w:space="0" w:color="auto"/>
            <w:left w:val="none" w:sz="0" w:space="0" w:color="auto"/>
            <w:bottom w:val="none" w:sz="0" w:space="0" w:color="auto"/>
            <w:right w:val="none" w:sz="0" w:space="0" w:color="auto"/>
          </w:divBdr>
        </w:div>
        <w:div w:id="933168330">
          <w:marLeft w:val="547"/>
          <w:marRight w:val="0"/>
          <w:marTop w:val="134"/>
          <w:marBottom w:val="0"/>
          <w:divBdr>
            <w:top w:val="none" w:sz="0" w:space="0" w:color="auto"/>
            <w:left w:val="none" w:sz="0" w:space="0" w:color="auto"/>
            <w:bottom w:val="none" w:sz="0" w:space="0" w:color="auto"/>
            <w:right w:val="none" w:sz="0" w:space="0" w:color="auto"/>
          </w:divBdr>
        </w:div>
        <w:div w:id="413867762">
          <w:marLeft w:val="547"/>
          <w:marRight w:val="0"/>
          <w:marTop w:val="134"/>
          <w:marBottom w:val="0"/>
          <w:divBdr>
            <w:top w:val="none" w:sz="0" w:space="0" w:color="auto"/>
            <w:left w:val="none" w:sz="0" w:space="0" w:color="auto"/>
            <w:bottom w:val="none" w:sz="0" w:space="0" w:color="auto"/>
            <w:right w:val="none" w:sz="0" w:space="0" w:color="auto"/>
          </w:divBdr>
        </w:div>
      </w:divsChild>
    </w:div>
    <w:div w:id="838930642">
      <w:bodyDiv w:val="1"/>
      <w:marLeft w:val="0"/>
      <w:marRight w:val="0"/>
      <w:marTop w:val="0"/>
      <w:marBottom w:val="0"/>
      <w:divBdr>
        <w:top w:val="none" w:sz="0" w:space="0" w:color="auto"/>
        <w:left w:val="none" w:sz="0" w:space="0" w:color="auto"/>
        <w:bottom w:val="none" w:sz="0" w:space="0" w:color="auto"/>
        <w:right w:val="none" w:sz="0" w:space="0" w:color="auto"/>
      </w:divBdr>
      <w:divsChild>
        <w:div w:id="944926565">
          <w:marLeft w:val="547"/>
          <w:marRight w:val="0"/>
          <w:marTop w:val="134"/>
          <w:marBottom w:val="0"/>
          <w:divBdr>
            <w:top w:val="none" w:sz="0" w:space="0" w:color="auto"/>
            <w:left w:val="none" w:sz="0" w:space="0" w:color="auto"/>
            <w:bottom w:val="none" w:sz="0" w:space="0" w:color="auto"/>
            <w:right w:val="none" w:sz="0" w:space="0" w:color="auto"/>
          </w:divBdr>
        </w:div>
        <w:div w:id="1341735500">
          <w:marLeft w:val="547"/>
          <w:marRight w:val="0"/>
          <w:marTop w:val="134"/>
          <w:marBottom w:val="0"/>
          <w:divBdr>
            <w:top w:val="none" w:sz="0" w:space="0" w:color="auto"/>
            <w:left w:val="none" w:sz="0" w:space="0" w:color="auto"/>
            <w:bottom w:val="none" w:sz="0" w:space="0" w:color="auto"/>
            <w:right w:val="none" w:sz="0" w:space="0" w:color="auto"/>
          </w:divBdr>
        </w:div>
        <w:div w:id="1712531370">
          <w:marLeft w:val="547"/>
          <w:marRight w:val="0"/>
          <w:marTop w:val="134"/>
          <w:marBottom w:val="0"/>
          <w:divBdr>
            <w:top w:val="none" w:sz="0" w:space="0" w:color="auto"/>
            <w:left w:val="none" w:sz="0" w:space="0" w:color="auto"/>
            <w:bottom w:val="none" w:sz="0" w:space="0" w:color="auto"/>
            <w:right w:val="none" w:sz="0" w:space="0" w:color="auto"/>
          </w:divBdr>
        </w:div>
      </w:divsChild>
    </w:div>
    <w:div w:id="957030297">
      <w:bodyDiv w:val="1"/>
      <w:marLeft w:val="0"/>
      <w:marRight w:val="0"/>
      <w:marTop w:val="0"/>
      <w:marBottom w:val="0"/>
      <w:divBdr>
        <w:top w:val="none" w:sz="0" w:space="0" w:color="auto"/>
        <w:left w:val="none" w:sz="0" w:space="0" w:color="auto"/>
        <w:bottom w:val="none" w:sz="0" w:space="0" w:color="auto"/>
        <w:right w:val="none" w:sz="0" w:space="0" w:color="auto"/>
      </w:divBdr>
      <w:divsChild>
        <w:div w:id="1731685033">
          <w:marLeft w:val="547"/>
          <w:marRight w:val="0"/>
          <w:marTop w:val="134"/>
          <w:marBottom w:val="0"/>
          <w:divBdr>
            <w:top w:val="none" w:sz="0" w:space="0" w:color="auto"/>
            <w:left w:val="none" w:sz="0" w:space="0" w:color="auto"/>
            <w:bottom w:val="none" w:sz="0" w:space="0" w:color="auto"/>
            <w:right w:val="none" w:sz="0" w:space="0" w:color="auto"/>
          </w:divBdr>
        </w:div>
        <w:div w:id="1603148654">
          <w:marLeft w:val="1166"/>
          <w:marRight w:val="0"/>
          <w:marTop w:val="134"/>
          <w:marBottom w:val="0"/>
          <w:divBdr>
            <w:top w:val="none" w:sz="0" w:space="0" w:color="auto"/>
            <w:left w:val="none" w:sz="0" w:space="0" w:color="auto"/>
            <w:bottom w:val="none" w:sz="0" w:space="0" w:color="auto"/>
            <w:right w:val="none" w:sz="0" w:space="0" w:color="auto"/>
          </w:divBdr>
        </w:div>
        <w:div w:id="1585800723">
          <w:marLeft w:val="547"/>
          <w:marRight w:val="0"/>
          <w:marTop w:val="134"/>
          <w:marBottom w:val="0"/>
          <w:divBdr>
            <w:top w:val="none" w:sz="0" w:space="0" w:color="auto"/>
            <w:left w:val="none" w:sz="0" w:space="0" w:color="auto"/>
            <w:bottom w:val="none" w:sz="0" w:space="0" w:color="auto"/>
            <w:right w:val="none" w:sz="0" w:space="0" w:color="auto"/>
          </w:divBdr>
        </w:div>
        <w:div w:id="357582928">
          <w:marLeft w:val="1166"/>
          <w:marRight w:val="0"/>
          <w:marTop w:val="134"/>
          <w:marBottom w:val="0"/>
          <w:divBdr>
            <w:top w:val="none" w:sz="0" w:space="0" w:color="auto"/>
            <w:left w:val="none" w:sz="0" w:space="0" w:color="auto"/>
            <w:bottom w:val="none" w:sz="0" w:space="0" w:color="auto"/>
            <w:right w:val="none" w:sz="0" w:space="0" w:color="auto"/>
          </w:divBdr>
        </w:div>
      </w:divsChild>
    </w:div>
    <w:div w:id="960654217">
      <w:bodyDiv w:val="1"/>
      <w:marLeft w:val="0"/>
      <w:marRight w:val="0"/>
      <w:marTop w:val="0"/>
      <w:marBottom w:val="0"/>
      <w:divBdr>
        <w:top w:val="none" w:sz="0" w:space="0" w:color="auto"/>
        <w:left w:val="none" w:sz="0" w:space="0" w:color="auto"/>
        <w:bottom w:val="none" w:sz="0" w:space="0" w:color="auto"/>
        <w:right w:val="none" w:sz="0" w:space="0" w:color="auto"/>
      </w:divBdr>
      <w:divsChild>
        <w:div w:id="1785419179">
          <w:marLeft w:val="547"/>
          <w:marRight w:val="0"/>
          <w:marTop w:val="134"/>
          <w:marBottom w:val="0"/>
          <w:divBdr>
            <w:top w:val="none" w:sz="0" w:space="0" w:color="auto"/>
            <w:left w:val="none" w:sz="0" w:space="0" w:color="auto"/>
            <w:bottom w:val="none" w:sz="0" w:space="0" w:color="auto"/>
            <w:right w:val="none" w:sz="0" w:space="0" w:color="auto"/>
          </w:divBdr>
        </w:div>
        <w:div w:id="304818425">
          <w:marLeft w:val="547"/>
          <w:marRight w:val="0"/>
          <w:marTop w:val="134"/>
          <w:marBottom w:val="0"/>
          <w:divBdr>
            <w:top w:val="none" w:sz="0" w:space="0" w:color="auto"/>
            <w:left w:val="none" w:sz="0" w:space="0" w:color="auto"/>
            <w:bottom w:val="none" w:sz="0" w:space="0" w:color="auto"/>
            <w:right w:val="none" w:sz="0" w:space="0" w:color="auto"/>
          </w:divBdr>
        </w:div>
        <w:div w:id="153886754">
          <w:marLeft w:val="547"/>
          <w:marRight w:val="0"/>
          <w:marTop w:val="134"/>
          <w:marBottom w:val="0"/>
          <w:divBdr>
            <w:top w:val="none" w:sz="0" w:space="0" w:color="auto"/>
            <w:left w:val="none" w:sz="0" w:space="0" w:color="auto"/>
            <w:bottom w:val="none" w:sz="0" w:space="0" w:color="auto"/>
            <w:right w:val="none" w:sz="0" w:space="0" w:color="auto"/>
          </w:divBdr>
        </w:div>
      </w:divsChild>
    </w:div>
    <w:div w:id="999621946">
      <w:bodyDiv w:val="1"/>
      <w:marLeft w:val="0"/>
      <w:marRight w:val="0"/>
      <w:marTop w:val="0"/>
      <w:marBottom w:val="0"/>
      <w:divBdr>
        <w:top w:val="none" w:sz="0" w:space="0" w:color="auto"/>
        <w:left w:val="none" w:sz="0" w:space="0" w:color="auto"/>
        <w:bottom w:val="none" w:sz="0" w:space="0" w:color="auto"/>
        <w:right w:val="none" w:sz="0" w:space="0" w:color="auto"/>
      </w:divBdr>
      <w:divsChild>
        <w:div w:id="728041617">
          <w:marLeft w:val="547"/>
          <w:marRight w:val="0"/>
          <w:marTop w:val="134"/>
          <w:marBottom w:val="0"/>
          <w:divBdr>
            <w:top w:val="none" w:sz="0" w:space="0" w:color="auto"/>
            <w:left w:val="none" w:sz="0" w:space="0" w:color="auto"/>
            <w:bottom w:val="none" w:sz="0" w:space="0" w:color="auto"/>
            <w:right w:val="none" w:sz="0" w:space="0" w:color="auto"/>
          </w:divBdr>
        </w:div>
      </w:divsChild>
    </w:div>
    <w:div w:id="1049379288">
      <w:bodyDiv w:val="1"/>
      <w:marLeft w:val="0"/>
      <w:marRight w:val="0"/>
      <w:marTop w:val="0"/>
      <w:marBottom w:val="0"/>
      <w:divBdr>
        <w:top w:val="none" w:sz="0" w:space="0" w:color="auto"/>
        <w:left w:val="none" w:sz="0" w:space="0" w:color="auto"/>
        <w:bottom w:val="none" w:sz="0" w:space="0" w:color="auto"/>
        <w:right w:val="none" w:sz="0" w:space="0" w:color="auto"/>
      </w:divBdr>
      <w:divsChild>
        <w:div w:id="1193306429">
          <w:marLeft w:val="547"/>
          <w:marRight w:val="0"/>
          <w:marTop w:val="134"/>
          <w:marBottom w:val="0"/>
          <w:divBdr>
            <w:top w:val="none" w:sz="0" w:space="0" w:color="auto"/>
            <w:left w:val="none" w:sz="0" w:space="0" w:color="auto"/>
            <w:bottom w:val="none" w:sz="0" w:space="0" w:color="auto"/>
            <w:right w:val="none" w:sz="0" w:space="0" w:color="auto"/>
          </w:divBdr>
        </w:div>
        <w:div w:id="801772860">
          <w:marLeft w:val="547"/>
          <w:marRight w:val="0"/>
          <w:marTop w:val="134"/>
          <w:marBottom w:val="0"/>
          <w:divBdr>
            <w:top w:val="none" w:sz="0" w:space="0" w:color="auto"/>
            <w:left w:val="none" w:sz="0" w:space="0" w:color="auto"/>
            <w:bottom w:val="none" w:sz="0" w:space="0" w:color="auto"/>
            <w:right w:val="none" w:sz="0" w:space="0" w:color="auto"/>
          </w:divBdr>
        </w:div>
      </w:divsChild>
    </w:div>
    <w:div w:id="1082608342">
      <w:bodyDiv w:val="1"/>
      <w:marLeft w:val="0"/>
      <w:marRight w:val="0"/>
      <w:marTop w:val="0"/>
      <w:marBottom w:val="0"/>
      <w:divBdr>
        <w:top w:val="none" w:sz="0" w:space="0" w:color="auto"/>
        <w:left w:val="none" w:sz="0" w:space="0" w:color="auto"/>
        <w:bottom w:val="none" w:sz="0" w:space="0" w:color="auto"/>
        <w:right w:val="none" w:sz="0" w:space="0" w:color="auto"/>
      </w:divBdr>
      <w:divsChild>
        <w:div w:id="1957103636">
          <w:marLeft w:val="547"/>
          <w:marRight w:val="0"/>
          <w:marTop w:val="125"/>
          <w:marBottom w:val="0"/>
          <w:divBdr>
            <w:top w:val="none" w:sz="0" w:space="0" w:color="auto"/>
            <w:left w:val="none" w:sz="0" w:space="0" w:color="auto"/>
            <w:bottom w:val="none" w:sz="0" w:space="0" w:color="auto"/>
            <w:right w:val="none" w:sz="0" w:space="0" w:color="auto"/>
          </w:divBdr>
        </w:div>
        <w:div w:id="924994912">
          <w:marLeft w:val="547"/>
          <w:marRight w:val="0"/>
          <w:marTop w:val="125"/>
          <w:marBottom w:val="0"/>
          <w:divBdr>
            <w:top w:val="none" w:sz="0" w:space="0" w:color="auto"/>
            <w:left w:val="none" w:sz="0" w:space="0" w:color="auto"/>
            <w:bottom w:val="none" w:sz="0" w:space="0" w:color="auto"/>
            <w:right w:val="none" w:sz="0" w:space="0" w:color="auto"/>
          </w:divBdr>
        </w:div>
        <w:div w:id="1992365096">
          <w:marLeft w:val="547"/>
          <w:marRight w:val="0"/>
          <w:marTop w:val="125"/>
          <w:marBottom w:val="0"/>
          <w:divBdr>
            <w:top w:val="none" w:sz="0" w:space="0" w:color="auto"/>
            <w:left w:val="none" w:sz="0" w:space="0" w:color="auto"/>
            <w:bottom w:val="none" w:sz="0" w:space="0" w:color="auto"/>
            <w:right w:val="none" w:sz="0" w:space="0" w:color="auto"/>
          </w:divBdr>
        </w:div>
        <w:div w:id="780032176">
          <w:marLeft w:val="1800"/>
          <w:marRight w:val="0"/>
          <w:marTop w:val="91"/>
          <w:marBottom w:val="0"/>
          <w:divBdr>
            <w:top w:val="none" w:sz="0" w:space="0" w:color="auto"/>
            <w:left w:val="none" w:sz="0" w:space="0" w:color="auto"/>
            <w:bottom w:val="none" w:sz="0" w:space="0" w:color="auto"/>
            <w:right w:val="none" w:sz="0" w:space="0" w:color="auto"/>
          </w:divBdr>
        </w:div>
        <w:div w:id="757095639">
          <w:marLeft w:val="547"/>
          <w:marRight w:val="0"/>
          <w:marTop w:val="125"/>
          <w:marBottom w:val="0"/>
          <w:divBdr>
            <w:top w:val="none" w:sz="0" w:space="0" w:color="auto"/>
            <w:left w:val="none" w:sz="0" w:space="0" w:color="auto"/>
            <w:bottom w:val="none" w:sz="0" w:space="0" w:color="auto"/>
            <w:right w:val="none" w:sz="0" w:space="0" w:color="auto"/>
          </w:divBdr>
        </w:div>
        <w:div w:id="2096824822">
          <w:marLeft w:val="1166"/>
          <w:marRight w:val="0"/>
          <w:marTop w:val="106"/>
          <w:marBottom w:val="0"/>
          <w:divBdr>
            <w:top w:val="none" w:sz="0" w:space="0" w:color="auto"/>
            <w:left w:val="none" w:sz="0" w:space="0" w:color="auto"/>
            <w:bottom w:val="none" w:sz="0" w:space="0" w:color="auto"/>
            <w:right w:val="none" w:sz="0" w:space="0" w:color="auto"/>
          </w:divBdr>
        </w:div>
      </w:divsChild>
    </w:div>
    <w:div w:id="1160777643">
      <w:bodyDiv w:val="1"/>
      <w:marLeft w:val="0"/>
      <w:marRight w:val="0"/>
      <w:marTop w:val="0"/>
      <w:marBottom w:val="0"/>
      <w:divBdr>
        <w:top w:val="none" w:sz="0" w:space="0" w:color="auto"/>
        <w:left w:val="none" w:sz="0" w:space="0" w:color="auto"/>
        <w:bottom w:val="none" w:sz="0" w:space="0" w:color="auto"/>
        <w:right w:val="none" w:sz="0" w:space="0" w:color="auto"/>
      </w:divBdr>
      <w:divsChild>
        <w:div w:id="1741755541">
          <w:marLeft w:val="547"/>
          <w:marRight w:val="0"/>
          <w:marTop w:val="134"/>
          <w:marBottom w:val="0"/>
          <w:divBdr>
            <w:top w:val="none" w:sz="0" w:space="0" w:color="auto"/>
            <w:left w:val="none" w:sz="0" w:space="0" w:color="auto"/>
            <w:bottom w:val="none" w:sz="0" w:space="0" w:color="auto"/>
            <w:right w:val="none" w:sz="0" w:space="0" w:color="auto"/>
          </w:divBdr>
        </w:div>
        <w:div w:id="521288321">
          <w:marLeft w:val="547"/>
          <w:marRight w:val="0"/>
          <w:marTop w:val="134"/>
          <w:marBottom w:val="0"/>
          <w:divBdr>
            <w:top w:val="none" w:sz="0" w:space="0" w:color="auto"/>
            <w:left w:val="none" w:sz="0" w:space="0" w:color="auto"/>
            <w:bottom w:val="none" w:sz="0" w:space="0" w:color="auto"/>
            <w:right w:val="none" w:sz="0" w:space="0" w:color="auto"/>
          </w:divBdr>
        </w:div>
        <w:div w:id="20057935">
          <w:marLeft w:val="547"/>
          <w:marRight w:val="0"/>
          <w:marTop w:val="134"/>
          <w:marBottom w:val="0"/>
          <w:divBdr>
            <w:top w:val="none" w:sz="0" w:space="0" w:color="auto"/>
            <w:left w:val="none" w:sz="0" w:space="0" w:color="auto"/>
            <w:bottom w:val="none" w:sz="0" w:space="0" w:color="auto"/>
            <w:right w:val="none" w:sz="0" w:space="0" w:color="auto"/>
          </w:divBdr>
        </w:div>
        <w:div w:id="1141120269">
          <w:marLeft w:val="547"/>
          <w:marRight w:val="0"/>
          <w:marTop w:val="134"/>
          <w:marBottom w:val="0"/>
          <w:divBdr>
            <w:top w:val="none" w:sz="0" w:space="0" w:color="auto"/>
            <w:left w:val="none" w:sz="0" w:space="0" w:color="auto"/>
            <w:bottom w:val="none" w:sz="0" w:space="0" w:color="auto"/>
            <w:right w:val="none" w:sz="0" w:space="0" w:color="auto"/>
          </w:divBdr>
        </w:div>
        <w:div w:id="1309241543">
          <w:marLeft w:val="547"/>
          <w:marRight w:val="0"/>
          <w:marTop w:val="134"/>
          <w:marBottom w:val="0"/>
          <w:divBdr>
            <w:top w:val="none" w:sz="0" w:space="0" w:color="auto"/>
            <w:left w:val="none" w:sz="0" w:space="0" w:color="auto"/>
            <w:bottom w:val="none" w:sz="0" w:space="0" w:color="auto"/>
            <w:right w:val="none" w:sz="0" w:space="0" w:color="auto"/>
          </w:divBdr>
        </w:div>
        <w:div w:id="1811558020">
          <w:marLeft w:val="547"/>
          <w:marRight w:val="0"/>
          <w:marTop w:val="134"/>
          <w:marBottom w:val="0"/>
          <w:divBdr>
            <w:top w:val="none" w:sz="0" w:space="0" w:color="auto"/>
            <w:left w:val="none" w:sz="0" w:space="0" w:color="auto"/>
            <w:bottom w:val="none" w:sz="0" w:space="0" w:color="auto"/>
            <w:right w:val="none" w:sz="0" w:space="0" w:color="auto"/>
          </w:divBdr>
        </w:div>
        <w:div w:id="345668347">
          <w:marLeft w:val="547"/>
          <w:marRight w:val="0"/>
          <w:marTop w:val="134"/>
          <w:marBottom w:val="0"/>
          <w:divBdr>
            <w:top w:val="none" w:sz="0" w:space="0" w:color="auto"/>
            <w:left w:val="none" w:sz="0" w:space="0" w:color="auto"/>
            <w:bottom w:val="none" w:sz="0" w:space="0" w:color="auto"/>
            <w:right w:val="none" w:sz="0" w:space="0" w:color="auto"/>
          </w:divBdr>
        </w:div>
        <w:div w:id="53554254">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48754977">
      <w:bodyDiv w:val="1"/>
      <w:marLeft w:val="0"/>
      <w:marRight w:val="0"/>
      <w:marTop w:val="0"/>
      <w:marBottom w:val="0"/>
      <w:divBdr>
        <w:top w:val="none" w:sz="0" w:space="0" w:color="auto"/>
        <w:left w:val="none" w:sz="0" w:space="0" w:color="auto"/>
        <w:bottom w:val="none" w:sz="0" w:space="0" w:color="auto"/>
        <w:right w:val="none" w:sz="0" w:space="0" w:color="auto"/>
      </w:divBdr>
      <w:divsChild>
        <w:div w:id="450442633">
          <w:marLeft w:val="547"/>
          <w:marRight w:val="0"/>
          <w:marTop w:val="134"/>
          <w:marBottom w:val="0"/>
          <w:divBdr>
            <w:top w:val="none" w:sz="0" w:space="0" w:color="auto"/>
            <w:left w:val="none" w:sz="0" w:space="0" w:color="auto"/>
            <w:bottom w:val="none" w:sz="0" w:space="0" w:color="auto"/>
            <w:right w:val="none" w:sz="0" w:space="0" w:color="auto"/>
          </w:divBdr>
        </w:div>
        <w:div w:id="2029717733">
          <w:marLeft w:val="547"/>
          <w:marRight w:val="0"/>
          <w:marTop w:val="134"/>
          <w:marBottom w:val="0"/>
          <w:divBdr>
            <w:top w:val="none" w:sz="0" w:space="0" w:color="auto"/>
            <w:left w:val="none" w:sz="0" w:space="0" w:color="auto"/>
            <w:bottom w:val="none" w:sz="0" w:space="0" w:color="auto"/>
            <w:right w:val="none" w:sz="0" w:space="0" w:color="auto"/>
          </w:divBdr>
        </w:div>
        <w:div w:id="445344400">
          <w:marLeft w:val="547"/>
          <w:marRight w:val="0"/>
          <w:marTop w:val="134"/>
          <w:marBottom w:val="0"/>
          <w:divBdr>
            <w:top w:val="none" w:sz="0" w:space="0" w:color="auto"/>
            <w:left w:val="none" w:sz="0" w:space="0" w:color="auto"/>
            <w:bottom w:val="none" w:sz="0" w:space="0" w:color="auto"/>
            <w:right w:val="none" w:sz="0" w:space="0" w:color="auto"/>
          </w:divBdr>
        </w:div>
        <w:div w:id="920061485">
          <w:marLeft w:val="547"/>
          <w:marRight w:val="0"/>
          <w:marTop w:val="134"/>
          <w:marBottom w:val="0"/>
          <w:divBdr>
            <w:top w:val="none" w:sz="0" w:space="0" w:color="auto"/>
            <w:left w:val="none" w:sz="0" w:space="0" w:color="auto"/>
            <w:bottom w:val="none" w:sz="0" w:space="0" w:color="auto"/>
            <w:right w:val="none" w:sz="0" w:space="0" w:color="auto"/>
          </w:divBdr>
        </w:div>
        <w:div w:id="143860425">
          <w:marLeft w:val="547"/>
          <w:marRight w:val="0"/>
          <w:marTop w:val="134"/>
          <w:marBottom w:val="0"/>
          <w:divBdr>
            <w:top w:val="none" w:sz="0" w:space="0" w:color="auto"/>
            <w:left w:val="none" w:sz="0" w:space="0" w:color="auto"/>
            <w:bottom w:val="none" w:sz="0" w:space="0" w:color="auto"/>
            <w:right w:val="none" w:sz="0" w:space="0" w:color="auto"/>
          </w:divBdr>
        </w:div>
        <w:div w:id="1274940948">
          <w:marLeft w:val="547"/>
          <w:marRight w:val="0"/>
          <w:marTop w:val="134"/>
          <w:marBottom w:val="0"/>
          <w:divBdr>
            <w:top w:val="none" w:sz="0" w:space="0" w:color="auto"/>
            <w:left w:val="none" w:sz="0" w:space="0" w:color="auto"/>
            <w:bottom w:val="none" w:sz="0" w:space="0" w:color="auto"/>
            <w:right w:val="none" w:sz="0" w:space="0" w:color="auto"/>
          </w:divBdr>
        </w:div>
        <w:div w:id="1978992432">
          <w:marLeft w:val="547"/>
          <w:marRight w:val="0"/>
          <w:marTop w:val="134"/>
          <w:marBottom w:val="0"/>
          <w:divBdr>
            <w:top w:val="none" w:sz="0" w:space="0" w:color="auto"/>
            <w:left w:val="none" w:sz="0" w:space="0" w:color="auto"/>
            <w:bottom w:val="none" w:sz="0" w:space="0" w:color="auto"/>
            <w:right w:val="none" w:sz="0" w:space="0" w:color="auto"/>
          </w:divBdr>
        </w:div>
        <w:div w:id="1116947843">
          <w:marLeft w:val="547"/>
          <w:marRight w:val="0"/>
          <w:marTop w:val="134"/>
          <w:marBottom w:val="0"/>
          <w:divBdr>
            <w:top w:val="none" w:sz="0" w:space="0" w:color="auto"/>
            <w:left w:val="none" w:sz="0" w:space="0" w:color="auto"/>
            <w:bottom w:val="none" w:sz="0" w:space="0" w:color="auto"/>
            <w:right w:val="none" w:sz="0" w:space="0" w:color="auto"/>
          </w:divBdr>
        </w:div>
      </w:divsChild>
    </w:div>
    <w:div w:id="1479885186">
      <w:bodyDiv w:val="1"/>
      <w:marLeft w:val="0"/>
      <w:marRight w:val="0"/>
      <w:marTop w:val="0"/>
      <w:marBottom w:val="0"/>
      <w:divBdr>
        <w:top w:val="none" w:sz="0" w:space="0" w:color="auto"/>
        <w:left w:val="none" w:sz="0" w:space="0" w:color="auto"/>
        <w:bottom w:val="none" w:sz="0" w:space="0" w:color="auto"/>
        <w:right w:val="none" w:sz="0" w:space="0" w:color="auto"/>
      </w:divBdr>
      <w:divsChild>
        <w:div w:id="1375888613">
          <w:marLeft w:val="547"/>
          <w:marRight w:val="0"/>
          <w:marTop w:val="134"/>
          <w:marBottom w:val="0"/>
          <w:divBdr>
            <w:top w:val="none" w:sz="0" w:space="0" w:color="auto"/>
            <w:left w:val="none" w:sz="0" w:space="0" w:color="auto"/>
            <w:bottom w:val="none" w:sz="0" w:space="0" w:color="auto"/>
            <w:right w:val="none" w:sz="0" w:space="0" w:color="auto"/>
          </w:divBdr>
        </w:div>
        <w:div w:id="1398481400">
          <w:marLeft w:val="547"/>
          <w:marRight w:val="0"/>
          <w:marTop w:val="134"/>
          <w:marBottom w:val="0"/>
          <w:divBdr>
            <w:top w:val="none" w:sz="0" w:space="0" w:color="auto"/>
            <w:left w:val="none" w:sz="0" w:space="0" w:color="auto"/>
            <w:bottom w:val="none" w:sz="0" w:space="0" w:color="auto"/>
            <w:right w:val="none" w:sz="0" w:space="0" w:color="auto"/>
          </w:divBdr>
        </w:div>
        <w:div w:id="1821000189">
          <w:marLeft w:val="547"/>
          <w:marRight w:val="0"/>
          <w:marTop w:val="134"/>
          <w:marBottom w:val="0"/>
          <w:divBdr>
            <w:top w:val="none" w:sz="0" w:space="0" w:color="auto"/>
            <w:left w:val="none" w:sz="0" w:space="0" w:color="auto"/>
            <w:bottom w:val="none" w:sz="0" w:space="0" w:color="auto"/>
            <w:right w:val="none" w:sz="0" w:space="0" w:color="auto"/>
          </w:divBdr>
        </w:div>
        <w:div w:id="571234146">
          <w:marLeft w:val="547"/>
          <w:marRight w:val="0"/>
          <w:marTop w:val="134"/>
          <w:marBottom w:val="0"/>
          <w:divBdr>
            <w:top w:val="none" w:sz="0" w:space="0" w:color="auto"/>
            <w:left w:val="none" w:sz="0" w:space="0" w:color="auto"/>
            <w:bottom w:val="none" w:sz="0" w:space="0" w:color="auto"/>
            <w:right w:val="none" w:sz="0" w:space="0" w:color="auto"/>
          </w:divBdr>
        </w:div>
        <w:div w:id="1240945399">
          <w:marLeft w:val="547"/>
          <w:marRight w:val="0"/>
          <w:marTop w:val="134"/>
          <w:marBottom w:val="0"/>
          <w:divBdr>
            <w:top w:val="none" w:sz="0" w:space="0" w:color="auto"/>
            <w:left w:val="none" w:sz="0" w:space="0" w:color="auto"/>
            <w:bottom w:val="none" w:sz="0" w:space="0" w:color="auto"/>
            <w:right w:val="none" w:sz="0" w:space="0" w:color="auto"/>
          </w:divBdr>
        </w:div>
        <w:div w:id="205606146">
          <w:marLeft w:val="547"/>
          <w:marRight w:val="0"/>
          <w:marTop w:val="134"/>
          <w:marBottom w:val="0"/>
          <w:divBdr>
            <w:top w:val="none" w:sz="0" w:space="0" w:color="auto"/>
            <w:left w:val="none" w:sz="0" w:space="0" w:color="auto"/>
            <w:bottom w:val="none" w:sz="0" w:space="0" w:color="auto"/>
            <w:right w:val="none" w:sz="0" w:space="0" w:color="auto"/>
          </w:divBdr>
        </w:div>
      </w:divsChild>
    </w:div>
    <w:div w:id="1483962130">
      <w:bodyDiv w:val="1"/>
      <w:marLeft w:val="0"/>
      <w:marRight w:val="0"/>
      <w:marTop w:val="0"/>
      <w:marBottom w:val="0"/>
      <w:divBdr>
        <w:top w:val="none" w:sz="0" w:space="0" w:color="auto"/>
        <w:left w:val="none" w:sz="0" w:space="0" w:color="auto"/>
        <w:bottom w:val="none" w:sz="0" w:space="0" w:color="auto"/>
        <w:right w:val="none" w:sz="0" w:space="0" w:color="auto"/>
      </w:divBdr>
      <w:divsChild>
        <w:div w:id="848250122">
          <w:marLeft w:val="806"/>
          <w:marRight w:val="0"/>
          <w:marTop w:val="125"/>
          <w:marBottom w:val="0"/>
          <w:divBdr>
            <w:top w:val="none" w:sz="0" w:space="0" w:color="auto"/>
            <w:left w:val="none" w:sz="0" w:space="0" w:color="auto"/>
            <w:bottom w:val="none" w:sz="0" w:space="0" w:color="auto"/>
            <w:right w:val="none" w:sz="0" w:space="0" w:color="auto"/>
          </w:divBdr>
        </w:div>
        <w:div w:id="560019028">
          <w:marLeft w:val="806"/>
          <w:marRight w:val="0"/>
          <w:marTop w:val="125"/>
          <w:marBottom w:val="0"/>
          <w:divBdr>
            <w:top w:val="none" w:sz="0" w:space="0" w:color="auto"/>
            <w:left w:val="none" w:sz="0" w:space="0" w:color="auto"/>
            <w:bottom w:val="none" w:sz="0" w:space="0" w:color="auto"/>
            <w:right w:val="none" w:sz="0" w:space="0" w:color="auto"/>
          </w:divBdr>
        </w:div>
        <w:div w:id="687827395">
          <w:marLeft w:val="806"/>
          <w:marRight w:val="0"/>
          <w:marTop w:val="125"/>
          <w:marBottom w:val="0"/>
          <w:divBdr>
            <w:top w:val="none" w:sz="0" w:space="0" w:color="auto"/>
            <w:left w:val="none" w:sz="0" w:space="0" w:color="auto"/>
            <w:bottom w:val="none" w:sz="0" w:space="0" w:color="auto"/>
            <w:right w:val="none" w:sz="0" w:space="0" w:color="auto"/>
          </w:divBdr>
        </w:div>
        <w:div w:id="970787948">
          <w:marLeft w:val="806"/>
          <w:marRight w:val="0"/>
          <w:marTop w:val="125"/>
          <w:marBottom w:val="0"/>
          <w:divBdr>
            <w:top w:val="none" w:sz="0" w:space="0" w:color="auto"/>
            <w:left w:val="none" w:sz="0" w:space="0" w:color="auto"/>
            <w:bottom w:val="none" w:sz="0" w:space="0" w:color="auto"/>
            <w:right w:val="none" w:sz="0" w:space="0" w:color="auto"/>
          </w:divBdr>
        </w:div>
        <w:div w:id="1684278815">
          <w:marLeft w:val="806"/>
          <w:marRight w:val="0"/>
          <w:marTop w:val="125"/>
          <w:marBottom w:val="0"/>
          <w:divBdr>
            <w:top w:val="none" w:sz="0" w:space="0" w:color="auto"/>
            <w:left w:val="none" w:sz="0" w:space="0" w:color="auto"/>
            <w:bottom w:val="none" w:sz="0" w:space="0" w:color="auto"/>
            <w:right w:val="none" w:sz="0" w:space="0" w:color="auto"/>
          </w:divBdr>
        </w:div>
        <w:div w:id="1833326768">
          <w:marLeft w:val="806"/>
          <w:marRight w:val="0"/>
          <w:marTop w:val="125"/>
          <w:marBottom w:val="0"/>
          <w:divBdr>
            <w:top w:val="none" w:sz="0" w:space="0" w:color="auto"/>
            <w:left w:val="none" w:sz="0" w:space="0" w:color="auto"/>
            <w:bottom w:val="none" w:sz="0" w:space="0" w:color="auto"/>
            <w:right w:val="none" w:sz="0" w:space="0" w:color="auto"/>
          </w:divBdr>
        </w:div>
        <w:div w:id="377318647">
          <w:marLeft w:val="806"/>
          <w:marRight w:val="0"/>
          <w:marTop w:val="125"/>
          <w:marBottom w:val="0"/>
          <w:divBdr>
            <w:top w:val="none" w:sz="0" w:space="0" w:color="auto"/>
            <w:left w:val="none" w:sz="0" w:space="0" w:color="auto"/>
            <w:bottom w:val="none" w:sz="0" w:space="0" w:color="auto"/>
            <w:right w:val="none" w:sz="0" w:space="0" w:color="auto"/>
          </w:divBdr>
        </w:div>
      </w:divsChild>
    </w:div>
    <w:div w:id="1492519724">
      <w:bodyDiv w:val="1"/>
      <w:marLeft w:val="0"/>
      <w:marRight w:val="0"/>
      <w:marTop w:val="0"/>
      <w:marBottom w:val="0"/>
      <w:divBdr>
        <w:top w:val="none" w:sz="0" w:space="0" w:color="auto"/>
        <w:left w:val="none" w:sz="0" w:space="0" w:color="auto"/>
        <w:bottom w:val="none" w:sz="0" w:space="0" w:color="auto"/>
        <w:right w:val="none" w:sz="0" w:space="0" w:color="auto"/>
      </w:divBdr>
      <w:divsChild>
        <w:div w:id="216476914">
          <w:marLeft w:val="547"/>
          <w:marRight w:val="0"/>
          <w:marTop w:val="134"/>
          <w:marBottom w:val="0"/>
          <w:divBdr>
            <w:top w:val="none" w:sz="0" w:space="0" w:color="auto"/>
            <w:left w:val="none" w:sz="0" w:space="0" w:color="auto"/>
            <w:bottom w:val="none" w:sz="0" w:space="0" w:color="auto"/>
            <w:right w:val="none" w:sz="0" w:space="0" w:color="auto"/>
          </w:divBdr>
        </w:div>
        <w:div w:id="1458377591">
          <w:marLeft w:val="547"/>
          <w:marRight w:val="0"/>
          <w:marTop w:val="134"/>
          <w:marBottom w:val="0"/>
          <w:divBdr>
            <w:top w:val="none" w:sz="0" w:space="0" w:color="auto"/>
            <w:left w:val="none" w:sz="0" w:space="0" w:color="auto"/>
            <w:bottom w:val="none" w:sz="0" w:space="0" w:color="auto"/>
            <w:right w:val="none" w:sz="0" w:space="0" w:color="auto"/>
          </w:divBdr>
        </w:div>
      </w:divsChild>
    </w:div>
    <w:div w:id="1493714143">
      <w:bodyDiv w:val="1"/>
      <w:marLeft w:val="0"/>
      <w:marRight w:val="0"/>
      <w:marTop w:val="0"/>
      <w:marBottom w:val="0"/>
      <w:divBdr>
        <w:top w:val="none" w:sz="0" w:space="0" w:color="auto"/>
        <w:left w:val="none" w:sz="0" w:space="0" w:color="auto"/>
        <w:bottom w:val="none" w:sz="0" w:space="0" w:color="auto"/>
        <w:right w:val="none" w:sz="0" w:space="0" w:color="auto"/>
      </w:divBdr>
      <w:divsChild>
        <w:div w:id="1660767440">
          <w:marLeft w:val="547"/>
          <w:marRight w:val="0"/>
          <w:marTop w:val="134"/>
          <w:marBottom w:val="0"/>
          <w:divBdr>
            <w:top w:val="none" w:sz="0" w:space="0" w:color="auto"/>
            <w:left w:val="none" w:sz="0" w:space="0" w:color="auto"/>
            <w:bottom w:val="none" w:sz="0" w:space="0" w:color="auto"/>
            <w:right w:val="none" w:sz="0" w:space="0" w:color="auto"/>
          </w:divBdr>
        </w:div>
        <w:div w:id="2078017062">
          <w:marLeft w:val="547"/>
          <w:marRight w:val="0"/>
          <w:marTop w:val="134"/>
          <w:marBottom w:val="0"/>
          <w:divBdr>
            <w:top w:val="none" w:sz="0" w:space="0" w:color="auto"/>
            <w:left w:val="none" w:sz="0" w:space="0" w:color="auto"/>
            <w:bottom w:val="none" w:sz="0" w:space="0" w:color="auto"/>
            <w:right w:val="none" w:sz="0" w:space="0" w:color="auto"/>
          </w:divBdr>
        </w:div>
        <w:div w:id="1867713156">
          <w:marLeft w:val="547"/>
          <w:marRight w:val="0"/>
          <w:marTop w:val="134"/>
          <w:marBottom w:val="0"/>
          <w:divBdr>
            <w:top w:val="none" w:sz="0" w:space="0" w:color="auto"/>
            <w:left w:val="none" w:sz="0" w:space="0" w:color="auto"/>
            <w:bottom w:val="none" w:sz="0" w:space="0" w:color="auto"/>
            <w:right w:val="none" w:sz="0" w:space="0" w:color="auto"/>
          </w:divBdr>
        </w:div>
        <w:div w:id="419177610">
          <w:marLeft w:val="547"/>
          <w:marRight w:val="0"/>
          <w:marTop w:val="134"/>
          <w:marBottom w:val="0"/>
          <w:divBdr>
            <w:top w:val="none" w:sz="0" w:space="0" w:color="auto"/>
            <w:left w:val="none" w:sz="0" w:space="0" w:color="auto"/>
            <w:bottom w:val="none" w:sz="0" w:space="0" w:color="auto"/>
            <w:right w:val="none" w:sz="0" w:space="0" w:color="auto"/>
          </w:divBdr>
        </w:div>
        <w:div w:id="178398399">
          <w:marLeft w:val="547"/>
          <w:marRight w:val="0"/>
          <w:marTop w:val="134"/>
          <w:marBottom w:val="0"/>
          <w:divBdr>
            <w:top w:val="none" w:sz="0" w:space="0" w:color="auto"/>
            <w:left w:val="none" w:sz="0" w:space="0" w:color="auto"/>
            <w:bottom w:val="none" w:sz="0" w:space="0" w:color="auto"/>
            <w:right w:val="none" w:sz="0" w:space="0" w:color="auto"/>
          </w:divBdr>
        </w:div>
        <w:div w:id="1590499515">
          <w:marLeft w:val="547"/>
          <w:marRight w:val="0"/>
          <w:marTop w:val="134"/>
          <w:marBottom w:val="0"/>
          <w:divBdr>
            <w:top w:val="none" w:sz="0" w:space="0" w:color="auto"/>
            <w:left w:val="none" w:sz="0" w:space="0" w:color="auto"/>
            <w:bottom w:val="none" w:sz="0" w:space="0" w:color="auto"/>
            <w:right w:val="none" w:sz="0" w:space="0" w:color="auto"/>
          </w:divBdr>
        </w:div>
      </w:divsChild>
    </w:div>
    <w:div w:id="1506938896">
      <w:bodyDiv w:val="1"/>
      <w:marLeft w:val="0"/>
      <w:marRight w:val="0"/>
      <w:marTop w:val="0"/>
      <w:marBottom w:val="0"/>
      <w:divBdr>
        <w:top w:val="none" w:sz="0" w:space="0" w:color="auto"/>
        <w:left w:val="none" w:sz="0" w:space="0" w:color="auto"/>
        <w:bottom w:val="none" w:sz="0" w:space="0" w:color="auto"/>
        <w:right w:val="none" w:sz="0" w:space="0" w:color="auto"/>
      </w:divBdr>
      <w:divsChild>
        <w:div w:id="2100175449">
          <w:marLeft w:val="547"/>
          <w:marRight w:val="0"/>
          <w:marTop w:val="144"/>
          <w:marBottom w:val="0"/>
          <w:divBdr>
            <w:top w:val="none" w:sz="0" w:space="0" w:color="auto"/>
            <w:left w:val="none" w:sz="0" w:space="0" w:color="auto"/>
            <w:bottom w:val="none" w:sz="0" w:space="0" w:color="auto"/>
            <w:right w:val="none" w:sz="0" w:space="0" w:color="auto"/>
          </w:divBdr>
        </w:div>
        <w:div w:id="1340429574">
          <w:marLeft w:val="1166"/>
          <w:marRight w:val="0"/>
          <w:marTop w:val="125"/>
          <w:marBottom w:val="0"/>
          <w:divBdr>
            <w:top w:val="none" w:sz="0" w:space="0" w:color="auto"/>
            <w:left w:val="none" w:sz="0" w:space="0" w:color="auto"/>
            <w:bottom w:val="none" w:sz="0" w:space="0" w:color="auto"/>
            <w:right w:val="none" w:sz="0" w:space="0" w:color="auto"/>
          </w:divBdr>
        </w:div>
        <w:div w:id="1551652125">
          <w:marLeft w:val="1166"/>
          <w:marRight w:val="0"/>
          <w:marTop w:val="125"/>
          <w:marBottom w:val="0"/>
          <w:divBdr>
            <w:top w:val="none" w:sz="0" w:space="0" w:color="auto"/>
            <w:left w:val="none" w:sz="0" w:space="0" w:color="auto"/>
            <w:bottom w:val="none" w:sz="0" w:space="0" w:color="auto"/>
            <w:right w:val="none" w:sz="0" w:space="0" w:color="auto"/>
          </w:divBdr>
        </w:div>
        <w:div w:id="960964685">
          <w:marLeft w:val="1166"/>
          <w:marRight w:val="0"/>
          <w:marTop w:val="125"/>
          <w:marBottom w:val="0"/>
          <w:divBdr>
            <w:top w:val="none" w:sz="0" w:space="0" w:color="auto"/>
            <w:left w:val="none" w:sz="0" w:space="0" w:color="auto"/>
            <w:bottom w:val="none" w:sz="0" w:space="0" w:color="auto"/>
            <w:right w:val="none" w:sz="0" w:space="0" w:color="auto"/>
          </w:divBdr>
        </w:div>
        <w:div w:id="287785688">
          <w:marLeft w:val="547"/>
          <w:marRight w:val="0"/>
          <w:marTop w:val="154"/>
          <w:marBottom w:val="0"/>
          <w:divBdr>
            <w:top w:val="none" w:sz="0" w:space="0" w:color="auto"/>
            <w:left w:val="none" w:sz="0" w:space="0" w:color="auto"/>
            <w:bottom w:val="none" w:sz="0" w:space="0" w:color="auto"/>
            <w:right w:val="none" w:sz="0" w:space="0" w:color="auto"/>
          </w:divBdr>
        </w:div>
        <w:div w:id="517352950">
          <w:marLeft w:val="1166"/>
          <w:marRight w:val="0"/>
          <w:marTop w:val="134"/>
          <w:marBottom w:val="0"/>
          <w:divBdr>
            <w:top w:val="none" w:sz="0" w:space="0" w:color="auto"/>
            <w:left w:val="none" w:sz="0" w:space="0" w:color="auto"/>
            <w:bottom w:val="none" w:sz="0" w:space="0" w:color="auto"/>
            <w:right w:val="none" w:sz="0" w:space="0" w:color="auto"/>
          </w:divBdr>
        </w:div>
        <w:div w:id="17976987">
          <w:marLeft w:val="1166"/>
          <w:marRight w:val="0"/>
          <w:marTop w:val="134"/>
          <w:marBottom w:val="0"/>
          <w:divBdr>
            <w:top w:val="none" w:sz="0" w:space="0" w:color="auto"/>
            <w:left w:val="none" w:sz="0" w:space="0" w:color="auto"/>
            <w:bottom w:val="none" w:sz="0" w:space="0" w:color="auto"/>
            <w:right w:val="none" w:sz="0" w:space="0" w:color="auto"/>
          </w:divBdr>
        </w:div>
        <w:div w:id="2085099440">
          <w:marLeft w:val="1166"/>
          <w:marRight w:val="0"/>
          <w:marTop w:val="134"/>
          <w:marBottom w:val="0"/>
          <w:divBdr>
            <w:top w:val="none" w:sz="0" w:space="0" w:color="auto"/>
            <w:left w:val="none" w:sz="0" w:space="0" w:color="auto"/>
            <w:bottom w:val="none" w:sz="0" w:space="0" w:color="auto"/>
            <w:right w:val="none" w:sz="0" w:space="0" w:color="auto"/>
          </w:divBdr>
        </w:div>
      </w:divsChild>
    </w:div>
    <w:div w:id="1601570589">
      <w:bodyDiv w:val="1"/>
      <w:marLeft w:val="0"/>
      <w:marRight w:val="0"/>
      <w:marTop w:val="0"/>
      <w:marBottom w:val="0"/>
      <w:divBdr>
        <w:top w:val="none" w:sz="0" w:space="0" w:color="auto"/>
        <w:left w:val="none" w:sz="0" w:space="0" w:color="auto"/>
        <w:bottom w:val="none" w:sz="0" w:space="0" w:color="auto"/>
        <w:right w:val="none" w:sz="0" w:space="0" w:color="auto"/>
      </w:divBdr>
      <w:divsChild>
        <w:div w:id="1259945987">
          <w:marLeft w:val="547"/>
          <w:marRight w:val="0"/>
          <w:marTop w:val="154"/>
          <w:marBottom w:val="0"/>
          <w:divBdr>
            <w:top w:val="none" w:sz="0" w:space="0" w:color="auto"/>
            <w:left w:val="none" w:sz="0" w:space="0" w:color="auto"/>
            <w:bottom w:val="none" w:sz="0" w:space="0" w:color="auto"/>
            <w:right w:val="none" w:sz="0" w:space="0" w:color="auto"/>
          </w:divBdr>
        </w:div>
        <w:div w:id="1037198267">
          <w:marLeft w:val="547"/>
          <w:marRight w:val="0"/>
          <w:marTop w:val="154"/>
          <w:marBottom w:val="0"/>
          <w:divBdr>
            <w:top w:val="none" w:sz="0" w:space="0" w:color="auto"/>
            <w:left w:val="none" w:sz="0" w:space="0" w:color="auto"/>
            <w:bottom w:val="none" w:sz="0" w:space="0" w:color="auto"/>
            <w:right w:val="none" w:sz="0" w:space="0" w:color="auto"/>
          </w:divBdr>
        </w:div>
        <w:div w:id="359859776">
          <w:marLeft w:val="547"/>
          <w:marRight w:val="0"/>
          <w:marTop w:val="154"/>
          <w:marBottom w:val="0"/>
          <w:divBdr>
            <w:top w:val="none" w:sz="0" w:space="0" w:color="auto"/>
            <w:left w:val="none" w:sz="0" w:space="0" w:color="auto"/>
            <w:bottom w:val="none" w:sz="0" w:space="0" w:color="auto"/>
            <w:right w:val="none" w:sz="0" w:space="0" w:color="auto"/>
          </w:divBdr>
        </w:div>
        <w:div w:id="43216423">
          <w:marLeft w:val="547"/>
          <w:marRight w:val="0"/>
          <w:marTop w:val="154"/>
          <w:marBottom w:val="0"/>
          <w:divBdr>
            <w:top w:val="none" w:sz="0" w:space="0" w:color="auto"/>
            <w:left w:val="none" w:sz="0" w:space="0" w:color="auto"/>
            <w:bottom w:val="none" w:sz="0" w:space="0" w:color="auto"/>
            <w:right w:val="none" w:sz="0" w:space="0" w:color="auto"/>
          </w:divBdr>
        </w:div>
        <w:div w:id="1989551983">
          <w:marLeft w:val="547"/>
          <w:marRight w:val="0"/>
          <w:marTop w:val="154"/>
          <w:marBottom w:val="0"/>
          <w:divBdr>
            <w:top w:val="none" w:sz="0" w:space="0" w:color="auto"/>
            <w:left w:val="none" w:sz="0" w:space="0" w:color="auto"/>
            <w:bottom w:val="none" w:sz="0" w:space="0" w:color="auto"/>
            <w:right w:val="none" w:sz="0" w:space="0" w:color="auto"/>
          </w:divBdr>
        </w:div>
      </w:divsChild>
    </w:div>
    <w:div w:id="1604920405">
      <w:bodyDiv w:val="1"/>
      <w:marLeft w:val="0"/>
      <w:marRight w:val="0"/>
      <w:marTop w:val="0"/>
      <w:marBottom w:val="0"/>
      <w:divBdr>
        <w:top w:val="none" w:sz="0" w:space="0" w:color="auto"/>
        <w:left w:val="none" w:sz="0" w:space="0" w:color="auto"/>
        <w:bottom w:val="none" w:sz="0" w:space="0" w:color="auto"/>
        <w:right w:val="none" w:sz="0" w:space="0" w:color="auto"/>
      </w:divBdr>
      <w:divsChild>
        <w:div w:id="2111849848">
          <w:marLeft w:val="547"/>
          <w:marRight w:val="0"/>
          <w:marTop w:val="154"/>
          <w:marBottom w:val="0"/>
          <w:divBdr>
            <w:top w:val="none" w:sz="0" w:space="0" w:color="auto"/>
            <w:left w:val="none" w:sz="0" w:space="0" w:color="auto"/>
            <w:bottom w:val="none" w:sz="0" w:space="0" w:color="auto"/>
            <w:right w:val="none" w:sz="0" w:space="0" w:color="auto"/>
          </w:divBdr>
        </w:div>
        <w:div w:id="1237205123">
          <w:marLeft w:val="547"/>
          <w:marRight w:val="0"/>
          <w:marTop w:val="154"/>
          <w:marBottom w:val="0"/>
          <w:divBdr>
            <w:top w:val="none" w:sz="0" w:space="0" w:color="auto"/>
            <w:left w:val="none" w:sz="0" w:space="0" w:color="auto"/>
            <w:bottom w:val="none" w:sz="0" w:space="0" w:color="auto"/>
            <w:right w:val="none" w:sz="0" w:space="0" w:color="auto"/>
          </w:divBdr>
        </w:div>
        <w:div w:id="2011904800">
          <w:marLeft w:val="547"/>
          <w:marRight w:val="0"/>
          <w:marTop w:val="154"/>
          <w:marBottom w:val="0"/>
          <w:divBdr>
            <w:top w:val="none" w:sz="0" w:space="0" w:color="auto"/>
            <w:left w:val="none" w:sz="0" w:space="0" w:color="auto"/>
            <w:bottom w:val="none" w:sz="0" w:space="0" w:color="auto"/>
            <w:right w:val="none" w:sz="0" w:space="0" w:color="auto"/>
          </w:divBdr>
        </w:div>
        <w:div w:id="1060903280">
          <w:marLeft w:val="547"/>
          <w:marRight w:val="0"/>
          <w:marTop w:val="154"/>
          <w:marBottom w:val="0"/>
          <w:divBdr>
            <w:top w:val="none" w:sz="0" w:space="0" w:color="auto"/>
            <w:left w:val="none" w:sz="0" w:space="0" w:color="auto"/>
            <w:bottom w:val="none" w:sz="0" w:space="0" w:color="auto"/>
            <w:right w:val="none" w:sz="0" w:space="0" w:color="auto"/>
          </w:divBdr>
        </w:div>
      </w:divsChild>
    </w:div>
    <w:div w:id="1708555732">
      <w:bodyDiv w:val="1"/>
      <w:marLeft w:val="0"/>
      <w:marRight w:val="0"/>
      <w:marTop w:val="0"/>
      <w:marBottom w:val="0"/>
      <w:divBdr>
        <w:top w:val="none" w:sz="0" w:space="0" w:color="auto"/>
        <w:left w:val="none" w:sz="0" w:space="0" w:color="auto"/>
        <w:bottom w:val="none" w:sz="0" w:space="0" w:color="auto"/>
        <w:right w:val="none" w:sz="0" w:space="0" w:color="auto"/>
      </w:divBdr>
      <w:divsChild>
        <w:div w:id="822697186">
          <w:marLeft w:val="1166"/>
          <w:marRight w:val="0"/>
          <w:marTop w:val="154"/>
          <w:marBottom w:val="0"/>
          <w:divBdr>
            <w:top w:val="none" w:sz="0" w:space="0" w:color="auto"/>
            <w:left w:val="none" w:sz="0" w:space="0" w:color="auto"/>
            <w:bottom w:val="none" w:sz="0" w:space="0" w:color="auto"/>
            <w:right w:val="none" w:sz="0" w:space="0" w:color="auto"/>
          </w:divBdr>
        </w:div>
        <w:div w:id="1849831945">
          <w:marLeft w:val="1166"/>
          <w:marRight w:val="0"/>
          <w:marTop w:val="154"/>
          <w:marBottom w:val="0"/>
          <w:divBdr>
            <w:top w:val="none" w:sz="0" w:space="0" w:color="auto"/>
            <w:left w:val="none" w:sz="0" w:space="0" w:color="auto"/>
            <w:bottom w:val="none" w:sz="0" w:space="0" w:color="auto"/>
            <w:right w:val="none" w:sz="0" w:space="0" w:color="auto"/>
          </w:divBdr>
        </w:div>
        <w:div w:id="1367367740">
          <w:marLeft w:val="1166"/>
          <w:marRight w:val="0"/>
          <w:marTop w:val="154"/>
          <w:marBottom w:val="0"/>
          <w:divBdr>
            <w:top w:val="none" w:sz="0" w:space="0" w:color="auto"/>
            <w:left w:val="none" w:sz="0" w:space="0" w:color="auto"/>
            <w:bottom w:val="none" w:sz="0" w:space="0" w:color="auto"/>
            <w:right w:val="none" w:sz="0" w:space="0" w:color="auto"/>
          </w:divBdr>
        </w:div>
        <w:div w:id="1406537832">
          <w:marLeft w:val="1166"/>
          <w:marRight w:val="0"/>
          <w:marTop w:val="154"/>
          <w:marBottom w:val="0"/>
          <w:divBdr>
            <w:top w:val="none" w:sz="0" w:space="0" w:color="auto"/>
            <w:left w:val="none" w:sz="0" w:space="0" w:color="auto"/>
            <w:bottom w:val="none" w:sz="0" w:space="0" w:color="auto"/>
            <w:right w:val="none" w:sz="0" w:space="0" w:color="auto"/>
          </w:divBdr>
        </w:div>
        <w:div w:id="600452072">
          <w:marLeft w:val="1166"/>
          <w:marRight w:val="0"/>
          <w:marTop w:val="154"/>
          <w:marBottom w:val="0"/>
          <w:divBdr>
            <w:top w:val="none" w:sz="0" w:space="0" w:color="auto"/>
            <w:left w:val="none" w:sz="0" w:space="0" w:color="auto"/>
            <w:bottom w:val="none" w:sz="0" w:space="0" w:color="auto"/>
            <w:right w:val="none" w:sz="0" w:space="0" w:color="auto"/>
          </w:divBdr>
        </w:div>
        <w:div w:id="2064984255">
          <w:marLeft w:val="1166"/>
          <w:marRight w:val="0"/>
          <w:marTop w:val="154"/>
          <w:marBottom w:val="0"/>
          <w:divBdr>
            <w:top w:val="none" w:sz="0" w:space="0" w:color="auto"/>
            <w:left w:val="none" w:sz="0" w:space="0" w:color="auto"/>
            <w:bottom w:val="none" w:sz="0" w:space="0" w:color="auto"/>
            <w:right w:val="none" w:sz="0" w:space="0" w:color="auto"/>
          </w:divBdr>
        </w:div>
        <w:div w:id="1033577000">
          <w:marLeft w:val="1800"/>
          <w:marRight w:val="0"/>
          <w:marTop w:val="134"/>
          <w:marBottom w:val="0"/>
          <w:divBdr>
            <w:top w:val="none" w:sz="0" w:space="0" w:color="auto"/>
            <w:left w:val="none" w:sz="0" w:space="0" w:color="auto"/>
            <w:bottom w:val="none" w:sz="0" w:space="0" w:color="auto"/>
            <w:right w:val="none" w:sz="0" w:space="0" w:color="auto"/>
          </w:divBdr>
        </w:div>
      </w:divsChild>
    </w:div>
    <w:div w:id="1813675907">
      <w:bodyDiv w:val="1"/>
      <w:marLeft w:val="0"/>
      <w:marRight w:val="0"/>
      <w:marTop w:val="0"/>
      <w:marBottom w:val="0"/>
      <w:divBdr>
        <w:top w:val="none" w:sz="0" w:space="0" w:color="auto"/>
        <w:left w:val="none" w:sz="0" w:space="0" w:color="auto"/>
        <w:bottom w:val="none" w:sz="0" w:space="0" w:color="auto"/>
        <w:right w:val="none" w:sz="0" w:space="0" w:color="auto"/>
      </w:divBdr>
      <w:divsChild>
        <w:div w:id="1621645732">
          <w:marLeft w:val="547"/>
          <w:marRight w:val="0"/>
          <w:marTop w:val="125"/>
          <w:marBottom w:val="0"/>
          <w:divBdr>
            <w:top w:val="none" w:sz="0" w:space="0" w:color="auto"/>
            <w:left w:val="none" w:sz="0" w:space="0" w:color="auto"/>
            <w:bottom w:val="none" w:sz="0" w:space="0" w:color="auto"/>
            <w:right w:val="none" w:sz="0" w:space="0" w:color="auto"/>
          </w:divBdr>
        </w:div>
        <w:div w:id="1975477499">
          <w:marLeft w:val="1166"/>
          <w:marRight w:val="0"/>
          <w:marTop w:val="106"/>
          <w:marBottom w:val="0"/>
          <w:divBdr>
            <w:top w:val="none" w:sz="0" w:space="0" w:color="auto"/>
            <w:left w:val="none" w:sz="0" w:space="0" w:color="auto"/>
            <w:bottom w:val="none" w:sz="0" w:space="0" w:color="auto"/>
            <w:right w:val="none" w:sz="0" w:space="0" w:color="auto"/>
          </w:divBdr>
        </w:div>
        <w:div w:id="266738093">
          <w:marLeft w:val="1166"/>
          <w:marRight w:val="0"/>
          <w:marTop w:val="106"/>
          <w:marBottom w:val="0"/>
          <w:divBdr>
            <w:top w:val="none" w:sz="0" w:space="0" w:color="auto"/>
            <w:left w:val="none" w:sz="0" w:space="0" w:color="auto"/>
            <w:bottom w:val="none" w:sz="0" w:space="0" w:color="auto"/>
            <w:right w:val="none" w:sz="0" w:space="0" w:color="auto"/>
          </w:divBdr>
        </w:div>
        <w:div w:id="1666396359">
          <w:marLeft w:val="547"/>
          <w:marRight w:val="0"/>
          <w:marTop w:val="125"/>
          <w:marBottom w:val="0"/>
          <w:divBdr>
            <w:top w:val="none" w:sz="0" w:space="0" w:color="auto"/>
            <w:left w:val="none" w:sz="0" w:space="0" w:color="auto"/>
            <w:bottom w:val="none" w:sz="0" w:space="0" w:color="auto"/>
            <w:right w:val="none" w:sz="0" w:space="0" w:color="auto"/>
          </w:divBdr>
        </w:div>
        <w:div w:id="2131507207">
          <w:marLeft w:val="547"/>
          <w:marRight w:val="0"/>
          <w:marTop w:val="125"/>
          <w:marBottom w:val="0"/>
          <w:divBdr>
            <w:top w:val="none" w:sz="0" w:space="0" w:color="auto"/>
            <w:left w:val="none" w:sz="0" w:space="0" w:color="auto"/>
            <w:bottom w:val="none" w:sz="0" w:space="0" w:color="auto"/>
            <w:right w:val="none" w:sz="0" w:space="0" w:color="auto"/>
          </w:divBdr>
        </w:div>
        <w:div w:id="1059130485">
          <w:marLeft w:val="1166"/>
          <w:marRight w:val="0"/>
          <w:marTop w:val="106"/>
          <w:marBottom w:val="0"/>
          <w:divBdr>
            <w:top w:val="none" w:sz="0" w:space="0" w:color="auto"/>
            <w:left w:val="none" w:sz="0" w:space="0" w:color="auto"/>
            <w:bottom w:val="none" w:sz="0" w:space="0" w:color="auto"/>
            <w:right w:val="none" w:sz="0" w:space="0" w:color="auto"/>
          </w:divBdr>
        </w:div>
      </w:divsChild>
    </w:div>
    <w:div w:id="1841773791">
      <w:bodyDiv w:val="1"/>
      <w:marLeft w:val="0"/>
      <w:marRight w:val="0"/>
      <w:marTop w:val="0"/>
      <w:marBottom w:val="0"/>
      <w:divBdr>
        <w:top w:val="none" w:sz="0" w:space="0" w:color="auto"/>
        <w:left w:val="none" w:sz="0" w:space="0" w:color="auto"/>
        <w:bottom w:val="none" w:sz="0" w:space="0" w:color="auto"/>
        <w:right w:val="none" w:sz="0" w:space="0" w:color="auto"/>
      </w:divBdr>
      <w:divsChild>
        <w:div w:id="445007106">
          <w:marLeft w:val="547"/>
          <w:marRight w:val="0"/>
          <w:marTop w:val="96"/>
          <w:marBottom w:val="0"/>
          <w:divBdr>
            <w:top w:val="none" w:sz="0" w:space="0" w:color="auto"/>
            <w:left w:val="none" w:sz="0" w:space="0" w:color="auto"/>
            <w:bottom w:val="none" w:sz="0" w:space="0" w:color="auto"/>
            <w:right w:val="none" w:sz="0" w:space="0" w:color="auto"/>
          </w:divBdr>
        </w:div>
        <w:div w:id="1102602093">
          <w:marLeft w:val="547"/>
          <w:marRight w:val="0"/>
          <w:marTop w:val="96"/>
          <w:marBottom w:val="0"/>
          <w:divBdr>
            <w:top w:val="none" w:sz="0" w:space="0" w:color="auto"/>
            <w:left w:val="none" w:sz="0" w:space="0" w:color="auto"/>
            <w:bottom w:val="none" w:sz="0" w:space="0" w:color="auto"/>
            <w:right w:val="none" w:sz="0" w:space="0" w:color="auto"/>
          </w:divBdr>
        </w:div>
        <w:div w:id="929391992">
          <w:marLeft w:val="547"/>
          <w:marRight w:val="0"/>
          <w:marTop w:val="96"/>
          <w:marBottom w:val="0"/>
          <w:divBdr>
            <w:top w:val="none" w:sz="0" w:space="0" w:color="auto"/>
            <w:left w:val="none" w:sz="0" w:space="0" w:color="auto"/>
            <w:bottom w:val="none" w:sz="0" w:space="0" w:color="auto"/>
            <w:right w:val="none" w:sz="0" w:space="0" w:color="auto"/>
          </w:divBdr>
        </w:div>
        <w:div w:id="1267692903">
          <w:marLeft w:val="547"/>
          <w:marRight w:val="0"/>
          <w:marTop w:val="96"/>
          <w:marBottom w:val="0"/>
          <w:divBdr>
            <w:top w:val="none" w:sz="0" w:space="0" w:color="auto"/>
            <w:left w:val="none" w:sz="0" w:space="0" w:color="auto"/>
            <w:bottom w:val="none" w:sz="0" w:space="0" w:color="auto"/>
            <w:right w:val="none" w:sz="0" w:space="0" w:color="auto"/>
          </w:divBdr>
        </w:div>
        <w:div w:id="956906174">
          <w:marLeft w:val="547"/>
          <w:marRight w:val="0"/>
          <w:marTop w:val="96"/>
          <w:marBottom w:val="0"/>
          <w:divBdr>
            <w:top w:val="none" w:sz="0" w:space="0" w:color="auto"/>
            <w:left w:val="none" w:sz="0" w:space="0" w:color="auto"/>
            <w:bottom w:val="none" w:sz="0" w:space="0" w:color="auto"/>
            <w:right w:val="none" w:sz="0" w:space="0" w:color="auto"/>
          </w:divBdr>
        </w:div>
        <w:div w:id="1382481932">
          <w:marLeft w:val="547"/>
          <w:marRight w:val="0"/>
          <w:marTop w:val="96"/>
          <w:marBottom w:val="0"/>
          <w:divBdr>
            <w:top w:val="none" w:sz="0" w:space="0" w:color="auto"/>
            <w:left w:val="none" w:sz="0" w:space="0" w:color="auto"/>
            <w:bottom w:val="none" w:sz="0" w:space="0" w:color="auto"/>
            <w:right w:val="none" w:sz="0" w:space="0" w:color="auto"/>
          </w:divBdr>
        </w:div>
        <w:div w:id="483280643">
          <w:marLeft w:val="547"/>
          <w:marRight w:val="0"/>
          <w:marTop w:val="96"/>
          <w:marBottom w:val="0"/>
          <w:divBdr>
            <w:top w:val="none" w:sz="0" w:space="0" w:color="auto"/>
            <w:left w:val="none" w:sz="0" w:space="0" w:color="auto"/>
            <w:bottom w:val="none" w:sz="0" w:space="0" w:color="auto"/>
            <w:right w:val="none" w:sz="0" w:space="0" w:color="auto"/>
          </w:divBdr>
        </w:div>
        <w:div w:id="971908916">
          <w:marLeft w:val="547"/>
          <w:marRight w:val="0"/>
          <w:marTop w:val="96"/>
          <w:marBottom w:val="0"/>
          <w:divBdr>
            <w:top w:val="none" w:sz="0" w:space="0" w:color="auto"/>
            <w:left w:val="none" w:sz="0" w:space="0" w:color="auto"/>
            <w:bottom w:val="none" w:sz="0" w:space="0" w:color="auto"/>
            <w:right w:val="none" w:sz="0" w:space="0" w:color="auto"/>
          </w:divBdr>
        </w:div>
        <w:div w:id="412317395">
          <w:marLeft w:val="547"/>
          <w:marRight w:val="0"/>
          <w:marTop w:val="96"/>
          <w:marBottom w:val="0"/>
          <w:divBdr>
            <w:top w:val="none" w:sz="0" w:space="0" w:color="auto"/>
            <w:left w:val="none" w:sz="0" w:space="0" w:color="auto"/>
            <w:bottom w:val="none" w:sz="0" w:space="0" w:color="auto"/>
            <w:right w:val="none" w:sz="0" w:space="0" w:color="auto"/>
          </w:divBdr>
        </w:div>
        <w:div w:id="157967335">
          <w:marLeft w:val="547"/>
          <w:marRight w:val="0"/>
          <w:marTop w:val="96"/>
          <w:marBottom w:val="0"/>
          <w:divBdr>
            <w:top w:val="none" w:sz="0" w:space="0" w:color="auto"/>
            <w:left w:val="none" w:sz="0" w:space="0" w:color="auto"/>
            <w:bottom w:val="none" w:sz="0" w:space="0" w:color="auto"/>
            <w:right w:val="none" w:sz="0" w:space="0" w:color="auto"/>
          </w:divBdr>
        </w:div>
        <w:div w:id="1527981492">
          <w:marLeft w:val="547"/>
          <w:marRight w:val="0"/>
          <w:marTop w:val="96"/>
          <w:marBottom w:val="0"/>
          <w:divBdr>
            <w:top w:val="none" w:sz="0" w:space="0" w:color="auto"/>
            <w:left w:val="none" w:sz="0" w:space="0" w:color="auto"/>
            <w:bottom w:val="none" w:sz="0" w:space="0" w:color="auto"/>
            <w:right w:val="none" w:sz="0" w:space="0" w:color="auto"/>
          </w:divBdr>
        </w:div>
        <w:div w:id="2115519956">
          <w:marLeft w:val="547"/>
          <w:marRight w:val="0"/>
          <w:marTop w:val="96"/>
          <w:marBottom w:val="0"/>
          <w:divBdr>
            <w:top w:val="none" w:sz="0" w:space="0" w:color="auto"/>
            <w:left w:val="none" w:sz="0" w:space="0" w:color="auto"/>
            <w:bottom w:val="none" w:sz="0" w:space="0" w:color="auto"/>
            <w:right w:val="none" w:sz="0" w:space="0" w:color="auto"/>
          </w:divBdr>
        </w:div>
        <w:div w:id="76445290">
          <w:marLeft w:val="547"/>
          <w:marRight w:val="0"/>
          <w:marTop w:val="96"/>
          <w:marBottom w:val="0"/>
          <w:divBdr>
            <w:top w:val="none" w:sz="0" w:space="0" w:color="auto"/>
            <w:left w:val="none" w:sz="0" w:space="0" w:color="auto"/>
            <w:bottom w:val="none" w:sz="0" w:space="0" w:color="auto"/>
            <w:right w:val="none" w:sz="0" w:space="0" w:color="auto"/>
          </w:divBdr>
        </w:div>
        <w:div w:id="43145121">
          <w:marLeft w:val="547"/>
          <w:marRight w:val="0"/>
          <w:marTop w:val="96"/>
          <w:marBottom w:val="0"/>
          <w:divBdr>
            <w:top w:val="none" w:sz="0" w:space="0" w:color="auto"/>
            <w:left w:val="none" w:sz="0" w:space="0" w:color="auto"/>
            <w:bottom w:val="none" w:sz="0" w:space="0" w:color="auto"/>
            <w:right w:val="none" w:sz="0" w:space="0" w:color="auto"/>
          </w:divBdr>
        </w:div>
      </w:divsChild>
    </w:div>
    <w:div w:id="1878662248">
      <w:bodyDiv w:val="1"/>
      <w:marLeft w:val="0"/>
      <w:marRight w:val="0"/>
      <w:marTop w:val="0"/>
      <w:marBottom w:val="0"/>
      <w:divBdr>
        <w:top w:val="none" w:sz="0" w:space="0" w:color="auto"/>
        <w:left w:val="none" w:sz="0" w:space="0" w:color="auto"/>
        <w:bottom w:val="none" w:sz="0" w:space="0" w:color="auto"/>
        <w:right w:val="none" w:sz="0" w:space="0" w:color="auto"/>
      </w:divBdr>
      <w:divsChild>
        <w:div w:id="1852179574">
          <w:marLeft w:val="547"/>
          <w:marRight w:val="0"/>
          <w:marTop w:val="134"/>
          <w:marBottom w:val="0"/>
          <w:divBdr>
            <w:top w:val="none" w:sz="0" w:space="0" w:color="auto"/>
            <w:left w:val="none" w:sz="0" w:space="0" w:color="auto"/>
            <w:bottom w:val="none" w:sz="0" w:space="0" w:color="auto"/>
            <w:right w:val="none" w:sz="0" w:space="0" w:color="auto"/>
          </w:divBdr>
        </w:div>
        <w:div w:id="318966391">
          <w:marLeft w:val="547"/>
          <w:marRight w:val="0"/>
          <w:marTop w:val="134"/>
          <w:marBottom w:val="0"/>
          <w:divBdr>
            <w:top w:val="none" w:sz="0" w:space="0" w:color="auto"/>
            <w:left w:val="none" w:sz="0" w:space="0" w:color="auto"/>
            <w:bottom w:val="none" w:sz="0" w:space="0" w:color="auto"/>
            <w:right w:val="none" w:sz="0" w:space="0" w:color="auto"/>
          </w:divBdr>
        </w:div>
      </w:divsChild>
    </w:div>
    <w:div w:id="1887177410">
      <w:bodyDiv w:val="1"/>
      <w:marLeft w:val="0"/>
      <w:marRight w:val="0"/>
      <w:marTop w:val="0"/>
      <w:marBottom w:val="0"/>
      <w:divBdr>
        <w:top w:val="none" w:sz="0" w:space="0" w:color="auto"/>
        <w:left w:val="none" w:sz="0" w:space="0" w:color="auto"/>
        <w:bottom w:val="none" w:sz="0" w:space="0" w:color="auto"/>
        <w:right w:val="none" w:sz="0" w:space="0" w:color="auto"/>
      </w:divBdr>
      <w:divsChild>
        <w:div w:id="956181533">
          <w:marLeft w:val="547"/>
          <w:marRight w:val="0"/>
          <w:marTop w:val="125"/>
          <w:marBottom w:val="0"/>
          <w:divBdr>
            <w:top w:val="none" w:sz="0" w:space="0" w:color="auto"/>
            <w:left w:val="none" w:sz="0" w:space="0" w:color="auto"/>
            <w:bottom w:val="none" w:sz="0" w:space="0" w:color="auto"/>
            <w:right w:val="none" w:sz="0" w:space="0" w:color="auto"/>
          </w:divBdr>
        </w:div>
        <w:div w:id="1428186601">
          <w:marLeft w:val="1166"/>
          <w:marRight w:val="0"/>
          <w:marTop w:val="106"/>
          <w:marBottom w:val="0"/>
          <w:divBdr>
            <w:top w:val="none" w:sz="0" w:space="0" w:color="auto"/>
            <w:left w:val="none" w:sz="0" w:space="0" w:color="auto"/>
            <w:bottom w:val="none" w:sz="0" w:space="0" w:color="auto"/>
            <w:right w:val="none" w:sz="0" w:space="0" w:color="auto"/>
          </w:divBdr>
        </w:div>
        <w:div w:id="494763264">
          <w:marLeft w:val="1166"/>
          <w:marRight w:val="0"/>
          <w:marTop w:val="106"/>
          <w:marBottom w:val="0"/>
          <w:divBdr>
            <w:top w:val="none" w:sz="0" w:space="0" w:color="auto"/>
            <w:left w:val="none" w:sz="0" w:space="0" w:color="auto"/>
            <w:bottom w:val="none" w:sz="0" w:space="0" w:color="auto"/>
            <w:right w:val="none" w:sz="0" w:space="0" w:color="auto"/>
          </w:divBdr>
        </w:div>
        <w:div w:id="1175194948">
          <w:marLeft w:val="547"/>
          <w:marRight w:val="0"/>
          <w:marTop w:val="125"/>
          <w:marBottom w:val="0"/>
          <w:divBdr>
            <w:top w:val="none" w:sz="0" w:space="0" w:color="auto"/>
            <w:left w:val="none" w:sz="0" w:space="0" w:color="auto"/>
            <w:bottom w:val="none" w:sz="0" w:space="0" w:color="auto"/>
            <w:right w:val="none" w:sz="0" w:space="0" w:color="auto"/>
          </w:divBdr>
        </w:div>
        <w:div w:id="1705056020">
          <w:marLeft w:val="547"/>
          <w:marRight w:val="0"/>
          <w:marTop w:val="125"/>
          <w:marBottom w:val="0"/>
          <w:divBdr>
            <w:top w:val="none" w:sz="0" w:space="0" w:color="auto"/>
            <w:left w:val="none" w:sz="0" w:space="0" w:color="auto"/>
            <w:bottom w:val="none" w:sz="0" w:space="0" w:color="auto"/>
            <w:right w:val="none" w:sz="0" w:space="0" w:color="auto"/>
          </w:divBdr>
        </w:div>
        <w:div w:id="738478822">
          <w:marLeft w:val="1166"/>
          <w:marRight w:val="0"/>
          <w:marTop w:val="106"/>
          <w:marBottom w:val="0"/>
          <w:divBdr>
            <w:top w:val="none" w:sz="0" w:space="0" w:color="auto"/>
            <w:left w:val="none" w:sz="0" w:space="0" w:color="auto"/>
            <w:bottom w:val="none" w:sz="0" w:space="0" w:color="auto"/>
            <w:right w:val="none" w:sz="0" w:space="0" w:color="auto"/>
          </w:divBdr>
        </w:div>
        <w:div w:id="617369912">
          <w:marLeft w:val="1166"/>
          <w:marRight w:val="0"/>
          <w:marTop w:val="106"/>
          <w:marBottom w:val="0"/>
          <w:divBdr>
            <w:top w:val="none" w:sz="0" w:space="0" w:color="auto"/>
            <w:left w:val="none" w:sz="0" w:space="0" w:color="auto"/>
            <w:bottom w:val="none" w:sz="0" w:space="0" w:color="auto"/>
            <w:right w:val="none" w:sz="0" w:space="0" w:color="auto"/>
          </w:divBdr>
        </w:div>
      </w:divsChild>
    </w:div>
    <w:div w:id="1952125324">
      <w:bodyDiv w:val="1"/>
      <w:marLeft w:val="0"/>
      <w:marRight w:val="0"/>
      <w:marTop w:val="0"/>
      <w:marBottom w:val="0"/>
      <w:divBdr>
        <w:top w:val="none" w:sz="0" w:space="0" w:color="auto"/>
        <w:left w:val="none" w:sz="0" w:space="0" w:color="auto"/>
        <w:bottom w:val="none" w:sz="0" w:space="0" w:color="auto"/>
        <w:right w:val="none" w:sz="0" w:space="0" w:color="auto"/>
      </w:divBdr>
      <w:divsChild>
        <w:div w:id="1701471511">
          <w:marLeft w:val="806"/>
          <w:marRight w:val="0"/>
          <w:marTop w:val="154"/>
          <w:marBottom w:val="0"/>
          <w:divBdr>
            <w:top w:val="none" w:sz="0" w:space="0" w:color="auto"/>
            <w:left w:val="none" w:sz="0" w:space="0" w:color="auto"/>
            <w:bottom w:val="none" w:sz="0" w:space="0" w:color="auto"/>
            <w:right w:val="none" w:sz="0" w:space="0" w:color="auto"/>
          </w:divBdr>
        </w:div>
        <w:div w:id="2085763646">
          <w:marLeft w:val="806"/>
          <w:marRight w:val="0"/>
          <w:marTop w:val="154"/>
          <w:marBottom w:val="0"/>
          <w:divBdr>
            <w:top w:val="none" w:sz="0" w:space="0" w:color="auto"/>
            <w:left w:val="none" w:sz="0" w:space="0" w:color="auto"/>
            <w:bottom w:val="none" w:sz="0" w:space="0" w:color="auto"/>
            <w:right w:val="none" w:sz="0" w:space="0" w:color="auto"/>
          </w:divBdr>
        </w:div>
        <w:div w:id="439687490">
          <w:marLeft w:val="806"/>
          <w:marRight w:val="0"/>
          <w:marTop w:val="154"/>
          <w:marBottom w:val="0"/>
          <w:divBdr>
            <w:top w:val="none" w:sz="0" w:space="0" w:color="auto"/>
            <w:left w:val="none" w:sz="0" w:space="0" w:color="auto"/>
            <w:bottom w:val="none" w:sz="0" w:space="0" w:color="auto"/>
            <w:right w:val="none" w:sz="0" w:space="0" w:color="auto"/>
          </w:divBdr>
        </w:div>
        <w:div w:id="2062290017">
          <w:marLeft w:val="806"/>
          <w:marRight w:val="0"/>
          <w:marTop w:val="154"/>
          <w:marBottom w:val="0"/>
          <w:divBdr>
            <w:top w:val="none" w:sz="0" w:space="0" w:color="auto"/>
            <w:left w:val="none" w:sz="0" w:space="0" w:color="auto"/>
            <w:bottom w:val="none" w:sz="0" w:space="0" w:color="auto"/>
            <w:right w:val="none" w:sz="0" w:space="0" w:color="auto"/>
          </w:divBdr>
        </w:div>
      </w:divsChild>
    </w:div>
    <w:div w:id="1991014569">
      <w:bodyDiv w:val="1"/>
      <w:marLeft w:val="0"/>
      <w:marRight w:val="0"/>
      <w:marTop w:val="0"/>
      <w:marBottom w:val="0"/>
      <w:divBdr>
        <w:top w:val="none" w:sz="0" w:space="0" w:color="auto"/>
        <w:left w:val="none" w:sz="0" w:space="0" w:color="auto"/>
        <w:bottom w:val="none" w:sz="0" w:space="0" w:color="auto"/>
        <w:right w:val="none" w:sz="0" w:space="0" w:color="auto"/>
      </w:divBdr>
      <w:divsChild>
        <w:div w:id="122774651">
          <w:marLeft w:val="547"/>
          <w:marRight w:val="0"/>
          <w:marTop w:val="130"/>
          <w:marBottom w:val="0"/>
          <w:divBdr>
            <w:top w:val="none" w:sz="0" w:space="0" w:color="auto"/>
            <w:left w:val="none" w:sz="0" w:space="0" w:color="auto"/>
            <w:bottom w:val="none" w:sz="0" w:space="0" w:color="auto"/>
            <w:right w:val="none" w:sz="0" w:space="0" w:color="auto"/>
          </w:divBdr>
        </w:div>
        <w:div w:id="1450582702">
          <w:marLeft w:val="1166"/>
          <w:marRight w:val="0"/>
          <w:marTop w:val="115"/>
          <w:marBottom w:val="0"/>
          <w:divBdr>
            <w:top w:val="none" w:sz="0" w:space="0" w:color="auto"/>
            <w:left w:val="none" w:sz="0" w:space="0" w:color="auto"/>
            <w:bottom w:val="none" w:sz="0" w:space="0" w:color="auto"/>
            <w:right w:val="none" w:sz="0" w:space="0" w:color="auto"/>
          </w:divBdr>
        </w:div>
        <w:div w:id="600725765">
          <w:marLeft w:val="1166"/>
          <w:marRight w:val="0"/>
          <w:marTop w:val="115"/>
          <w:marBottom w:val="0"/>
          <w:divBdr>
            <w:top w:val="none" w:sz="0" w:space="0" w:color="auto"/>
            <w:left w:val="none" w:sz="0" w:space="0" w:color="auto"/>
            <w:bottom w:val="none" w:sz="0" w:space="0" w:color="auto"/>
            <w:right w:val="none" w:sz="0" w:space="0" w:color="auto"/>
          </w:divBdr>
        </w:div>
        <w:div w:id="2099018043">
          <w:marLeft w:val="1166"/>
          <w:marRight w:val="0"/>
          <w:marTop w:val="115"/>
          <w:marBottom w:val="0"/>
          <w:divBdr>
            <w:top w:val="none" w:sz="0" w:space="0" w:color="auto"/>
            <w:left w:val="none" w:sz="0" w:space="0" w:color="auto"/>
            <w:bottom w:val="none" w:sz="0" w:space="0" w:color="auto"/>
            <w:right w:val="none" w:sz="0" w:space="0" w:color="auto"/>
          </w:divBdr>
        </w:div>
        <w:div w:id="784082489">
          <w:marLeft w:val="547"/>
          <w:marRight w:val="0"/>
          <w:marTop w:val="130"/>
          <w:marBottom w:val="0"/>
          <w:divBdr>
            <w:top w:val="none" w:sz="0" w:space="0" w:color="auto"/>
            <w:left w:val="none" w:sz="0" w:space="0" w:color="auto"/>
            <w:bottom w:val="none" w:sz="0" w:space="0" w:color="auto"/>
            <w:right w:val="none" w:sz="0" w:space="0" w:color="auto"/>
          </w:divBdr>
        </w:div>
        <w:div w:id="235093983">
          <w:marLeft w:val="1166"/>
          <w:marRight w:val="0"/>
          <w:marTop w:val="125"/>
          <w:marBottom w:val="0"/>
          <w:divBdr>
            <w:top w:val="none" w:sz="0" w:space="0" w:color="auto"/>
            <w:left w:val="none" w:sz="0" w:space="0" w:color="auto"/>
            <w:bottom w:val="none" w:sz="0" w:space="0" w:color="auto"/>
            <w:right w:val="none" w:sz="0" w:space="0" w:color="auto"/>
          </w:divBdr>
        </w:div>
        <w:div w:id="1526401252">
          <w:marLeft w:val="1166"/>
          <w:marRight w:val="0"/>
          <w:marTop w:val="125"/>
          <w:marBottom w:val="0"/>
          <w:divBdr>
            <w:top w:val="none" w:sz="0" w:space="0" w:color="auto"/>
            <w:left w:val="none" w:sz="0" w:space="0" w:color="auto"/>
            <w:bottom w:val="none" w:sz="0" w:space="0" w:color="auto"/>
            <w:right w:val="none" w:sz="0" w:space="0" w:color="auto"/>
          </w:divBdr>
        </w:div>
        <w:div w:id="2033140698">
          <w:marLeft w:val="1800"/>
          <w:marRight w:val="0"/>
          <w:marTop w:val="115"/>
          <w:marBottom w:val="0"/>
          <w:divBdr>
            <w:top w:val="none" w:sz="0" w:space="0" w:color="auto"/>
            <w:left w:val="none" w:sz="0" w:space="0" w:color="auto"/>
            <w:bottom w:val="none" w:sz="0" w:space="0" w:color="auto"/>
            <w:right w:val="none" w:sz="0" w:space="0" w:color="auto"/>
          </w:divBdr>
        </w:div>
        <w:div w:id="914893780">
          <w:marLeft w:val="1800"/>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36418771">
      <w:bodyDiv w:val="1"/>
      <w:marLeft w:val="0"/>
      <w:marRight w:val="0"/>
      <w:marTop w:val="0"/>
      <w:marBottom w:val="0"/>
      <w:divBdr>
        <w:top w:val="none" w:sz="0" w:space="0" w:color="auto"/>
        <w:left w:val="none" w:sz="0" w:space="0" w:color="auto"/>
        <w:bottom w:val="none" w:sz="0" w:space="0" w:color="auto"/>
        <w:right w:val="none" w:sz="0" w:space="0" w:color="auto"/>
      </w:divBdr>
      <w:divsChild>
        <w:div w:id="562836202">
          <w:marLeft w:val="1800"/>
          <w:marRight w:val="0"/>
          <w:marTop w:val="154"/>
          <w:marBottom w:val="0"/>
          <w:divBdr>
            <w:top w:val="none" w:sz="0" w:space="0" w:color="auto"/>
            <w:left w:val="none" w:sz="0" w:space="0" w:color="auto"/>
            <w:bottom w:val="none" w:sz="0" w:space="0" w:color="auto"/>
            <w:right w:val="none" w:sz="0" w:space="0" w:color="auto"/>
          </w:divBdr>
        </w:div>
        <w:div w:id="579608234">
          <w:marLeft w:val="1800"/>
          <w:marRight w:val="0"/>
          <w:marTop w:val="154"/>
          <w:marBottom w:val="0"/>
          <w:divBdr>
            <w:top w:val="none" w:sz="0" w:space="0" w:color="auto"/>
            <w:left w:val="none" w:sz="0" w:space="0" w:color="auto"/>
            <w:bottom w:val="none" w:sz="0" w:space="0" w:color="auto"/>
            <w:right w:val="none" w:sz="0" w:space="0" w:color="auto"/>
          </w:divBdr>
        </w:div>
      </w:divsChild>
    </w:div>
    <w:div w:id="2110270039">
      <w:bodyDiv w:val="1"/>
      <w:marLeft w:val="0"/>
      <w:marRight w:val="0"/>
      <w:marTop w:val="0"/>
      <w:marBottom w:val="0"/>
      <w:divBdr>
        <w:top w:val="none" w:sz="0" w:space="0" w:color="auto"/>
        <w:left w:val="none" w:sz="0" w:space="0" w:color="auto"/>
        <w:bottom w:val="none" w:sz="0" w:space="0" w:color="auto"/>
        <w:right w:val="none" w:sz="0" w:space="0" w:color="auto"/>
      </w:divBdr>
      <w:divsChild>
        <w:div w:id="126094393">
          <w:marLeft w:val="806"/>
          <w:marRight w:val="0"/>
          <w:marTop w:val="144"/>
          <w:marBottom w:val="0"/>
          <w:divBdr>
            <w:top w:val="none" w:sz="0" w:space="0" w:color="auto"/>
            <w:left w:val="none" w:sz="0" w:space="0" w:color="auto"/>
            <w:bottom w:val="none" w:sz="0" w:space="0" w:color="auto"/>
            <w:right w:val="none" w:sz="0" w:space="0" w:color="auto"/>
          </w:divBdr>
        </w:div>
        <w:div w:id="1641231157">
          <w:marLeft w:val="806"/>
          <w:marRight w:val="0"/>
          <w:marTop w:val="144"/>
          <w:marBottom w:val="0"/>
          <w:divBdr>
            <w:top w:val="none" w:sz="0" w:space="0" w:color="auto"/>
            <w:left w:val="none" w:sz="0" w:space="0" w:color="auto"/>
            <w:bottom w:val="none" w:sz="0" w:space="0" w:color="auto"/>
            <w:right w:val="none" w:sz="0" w:space="0" w:color="auto"/>
          </w:divBdr>
        </w:div>
        <w:div w:id="1508255194">
          <w:marLeft w:val="806"/>
          <w:marRight w:val="0"/>
          <w:marTop w:val="144"/>
          <w:marBottom w:val="0"/>
          <w:divBdr>
            <w:top w:val="none" w:sz="0" w:space="0" w:color="auto"/>
            <w:left w:val="none" w:sz="0" w:space="0" w:color="auto"/>
            <w:bottom w:val="none" w:sz="0" w:space="0" w:color="auto"/>
            <w:right w:val="none" w:sz="0" w:space="0" w:color="auto"/>
          </w:divBdr>
        </w:div>
        <w:div w:id="339547234">
          <w:marLeft w:val="806"/>
          <w:marRight w:val="0"/>
          <w:marTop w:val="144"/>
          <w:marBottom w:val="0"/>
          <w:divBdr>
            <w:top w:val="none" w:sz="0" w:space="0" w:color="auto"/>
            <w:left w:val="none" w:sz="0" w:space="0" w:color="auto"/>
            <w:bottom w:val="none" w:sz="0" w:space="0" w:color="auto"/>
            <w:right w:val="none" w:sz="0" w:space="0" w:color="auto"/>
          </w:divBdr>
        </w:div>
        <w:div w:id="320551159">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2d94638b61518c7911ce188979c6b4bf&amp;node=se38.1.4_179&amp;rgn=div8" TargetMode="External"/><Relationship Id="rId18" Type="http://schemas.openxmlformats.org/officeDocument/2006/relationships/hyperlink" Target="http://www.ecfr.gov/cgi-bin/text-idx?SID=a9336bb654ab856b00ab0aece4b20a7c&amp;node=se38.1.3_1303&amp;rgn=div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a.gov/ogc/docs/1999/prc11-99.doc" TargetMode="Externa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5e97bb2a474325f8eab5ea7a335774c6&amp;node=se38.1.3_1309&amp;rgn=div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2d94638b61518c7911ce188979c6b4bf&amp;node=se38.1.4_125&amp;rgn=div8" TargetMode="External"/><Relationship Id="rId20" Type="http://schemas.openxmlformats.org/officeDocument/2006/relationships/hyperlink" Target="http://www.ecfr.gov/cgi-bin/text-idx?SID=301bf5a742dd1f7c491ed77360f20253&amp;mc=true&amp;node=se38.1.3_1307&amp;rgn=div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cfr.gov/cgi-bin/text-idx?SID=2d94638b61518c7911ce188979c6b4bf&amp;node=se38.1.4_125&amp;rgn=div8" TargetMode="External"/><Relationship Id="rId23" Type="http://schemas.openxmlformats.org/officeDocument/2006/relationships/hyperlink" Target="http://www.ecfr.gov/cgi-bin/text-idx?SID=5e9be5ae67db124ca3e516b56bc6efaf&amp;mc=true&amp;node=se38.1.4_179&amp;rgn=div8" TargetMode="External"/><Relationship Id="rId10" Type="http://schemas.openxmlformats.org/officeDocument/2006/relationships/footnotes" Target="footnotes.xml"/><Relationship Id="rId19" Type="http://schemas.openxmlformats.org/officeDocument/2006/relationships/hyperlink" Target="http://www.ecfr.gov/cgi-bin/text-idx?SID=a9336bb654ab856b00ab0aece4b20a7c&amp;node=se38.1.3_1309&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2d94638b61518c7911ce188979c6b4bf&amp;node=se38.1.4_125&amp;rgn=div8" TargetMode="External"/><Relationship Id="rId22" Type="http://schemas.openxmlformats.org/officeDocument/2006/relationships/hyperlink" Target="http://www.ecfr.gov/cgi-bin/text-idx?SID=5e9be5ae67db124ca3e516b56bc6efaf&amp;mc=true&amp;node=se38.1.4_179&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RO317-839076992-9535</_dlc_DocId>
    <_dlc_DocIdUrl xmlns="b62c6c12-24c5-4d47-ac4d-c5cc93bcdf7b">
      <Url>https://vaww.vashare.vba.va.gov/sites/SPTNCIO/focusedveterans/training/VSRvirtualtraining/_layouts/15/DocIdRedir.aspx?ID=RO317-839076992-9535</Url>
      <Description>RO317-839076992-9535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7266448E-2CE6-4AC9-AD3A-99C182D9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106-E4C7-4E6B-BB18-BBE5E3AD4B43}">
  <ds:schemaRefs>
    <ds:schemaRef ds:uri="http://schemas.microsoft.com/sharepoint/events"/>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5.xml><?xml version="1.0" encoding="utf-8"?>
<ds:datastoreItem xmlns:ds="http://schemas.openxmlformats.org/officeDocument/2006/customXml" ds:itemID="{C69A98DD-DAC6-4339-BF24-31A40B6A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171</TotalTime>
  <Pages>33</Pages>
  <Words>7728</Words>
  <Characters>44052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Eyes (RVSR Advanced) Lesson Plan</vt:lpstr>
    </vt:vector>
  </TitlesOfParts>
  <Company>Veterans Benefits Administration</Company>
  <LinksUpToDate>false</LinksUpToDate>
  <CharactersWithSpaces>51677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Eyes (RVSR Advanced) Lesson Plan</dc:title>
  <dc:subject>RVSR, RQRS, DRO</dc:subject>
  <dc:creator>Department of Veterans Affairs, Veterans Benefits Administration, Compensation Service, STAFF</dc:creator>
  <cp:keywords>organs of special sense; vision; eyes; retinopathy; glaucoma; cataracts; diplopia; blindness;</cp:keywords>
  <dc:description>This lesson reinforces basic rating considerations for eyes, reminds trainees of other rating considerations as they pertain to vision, and reviews some of the more commonly rated eye diseases.</dc:description>
  <cp:lastModifiedBy>Kathy Poole</cp:lastModifiedBy>
  <cp:revision>17</cp:revision>
  <cp:lastPrinted>2010-09-08T15:08:00Z</cp:lastPrinted>
  <dcterms:created xsi:type="dcterms:W3CDTF">2018-03-23T21:11:00Z</dcterms:created>
  <dcterms:modified xsi:type="dcterms:W3CDTF">2018-05-03T19:56:00Z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7aa5b0f7-74d0-477b-ab57-519f027302f2</vt:lpwstr>
  </property>
  <property fmtid="{D5CDD505-2E9C-101B-9397-08002B2CF9AE}" pid="4" name="Language">
    <vt:lpwstr>en</vt:lpwstr>
  </property>
  <property fmtid="{D5CDD505-2E9C-101B-9397-08002B2CF9AE}" pid="5" name="Type">
    <vt:lpwstr>Teaching Material</vt:lpwstr>
  </property>
</Properties>
</file>