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29B12" w14:textId="26917767" w:rsidR="007A5600" w:rsidRPr="0094111B" w:rsidRDefault="00DF2F5C">
      <w:pPr>
        <w:pStyle w:val="VBALessonPlanName"/>
        <w:rPr>
          <w:color w:val="auto"/>
        </w:rPr>
      </w:pPr>
      <w:bookmarkStart w:id="0" w:name="_GoBack"/>
      <w:bookmarkEnd w:id="0"/>
      <w:r w:rsidRPr="0094111B">
        <w:rPr>
          <w:color w:val="auto"/>
        </w:rPr>
        <w:t>Eyes (RVSR Advanced)</w:t>
      </w:r>
    </w:p>
    <w:p w14:paraId="16B29B13" w14:textId="27705724" w:rsidR="007A5600" w:rsidRDefault="007A5600">
      <w:pPr>
        <w:pStyle w:val="VBALessonPlanTitle"/>
        <w:rPr>
          <w:color w:val="auto"/>
        </w:rPr>
      </w:pPr>
      <w:bookmarkStart w:id="1" w:name="_Toc276556863"/>
      <w:r>
        <w:rPr>
          <w:color w:val="auto"/>
        </w:rPr>
        <w:t xml:space="preserve">Trainee </w:t>
      </w:r>
      <w:r w:rsidR="0094111B">
        <w:rPr>
          <w:color w:val="auto"/>
        </w:rPr>
        <w:t xml:space="preserve">Exercise </w:t>
      </w:r>
      <w:r>
        <w:rPr>
          <w:color w:val="auto"/>
        </w:rPr>
        <w:t>Handout</w:t>
      </w:r>
      <w:bookmarkEnd w:id="1"/>
    </w:p>
    <w:p w14:paraId="16B29B14" w14:textId="77777777" w:rsidR="007A5600" w:rsidRDefault="007A5600">
      <w:pPr>
        <w:pStyle w:val="VBATopicHeading1"/>
      </w:pPr>
      <w:bookmarkStart w:id="2" w:name="_Toc276556864"/>
    </w:p>
    <w:p w14:paraId="16B29B1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16B29B16" w14:textId="77777777" w:rsidR="007A5600" w:rsidRDefault="007A5600"/>
    <w:p w14:paraId="706DA545" w14:textId="77777777" w:rsidR="0094111B"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09296154" w:history="1">
        <w:r w:rsidR="0094111B" w:rsidRPr="00862B02">
          <w:rPr>
            <w:rStyle w:val="Hyperlink"/>
          </w:rPr>
          <w:t>Objectives</w:t>
        </w:r>
        <w:r w:rsidR="0094111B">
          <w:rPr>
            <w:webHidden/>
          </w:rPr>
          <w:tab/>
        </w:r>
        <w:r w:rsidR="0094111B">
          <w:rPr>
            <w:webHidden/>
          </w:rPr>
          <w:fldChar w:fldCharType="begin"/>
        </w:r>
        <w:r w:rsidR="0094111B">
          <w:rPr>
            <w:webHidden/>
          </w:rPr>
          <w:instrText xml:space="preserve"> PAGEREF _Toc509296154 \h </w:instrText>
        </w:r>
        <w:r w:rsidR="0094111B">
          <w:rPr>
            <w:webHidden/>
          </w:rPr>
        </w:r>
        <w:r w:rsidR="0094111B">
          <w:rPr>
            <w:webHidden/>
          </w:rPr>
          <w:fldChar w:fldCharType="separate"/>
        </w:r>
        <w:r w:rsidR="0094111B">
          <w:rPr>
            <w:webHidden/>
          </w:rPr>
          <w:t>2</w:t>
        </w:r>
        <w:r w:rsidR="0094111B">
          <w:rPr>
            <w:webHidden/>
          </w:rPr>
          <w:fldChar w:fldCharType="end"/>
        </w:r>
      </w:hyperlink>
    </w:p>
    <w:p w14:paraId="396A4319" w14:textId="77777777" w:rsidR="0094111B" w:rsidRDefault="005C3306">
      <w:pPr>
        <w:pStyle w:val="TOC1"/>
        <w:rPr>
          <w:rFonts w:asciiTheme="minorHAnsi" w:eastAsiaTheme="minorEastAsia" w:hAnsiTheme="minorHAnsi" w:cstheme="minorBidi"/>
          <w:sz w:val="22"/>
        </w:rPr>
      </w:pPr>
      <w:hyperlink w:anchor="_Toc509296155" w:history="1">
        <w:r w:rsidR="0094111B" w:rsidRPr="00862B02">
          <w:rPr>
            <w:rStyle w:val="Hyperlink"/>
          </w:rPr>
          <w:t>References</w:t>
        </w:r>
        <w:r w:rsidR="0094111B">
          <w:rPr>
            <w:webHidden/>
          </w:rPr>
          <w:tab/>
        </w:r>
        <w:r w:rsidR="0094111B">
          <w:rPr>
            <w:webHidden/>
          </w:rPr>
          <w:fldChar w:fldCharType="begin"/>
        </w:r>
        <w:r w:rsidR="0094111B">
          <w:rPr>
            <w:webHidden/>
          </w:rPr>
          <w:instrText xml:space="preserve"> PAGEREF _Toc509296155 \h </w:instrText>
        </w:r>
        <w:r w:rsidR="0094111B">
          <w:rPr>
            <w:webHidden/>
          </w:rPr>
        </w:r>
        <w:r w:rsidR="0094111B">
          <w:rPr>
            <w:webHidden/>
          </w:rPr>
          <w:fldChar w:fldCharType="separate"/>
        </w:r>
        <w:r w:rsidR="0094111B">
          <w:rPr>
            <w:webHidden/>
          </w:rPr>
          <w:t>3</w:t>
        </w:r>
        <w:r w:rsidR="0094111B">
          <w:rPr>
            <w:webHidden/>
          </w:rPr>
          <w:fldChar w:fldCharType="end"/>
        </w:r>
      </w:hyperlink>
    </w:p>
    <w:p w14:paraId="3C9CF9AA" w14:textId="77777777" w:rsidR="0094111B" w:rsidRDefault="005C3306">
      <w:pPr>
        <w:pStyle w:val="TOC1"/>
        <w:rPr>
          <w:rFonts w:asciiTheme="minorHAnsi" w:eastAsiaTheme="minorEastAsia" w:hAnsiTheme="minorHAnsi" w:cstheme="minorBidi"/>
          <w:sz w:val="22"/>
        </w:rPr>
      </w:pPr>
      <w:hyperlink w:anchor="_Toc509296156" w:history="1">
        <w:r w:rsidR="0094111B" w:rsidRPr="00862B02">
          <w:rPr>
            <w:rStyle w:val="Hyperlink"/>
          </w:rPr>
          <w:t>Topic 1: Review of Rating Prinnciples for Evaluating Eyes/Vision</w:t>
        </w:r>
        <w:r w:rsidR="0094111B">
          <w:rPr>
            <w:webHidden/>
          </w:rPr>
          <w:tab/>
        </w:r>
        <w:r w:rsidR="0094111B">
          <w:rPr>
            <w:webHidden/>
          </w:rPr>
          <w:fldChar w:fldCharType="begin"/>
        </w:r>
        <w:r w:rsidR="0094111B">
          <w:rPr>
            <w:webHidden/>
          </w:rPr>
          <w:instrText xml:space="preserve"> PAGEREF _Toc509296156 \h </w:instrText>
        </w:r>
        <w:r w:rsidR="0094111B">
          <w:rPr>
            <w:webHidden/>
          </w:rPr>
        </w:r>
        <w:r w:rsidR="0094111B">
          <w:rPr>
            <w:webHidden/>
          </w:rPr>
          <w:fldChar w:fldCharType="separate"/>
        </w:r>
        <w:r w:rsidR="0094111B">
          <w:rPr>
            <w:webHidden/>
          </w:rPr>
          <w:t>5</w:t>
        </w:r>
        <w:r w:rsidR="0094111B">
          <w:rPr>
            <w:webHidden/>
          </w:rPr>
          <w:fldChar w:fldCharType="end"/>
        </w:r>
      </w:hyperlink>
    </w:p>
    <w:p w14:paraId="6D22B197" w14:textId="77777777" w:rsidR="0094111B" w:rsidRDefault="005C3306">
      <w:pPr>
        <w:pStyle w:val="TOC1"/>
        <w:rPr>
          <w:rFonts w:asciiTheme="minorHAnsi" w:eastAsiaTheme="minorEastAsia" w:hAnsiTheme="minorHAnsi" w:cstheme="minorBidi"/>
          <w:sz w:val="22"/>
        </w:rPr>
      </w:pPr>
      <w:hyperlink w:anchor="_Toc509296157" w:history="1">
        <w:r w:rsidR="0094111B" w:rsidRPr="00862B02">
          <w:rPr>
            <w:rStyle w:val="Hyperlink"/>
          </w:rPr>
          <w:t>Topic 2: Other Eye Considerations</w:t>
        </w:r>
        <w:r w:rsidR="0094111B">
          <w:rPr>
            <w:webHidden/>
          </w:rPr>
          <w:tab/>
        </w:r>
        <w:r w:rsidR="0094111B">
          <w:rPr>
            <w:webHidden/>
          </w:rPr>
          <w:fldChar w:fldCharType="begin"/>
        </w:r>
        <w:r w:rsidR="0094111B">
          <w:rPr>
            <w:webHidden/>
          </w:rPr>
          <w:instrText xml:space="preserve"> PAGEREF _Toc509296157 \h </w:instrText>
        </w:r>
        <w:r w:rsidR="0094111B">
          <w:rPr>
            <w:webHidden/>
          </w:rPr>
        </w:r>
        <w:r w:rsidR="0094111B">
          <w:rPr>
            <w:webHidden/>
          </w:rPr>
          <w:fldChar w:fldCharType="separate"/>
        </w:r>
        <w:r w:rsidR="0094111B">
          <w:rPr>
            <w:webHidden/>
          </w:rPr>
          <w:t>7</w:t>
        </w:r>
        <w:r w:rsidR="0094111B">
          <w:rPr>
            <w:webHidden/>
          </w:rPr>
          <w:fldChar w:fldCharType="end"/>
        </w:r>
      </w:hyperlink>
    </w:p>
    <w:p w14:paraId="6703EEF4" w14:textId="77777777" w:rsidR="0094111B" w:rsidRDefault="005C3306">
      <w:pPr>
        <w:pStyle w:val="TOC1"/>
        <w:rPr>
          <w:rFonts w:asciiTheme="minorHAnsi" w:eastAsiaTheme="minorEastAsia" w:hAnsiTheme="minorHAnsi" w:cstheme="minorBidi"/>
          <w:sz w:val="22"/>
        </w:rPr>
      </w:pPr>
      <w:hyperlink w:anchor="_Toc509296158" w:history="1">
        <w:r w:rsidR="0094111B" w:rsidRPr="00862B02">
          <w:rPr>
            <w:rStyle w:val="Hyperlink"/>
          </w:rPr>
          <w:t>Topic 3: Commonly Rated Eye Diseases</w:t>
        </w:r>
        <w:r w:rsidR="0094111B">
          <w:rPr>
            <w:webHidden/>
          </w:rPr>
          <w:tab/>
        </w:r>
        <w:r w:rsidR="0094111B">
          <w:rPr>
            <w:webHidden/>
          </w:rPr>
          <w:fldChar w:fldCharType="begin"/>
        </w:r>
        <w:r w:rsidR="0094111B">
          <w:rPr>
            <w:webHidden/>
          </w:rPr>
          <w:instrText xml:space="preserve"> PAGEREF _Toc509296158 \h </w:instrText>
        </w:r>
        <w:r w:rsidR="0094111B">
          <w:rPr>
            <w:webHidden/>
          </w:rPr>
        </w:r>
        <w:r w:rsidR="0094111B">
          <w:rPr>
            <w:webHidden/>
          </w:rPr>
          <w:fldChar w:fldCharType="separate"/>
        </w:r>
        <w:r w:rsidR="0094111B">
          <w:rPr>
            <w:webHidden/>
          </w:rPr>
          <w:t>9</w:t>
        </w:r>
        <w:r w:rsidR="0094111B">
          <w:rPr>
            <w:webHidden/>
          </w:rPr>
          <w:fldChar w:fldCharType="end"/>
        </w:r>
      </w:hyperlink>
    </w:p>
    <w:p w14:paraId="1CF305A6" w14:textId="77777777" w:rsidR="0094111B" w:rsidRDefault="005C3306">
      <w:pPr>
        <w:pStyle w:val="TOC1"/>
        <w:rPr>
          <w:rFonts w:asciiTheme="minorHAnsi" w:eastAsiaTheme="minorEastAsia" w:hAnsiTheme="minorHAnsi" w:cstheme="minorBidi"/>
          <w:sz w:val="22"/>
        </w:rPr>
      </w:pPr>
      <w:hyperlink w:anchor="_Toc509296159" w:history="1">
        <w:r w:rsidR="0094111B" w:rsidRPr="00862B02">
          <w:rPr>
            <w:rStyle w:val="Hyperlink"/>
          </w:rPr>
          <w:t>Practical Exercise</w:t>
        </w:r>
        <w:r w:rsidR="0094111B">
          <w:rPr>
            <w:webHidden/>
          </w:rPr>
          <w:tab/>
        </w:r>
        <w:r w:rsidR="0094111B">
          <w:rPr>
            <w:webHidden/>
          </w:rPr>
          <w:fldChar w:fldCharType="begin"/>
        </w:r>
        <w:r w:rsidR="0094111B">
          <w:rPr>
            <w:webHidden/>
          </w:rPr>
          <w:instrText xml:space="preserve"> PAGEREF _Toc509296159 \h </w:instrText>
        </w:r>
        <w:r w:rsidR="0094111B">
          <w:rPr>
            <w:webHidden/>
          </w:rPr>
        </w:r>
        <w:r w:rsidR="0094111B">
          <w:rPr>
            <w:webHidden/>
          </w:rPr>
          <w:fldChar w:fldCharType="separate"/>
        </w:r>
        <w:r w:rsidR="0094111B">
          <w:rPr>
            <w:webHidden/>
          </w:rPr>
          <w:t>11</w:t>
        </w:r>
        <w:r w:rsidR="0094111B">
          <w:rPr>
            <w:webHidden/>
          </w:rPr>
          <w:fldChar w:fldCharType="end"/>
        </w:r>
      </w:hyperlink>
    </w:p>
    <w:p w14:paraId="16B29B1F" w14:textId="77777777" w:rsidR="007A5600" w:rsidRDefault="007A5600">
      <w:pPr>
        <w:pStyle w:val="VBATopicHeading1"/>
        <w:rPr>
          <w:sz w:val="24"/>
        </w:rPr>
      </w:pPr>
      <w:r>
        <w:rPr>
          <w:rStyle w:val="Hyperlink"/>
          <w:bCs/>
          <w:szCs w:val="24"/>
        </w:rPr>
        <w:fldChar w:fldCharType="end"/>
      </w:r>
    </w:p>
    <w:p w14:paraId="16B29B20" w14:textId="77777777" w:rsidR="007A5600" w:rsidRDefault="007A5600"/>
    <w:p w14:paraId="16B29B21" w14:textId="77777777" w:rsidR="007A5600" w:rsidRDefault="007A5600"/>
    <w:p w14:paraId="16B29B22" w14:textId="77777777" w:rsidR="007A5600" w:rsidRDefault="007A5600"/>
    <w:p w14:paraId="16B29B23" w14:textId="77777777" w:rsidR="007A5600" w:rsidRDefault="007A5600"/>
    <w:p w14:paraId="16B29B24" w14:textId="77777777" w:rsidR="007A5600" w:rsidRDefault="007A5600"/>
    <w:p w14:paraId="16B29B25" w14:textId="77777777" w:rsidR="007A5600" w:rsidRDefault="007A5600"/>
    <w:p w14:paraId="16B29B26" w14:textId="77777777" w:rsidR="007A5600" w:rsidRDefault="007A5600"/>
    <w:p w14:paraId="16B29B27" w14:textId="77777777" w:rsidR="007A5600" w:rsidRDefault="007A5600"/>
    <w:p w14:paraId="16B29B28" w14:textId="77777777" w:rsidR="007A5600" w:rsidRDefault="007A5600">
      <w:pPr>
        <w:overflowPunct/>
        <w:autoSpaceDE/>
        <w:autoSpaceDN/>
        <w:adjustRightInd/>
        <w:spacing w:before="0"/>
      </w:pPr>
      <w:r>
        <w:br w:type="page"/>
      </w:r>
    </w:p>
    <w:p w14:paraId="16B29B29" w14:textId="77777777" w:rsidR="007A5600" w:rsidRDefault="007A5600">
      <w:pPr>
        <w:pStyle w:val="VBATopicHeading1"/>
      </w:pPr>
      <w:bookmarkStart w:id="3" w:name="_Toc509296154"/>
      <w:bookmarkStart w:id="4" w:name="_Toc269888405"/>
      <w:bookmarkStart w:id="5" w:name="_Toc269888748"/>
      <w:bookmarkStart w:id="6" w:name="_Toc278291133"/>
      <w:r>
        <w:lastRenderedPageBreak/>
        <w:t>Objectives</w:t>
      </w:r>
      <w:bookmarkEnd w:id="3"/>
    </w:p>
    <w:p w14:paraId="5A61A83B" w14:textId="77777777" w:rsidR="0038139A" w:rsidRPr="0041267D" w:rsidRDefault="0038139A" w:rsidP="0038139A">
      <w:pPr>
        <w:pStyle w:val="VBABodyText0"/>
        <w:numPr>
          <w:ilvl w:val="0"/>
          <w:numId w:val="22"/>
        </w:numPr>
        <w:spacing w:before="0"/>
        <w:ind w:left="360"/>
        <w:textAlignment w:val="baseline"/>
      </w:pPr>
      <w:r w:rsidRPr="0041267D">
        <w:t>Summarize and apply the General Rating Formula for Diseases of the Eye.</w:t>
      </w:r>
    </w:p>
    <w:p w14:paraId="6F7FBEF7" w14:textId="77777777" w:rsidR="0038139A" w:rsidRPr="0041267D" w:rsidRDefault="0038139A" w:rsidP="0038139A">
      <w:pPr>
        <w:pStyle w:val="VBABodyText0"/>
        <w:numPr>
          <w:ilvl w:val="0"/>
          <w:numId w:val="22"/>
        </w:numPr>
        <w:spacing w:before="0"/>
        <w:ind w:left="360"/>
        <w:textAlignment w:val="baseline"/>
      </w:pPr>
      <w:r w:rsidRPr="0041267D">
        <w:t xml:space="preserve">Correctly apply paired organ regulations to eye ratings, and recognize congenital or hereditary type conditions.  </w:t>
      </w:r>
    </w:p>
    <w:p w14:paraId="12CDFA47" w14:textId="77777777" w:rsidR="0038139A" w:rsidRPr="0041267D" w:rsidRDefault="0038139A" w:rsidP="0038139A">
      <w:pPr>
        <w:pStyle w:val="VBABodyText0"/>
        <w:numPr>
          <w:ilvl w:val="0"/>
          <w:numId w:val="22"/>
        </w:numPr>
        <w:spacing w:before="0"/>
        <w:ind w:left="360"/>
        <w:textAlignment w:val="baseline"/>
      </w:pPr>
      <w:r w:rsidRPr="0041267D">
        <w:t>Demonstrate when entitlement to ancillary benefits and SMC should be granted.</w:t>
      </w:r>
    </w:p>
    <w:p w14:paraId="03072287" w14:textId="77777777" w:rsidR="0038139A" w:rsidRPr="0041267D" w:rsidRDefault="0038139A" w:rsidP="0038139A">
      <w:pPr>
        <w:pStyle w:val="VBABodyText0"/>
        <w:numPr>
          <w:ilvl w:val="0"/>
          <w:numId w:val="22"/>
        </w:numPr>
        <w:spacing w:before="0"/>
        <w:ind w:left="360"/>
        <w:textAlignment w:val="baseline"/>
      </w:pPr>
      <w:r w:rsidRPr="0041267D">
        <w:t>Recognize commonly rated eye conditions and be able to analyze references to provide the correct evaluation criteria.</w:t>
      </w:r>
    </w:p>
    <w:p w14:paraId="16B29B2A" w14:textId="77777777" w:rsidR="000E3279" w:rsidRDefault="000E3279" w:rsidP="000E3279">
      <w:pPr>
        <w:pStyle w:val="VBATopicHeading1"/>
        <w:jc w:val="left"/>
        <w:rPr>
          <w:rFonts w:ascii="Times New Roman" w:hAnsi="Times New Roman"/>
          <w:b w:val="0"/>
          <w:smallCaps w:val="0"/>
          <w:sz w:val="24"/>
          <w:szCs w:val="20"/>
        </w:rPr>
      </w:pPr>
    </w:p>
    <w:p w14:paraId="16B29B2B" w14:textId="77777777" w:rsidR="007A5600" w:rsidRDefault="007A5600" w:rsidP="000E3279">
      <w:pPr>
        <w:pStyle w:val="VBATopicHeading1"/>
      </w:pPr>
      <w:r>
        <w:br w:type="page"/>
      </w:r>
      <w:bookmarkStart w:id="7" w:name="_Toc509296155"/>
      <w:r>
        <w:lastRenderedPageBreak/>
        <w:t>References</w:t>
      </w:r>
      <w:bookmarkEnd w:id="7"/>
    </w:p>
    <w:p w14:paraId="3EE42A8C" w14:textId="77777777" w:rsidR="00DF2F5C" w:rsidRPr="00DF2F5C" w:rsidRDefault="00DF2F5C" w:rsidP="00DF2F5C">
      <w:pPr>
        <w:pStyle w:val="VBABodyText0"/>
        <w:spacing w:before="0"/>
        <w:rPr>
          <w:b/>
          <w:noProof/>
        </w:rPr>
      </w:pPr>
      <w:r w:rsidRPr="00DF2F5C">
        <w:rPr>
          <w:noProof/>
        </w:rPr>
        <w:t xml:space="preserve">All M21-1 references are found in the </w:t>
      </w:r>
      <w:hyperlink r:id="rId12" w:history="1">
        <w:r w:rsidRPr="00DF2F5C">
          <w:rPr>
            <w:rStyle w:val="Hyperlink"/>
            <w:noProof/>
          </w:rPr>
          <w:t>Live Manual Website</w:t>
        </w:r>
      </w:hyperlink>
      <w:r w:rsidRPr="00DF2F5C">
        <w:rPr>
          <w:noProof/>
        </w:rPr>
        <w:t>.</w:t>
      </w:r>
    </w:p>
    <w:p w14:paraId="52411F17" w14:textId="77777777" w:rsidR="00DF2F5C" w:rsidRPr="00DF2F5C" w:rsidRDefault="00DF2F5C" w:rsidP="00DF2F5C">
      <w:pPr>
        <w:numPr>
          <w:ilvl w:val="0"/>
          <w:numId w:val="18"/>
        </w:numPr>
        <w:overflowPunct/>
        <w:autoSpaceDE/>
        <w:autoSpaceDN/>
        <w:adjustRightInd/>
        <w:spacing w:before="0"/>
        <w:ind w:left="792"/>
      </w:pPr>
      <w:r w:rsidRPr="00DF2F5C">
        <w:t>Public Law 110-157, James Allen Veteran Vision Equity Act of 2007</w:t>
      </w:r>
    </w:p>
    <w:p w14:paraId="27529437" w14:textId="77777777" w:rsidR="00DF2F5C" w:rsidRPr="00DF2F5C" w:rsidRDefault="00DF2F5C" w:rsidP="00DF2F5C">
      <w:pPr>
        <w:numPr>
          <w:ilvl w:val="0"/>
          <w:numId w:val="18"/>
        </w:numPr>
        <w:overflowPunct/>
        <w:autoSpaceDE/>
        <w:autoSpaceDN/>
        <w:adjustRightInd/>
        <w:spacing w:before="0"/>
        <w:ind w:left="792"/>
      </w:pPr>
      <w:r w:rsidRPr="00DF2F5C">
        <w:t>38 CFR 3.114, Change of law or Department of Veterans Affairs issue</w:t>
      </w:r>
    </w:p>
    <w:p w14:paraId="260CDA2C" w14:textId="77777777" w:rsidR="00DF2F5C" w:rsidRPr="00DF2F5C" w:rsidRDefault="00DF2F5C" w:rsidP="00DF2F5C">
      <w:pPr>
        <w:numPr>
          <w:ilvl w:val="0"/>
          <w:numId w:val="18"/>
        </w:numPr>
        <w:overflowPunct/>
        <w:autoSpaceDE/>
        <w:autoSpaceDN/>
        <w:adjustRightInd/>
        <w:spacing w:before="0"/>
        <w:ind w:left="792"/>
      </w:pPr>
      <w:r w:rsidRPr="00DF2F5C">
        <w:t>38 CFR 3.303(c), Preservice disabilities notes in service</w:t>
      </w:r>
    </w:p>
    <w:p w14:paraId="561A9BCE" w14:textId="77777777" w:rsidR="00DF2F5C" w:rsidRPr="00DF2F5C" w:rsidRDefault="00DF2F5C" w:rsidP="00DF2F5C">
      <w:pPr>
        <w:numPr>
          <w:ilvl w:val="0"/>
          <w:numId w:val="18"/>
        </w:numPr>
        <w:overflowPunct/>
        <w:autoSpaceDE/>
        <w:autoSpaceDN/>
        <w:adjustRightInd/>
        <w:spacing w:before="0"/>
        <w:ind w:left="792"/>
      </w:pPr>
      <w:r w:rsidRPr="00DF2F5C">
        <w:t xml:space="preserve">38 CFR 3.307, Presumptive service connection for chronic, tropical, or prisoner-of-war related disease associated with exposure to certain herbicide agents, or disease associated with exposure to contaminants in the water supply at Camp Lejeune; wartime and service on or after January 1,1947 </w:t>
      </w:r>
    </w:p>
    <w:p w14:paraId="55D81529" w14:textId="0C7267FC" w:rsidR="00DF2F5C" w:rsidRPr="00DF2F5C" w:rsidRDefault="00DF2F5C" w:rsidP="00DF2F5C">
      <w:pPr>
        <w:numPr>
          <w:ilvl w:val="0"/>
          <w:numId w:val="18"/>
        </w:numPr>
        <w:overflowPunct/>
        <w:autoSpaceDE/>
        <w:autoSpaceDN/>
        <w:adjustRightInd/>
        <w:spacing w:before="0"/>
        <w:ind w:left="792"/>
      </w:pPr>
      <w:r>
        <w:t xml:space="preserve">38 </w:t>
      </w:r>
      <w:r w:rsidRPr="00DF2F5C">
        <w:t>CFR 3.309 (a), Diseases subject to presumptive service connection</w:t>
      </w:r>
    </w:p>
    <w:p w14:paraId="5DB0B23D" w14:textId="77777777" w:rsidR="00DF2F5C" w:rsidRPr="00DF2F5C" w:rsidRDefault="00DF2F5C" w:rsidP="00DF2F5C">
      <w:pPr>
        <w:numPr>
          <w:ilvl w:val="0"/>
          <w:numId w:val="18"/>
        </w:numPr>
        <w:overflowPunct/>
        <w:autoSpaceDE/>
        <w:autoSpaceDN/>
        <w:adjustRightInd/>
        <w:spacing w:before="0"/>
        <w:ind w:left="792"/>
      </w:pPr>
      <w:r w:rsidRPr="00DF2F5C">
        <w:t xml:space="preserve">38 CFR 3.322, Rating of disabilities aggravated by service </w:t>
      </w:r>
    </w:p>
    <w:p w14:paraId="5EB2C106" w14:textId="77777777" w:rsidR="00DF2F5C" w:rsidRPr="00DF2F5C" w:rsidRDefault="00DF2F5C" w:rsidP="00DF2F5C">
      <w:pPr>
        <w:numPr>
          <w:ilvl w:val="0"/>
          <w:numId w:val="18"/>
        </w:numPr>
        <w:overflowPunct/>
        <w:autoSpaceDE/>
        <w:autoSpaceDN/>
        <w:adjustRightInd/>
        <w:spacing w:before="0"/>
        <w:ind w:left="792"/>
      </w:pPr>
      <w:r w:rsidRPr="00DF2F5C">
        <w:t>38 CFR 3.350,  Special monthly compensation ratings, eye</w:t>
      </w:r>
    </w:p>
    <w:p w14:paraId="0AA3EE7B" w14:textId="77777777" w:rsidR="00DF2F5C" w:rsidRPr="00DF2F5C" w:rsidRDefault="00DF2F5C" w:rsidP="00DF2F5C">
      <w:pPr>
        <w:numPr>
          <w:ilvl w:val="0"/>
          <w:numId w:val="18"/>
        </w:numPr>
        <w:overflowPunct/>
        <w:autoSpaceDE/>
        <w:autoSpaceDN/>
        <w:adjustRightInd/>
        <w:spacing w:before="0"/>
        <w:ind w:left="792"/>
      </w:pPr>
      <w:r w:rsidRPr="00DF2F5C">
        <w:t>38 CFR 3.807, Dependents’ Educational Assistance; certification</w:t>
      </w:r>
    </w:p>
    <w:p w14:paraId="4E009C5B" w14:textId="77777777" w:rsidR="00DF2F5C" w:rsidRPr="00DF2F5C" w:rsidRDefault="00DF2F5C" w:rsidP="00DF2F5C">
      <w:pPr>
        <w:numPr>
          <w:ilvl w:val="0"/>
          <w:numId w:val="18"/>
        </w:numPr>
        <w:overflowPunct/>
        <w:autoSpaceDE/>
        <w:autoSpaceDN/>
        <w:adjustRightInd/>
        <w:spacing w:before="0"/>
        <w:ind w:left="792"/>
      </w:pPr>
      <w:r w:rsidRPr="00DF2F5C">
        <w:t>38 CFR 3.808, Auto Allowance</w:t>
      </w:r>
    </w:p>
    <w:p w14:paraId="087B2754" w14:textId="77777777" w:rsidR="00DF2F5C" w:rsidRPr="00DF2F5C" w:rsidRDefault="00DF2F5C" w:rsidP="00DF2F5C">
      <w:pPr>
        <w:numPr>
          <w:ilvl w:val="0"/>
          <w:numId w:val="18"/>
        </w:numPr>
        <w:overflowPunct/>
        <w:autoSpaceDE/>
        <w:autoSpaceDN/>
        <w:adjustRightInd/>
        <w:spacing w:before="0"/>
        <w:ind w:left="792"/>
      </w:pPr>
      <w:r w:rsidRPr="00DF2F5C">
        <w:t>38 CFR 3.809, Specially Adapted Housing</w:t>
      </w:r>
    </w:p>
    <w:p w14:paraId="77A073F0" w14:textId="77777777" w:rsidR="00DF2F5C" w:rsidRPr="00DF2F5C" w:rsidRDefault="00DF2F5C" w:rsidP="00DF2F5C">
      <w:pPr>
        <w:numPr>
          <w:ilvl w:val="0"/>
          <w:numId w:val="18"/>
        </w:numPr>
        <w:overflowPunct/>
        <w:autoSpaceDE/>
        <w:autoSpaceDN/>
        <w:adjustRightInd/>
        <w:spacing w:before="0"/>
        <w:ind w:left="792"/>
      </w:pPr>
      <w:r w:rsidRPr="00DF2F5C">
        <w:t>38 CFR 3.809a, Special Home Adaptations</w:t>
      </w:r>
    </w:p>
    <w:p w14:paraId="618CC7C1" w14:textId="77777777" w:rsidR="00DF2F5C" w:rsidRPr="00DF2F5C" w:rsidRDefault="00DF2F5C" w:rsidP="00DF2F5C">
      <w:pPr>
        <w:numPr>
          <w:ilvl w:val="0"/>
          <w:numId w:val="18"/>
        </w:numPr>
        <w:overflowPunct/>
        <w:autoSpaceDE/>
        <w:autoSpaceDN/>
        <w:adjustRightInd/>
        <w:spacing w:before="0"/>
        <w:ind w:left="792"/>
      </w:pPr>
      <w:r w:rsidRPr="00DF2F5C">
        <w:t>38 CFR 3.383, Special consideration for paired organs and extremities</w:t>
      </w:r>
    </w:p>
    <w:p w14:paraId="70D823D5" w14:textId="77777777" w:rsidR="00DF2F5C" w:rsidRPr="00DF2F5C" w:rsidRDefault="00DF2F5C" w:rsidP="00DF2F5C">
      <w:pPr>
        <w:numPr>
          <w:ilvl w:val="0"/>
          <w:numId w:val="18"/>
        </w:numPr>
        <w:overflowPunct/>
        <w:autoSpaceDE/>
        <w:autoSpaceDN/>
        <w:adjustRightInd/>
        <w:spacing w:before="0"/>
        <w:ind w:left="792"/>
      </w:pPr>
      <w:r w:rsidRPr="00DF2F5C">
        <w:t>38 CFR 3.400, Effective Dates, General</w:t>
      </w:r>
    </w:p>
    <w:p w14:paraId="2EE391B9" w14:textId="77777777" w:rsidR="00DF2F5C" w:rsidRPr="00DF2F5C" w:rsidRDefault="00DF2F5C" w:rsidP="00DF2F5C">
      <w:pPr>
        <w:numPr>
          <w:ilvl w:val="0"/>
          <w:numId w:val="18"/>
        </w:numPr>
        <w:overflowPunct/>
        <w:autoSpaceDE/>
        <w:autoSpaceDN/>
        <w:adjustRightInd/>
        <w:spacing w:before="0"/>
        <w:ind w:left="792"/>
      </w:pPr>
      <w:r w:rsidRPr="00DF2F5C">
        <w:t>38 CFR 3.951, Preservation of disability ratings</w:t>
      </w:r>
    </w:p>
    <w:p w14:paraId="6B5A3CE6" w14:textId="77777777" w:rsidR="00DF2F5C" w:rsidRPr="00DF2F5C" w:rsidRDefault="00DF2F5C" w:rsidP="00DF2F5C">
      <w:pPr>
        <w:numPr>
          <w:ilvl w:val="0"/>
          <w:numId w:val="18"/>
        </w:numPr>
        <w:overflowPunct/>
        <w:autoSpaceDE/>
        <w:autoSpaceDN/>
        <w:adjustRightInd/>
        <w:spacing w:before="0"/>
        <w:ind w:left="792"/>
      </w:pPr>
      <w:r w:rsidRPr="00DF2F5C">
        <w:t>38 CFR 4.31, Zero percent evaluations</w:t>
      </w:r>
    </w:p>
    <w:p w14:paraId="7FDF2376" w14:textId="77777777" w:rsidR="00DF2F5C" w:rsidRPr="00DF2F5C" w:rsidRDefault="00DF2F5C" w:rsidP="00DF2F5C">
      <w:pPr>
        <w:numPr>
          <w:ilvl w:val="0"/>
          <w:numId w:val="18"/>
        </w:numPr>
        <w:overflowPunct/>
        <w:autoSpaceDE/>
        <w:autoSpaceDN/>
        <w:adjustRightInd/>
        <w:spacing w:before="0"/>
        <w:ind w:left="792"/>
      </w:pPr>
      <w:r w:rsidRPr="00DF2F5C">
        <w:t>38 CFR 4.75, General considerations for evaluating visual impairment</w:t>
      </w:r>
    </w:p>
    <w:p w14:paraId="2E6052E4" w14:textId="77777777" w:rsidR="00DF2F5C" w:rsidRPr="00DF2F5C" w:rsidRDefault="00DF2F5C" w:rsidP="00DF2F5C">
      <w:pPr>
        <w:numPr>
          <w:ilvl w:val="0"/>
          <w:numId w:val="18"/>
        </w:numPr>
        <w:overflowPunct/>
        <w:autoSpaceDE/>
        <w:autoSpaceDN/>
        <w:adjustRightInd/>
        <w:spacing w:before="0"/>
        <w:ind w:left="792"/>
      </w:pPr>
      <w:r w:rsidRPr="00DF2F5C">
        <w:t>38 CFR 4.76, Visual acuity</w:t>
      </w:r>
    </w:p>
    <w:p w14:paraId="4058B365" w14:textId="77777777" w:rsidR="00DF2F5C" w:rsidRPr="00DF2F5C" w:rsidRDefault="00DF2F5C" w:rsidP="00DF2F5C">
      <w:pPr>
        <w:numPr>
          <w:ilvl w:val="0"/>
          <w:numId w:val="18"/>
        </w:numPr>
        <w:overflowPunct/>
        <w:autoSpaceDE/>
        <w:autoSpaceDN/>
        <w:adjustRightInd/>
        <w:spacing w:before="0"/>
        <w:ind w:left="792"/>
      </w:pPr>
      <w:r w:rsidRPr="00DF2F5C">
        <w:t>38 CFR 4.77, Visual fields</w:t>
      </w:r>
    </w:p>
    <w:p w14:paraId="25E6F6DF" w14:textId="77777777" w:rsidR="00DF2F5C" w:rsidRPr="00DF2F5C" w:rsidRDefault="00DF2F5C" w:rsidP="00DF2F5C">
      <w:pPr>
        <w:numPr>
          <w:ilvl w:val="0"/>
          <w:numId w:val="18"/>
        </w:numPr>
        <w:overflowPunct/>
        <w:autoSpaceDE/>
        <w:autoSpaceDN/>
        <w:adjustRightInd/>
        <w:spacing w:before="0"/>
        <w:ind w:left="792"/>
      </w:pPr>
      <w:r w:rsidRPr="00DF2F5C">
        <w:t>38 CFR 4.78, Muscle function</w:t>
      </w:r>
    </w:p>
    <w:p w14:paraId="28997FF0" w14:textId="77777777" w:rsidR="00DF2F5C" w:rsidRPr="00DF2F5C" w:rsidRDefault="00DF2F5C" w:rsidP="00DF2F5C">
      <w:pPr>
        <w:numPr>
          <w:ilvl w:val="0"/>
          <w:numId w:val="18"/>
        </w:numPr>
        <w:overflowPunct/>
        <w:autoSpaceDE/>
        <w:autoSpaceDN/>
        <w:adjustRightInd/>
        <w:spacing w:before="0"/>
        <w:ind w:left="792"/>
      </w:pPr>
      <w:r w:rsidRPr="00DF2F5C">
        <w:t>38 CFR 4.79, Schedule of ratings - eye</w:t>
      </w:r>
    </w:p>
    <w:p w14:paraId="23CDD323" w14:textId="77777777" w:rsidR="00DF2F5C" w:rsidRPr="00DF2F5C" w:rsidRDefault="00DF2F5C" w:rsidP="00DF2F5C">
      <w:pPr>
        <w:numPr>
          <w:ilvl w:val="0"/>
          <w:numId w:val="18"/>
        </w:numPr>
        <w:overflowPunct/>
        <w:autoSpaceDE/>
        <w:autoSpaceDN/>
        <w:adjustRightInd/>
        <w:spacing w:before="0"/>
        <w:ind w:left="792"/>
      </w:pPr>
      <w:r w:rsidRPr="00DF2F5C">
        <w:t>M21-1, Part III, Subpart iv.4.C, Conditions of the Eyes</w:t>
      </w:r>
    </w:p>
    <w:p w14:paraId="2A299AFE" w14:textId="77777777" w:rsidR="00DF2F5C" w:rsidRPr="00DF2F5C" w:rsidRDefault="00DF2F5C" w:rsidP="00DF2F5C">
      <w:pPr>
        <w:numPr>
          <w:ilvl w:val="0"/>
          <w:numId w:val="18"/>
        </w:numPr>
        <w:overflowPunct/>
        <w:autoSpaceDE/>
        <w:autoSpaceDN/>
        <w:adjustRightInd/>
        <w:spacing w:before="0"/>
        <w:ind w:left="792"/>
      </w:pPr>
      <w:r w:rsidRPr="00DF2F5C">
        <w:t>M21-1 Part IV, Subpart ii.2.B.6, Determining SC for Congenital, Developmental, or Hereditary Disorders</w:t>
      </w:r>
    </w:p>
    <w:p w14:paraId="192BBB5F" w14:textId="77777777" w:rsidR="00DF2F5C" w:rsidRPr="00DF2F5C" w:rsidRDefault="00DF2F5C" w:rsidP="00DF2F5C">
      <w:pPr>
        <w:numPr>
          <w:ilvl w:val="0"/>
          <w:numId w:val="18"/>
        </w:numPr>
        <w:overflowPunct/>
        <w:autoSpaceDE/>
        <w:autoSpaceDN/>
        <w:adjustRightInd/>
        <w:spacing w:before="0"/>
        <w:ind w:left="792"/>
      </w:pPr>
      <w:r w:rsidRPr="00DF2F5C">
        <w:t>M21- 1 Part IV, Subpart ii.2.H.5, SMC for Blindness with Other Disabilities Affecting Hearing and the Extremities</w:t>
      </w:r>
    </w:p>
    <w:p w14:paraId="3DBFEEB9" w14:textId="77777777" w:rsidR="00DF2F5C" w:rsidRPr="00DF2F5C" w:rsidRDefault="00DF2F5C" w:rsidP="00DF2F5C">
      <w:pPr>
        <w:numPr>
          <w:ilvl w:val="0"/>
          <w:numId w:val="18"/>
        </w:numPr>
        <w:overflowPunct/>
        <w:autoSpaceDE/>
        <w:autoSpaceDN/>
        <w:adjustRightInd/>
        <w:spacing w:before="0"/>
        <w:ind w:left="792"/>
      </w:pPr>
      <w:r w:rsidRPr="00DF2F5C">
        <w:t>M21-1 Part IV, Subpart ii.2.K.1, Compensation for Paired Organs or Extremities</w:t>
      </w:r>
    </w:p>
    <w:p w14:paraId="46DEADB1" w14:textId="518B038C" w:rsidR="00DF2F5C" w:rsidRDefault="00DF2F5C" w:rsidP="00DF2F5C">
      <w:pPr>
        <w:numPr>
          <w:ilvl w:val="0"/>
          <w:numId w:val="18"/>
        </w:numPr>
        <w:overflowPunct/>
        <w:autoSpaceDE/>
        <w:autoSpaceDN/>
        <w:adjustRightInd/>
        <w:spacing w:before="0"/>
        <w:ind w:left="792"/>
      </w:pPr>
      <w:r w:rsidRPr="00DF2F5C">
        <w:t>Decision Assessment Document (DAD) for VAOPGCPREC 11-1999:  Effect of Former Manual Provisions Concerning Authority to Pay Compensation for Retinitis Pigmentosa</w:t>
      </w:r>
    </w:p>
    <w:bookmarkEnd w:id="4"/>
    <w:bookmarkEnd w:id="5"/>
    <w:bookmarkEnd w:id="6"/>
    <w:p w14:paraId="16B29B3C" w14:textId="77777777" w:rsidR="007A5600" w:rsidRDefault="007A5600"/>
    <w:p w14:paraId="16B29B3D" w14:textId="77777777" w:rsidR="007A5600" w:rsidRDefault="007A5600"/>
    <w:p w14:paraId="16B29B3E" w14:textId="77777777" w:rsidR="007A5600" w:rsidRDefault="007A5600"/>
    <w:p w14:paraId="16B29B3F" w14:textId="77777777" w:rsidR="007A5600" w:rsidRDefault="007A5600"/>
    <w:p w14:paraId="16B29B40" w14:textId="77777777" w:rsidR="007A5600" w:rsidRDefault="007A5600"/>
    <w:p w14:paraId="16B29B41" w14:textId="77777777" w:rsidR="007A5600" w:rsidRDefault="007A5600"/>
    <w:p w14:paraId="16B29B42" w14:textId="77777777" w:rsidR="007A5600" w:rsidRDefault="007A5600"/>
    <w:p w14:paraId="16B29B48" w14:textId="1C94A2FF" w:rsidR="00AA1A39" w:rsidRPr="0094111B" w:rsidRDefault="007A5600" w:rsidP="00D90DC8">
      <w:pPr>
        <w:pStyle w:val="VBATopicHeading1"/>
      </w:pPr>
      <w:bookmarkStart w:id="8" w:name="_Toc509296156"/>
      <w:r w:rsidRPr="0094111B">
        <w:lastRenderedPageBreak/>
        <w:t xml:space="preserve">Topic 1: </w:t>
      </w:r>
      <w:r w:rsidR="00DF2F5C" w:rsidRPr="0094111B">
        <w:t xml:space="preserve">Review of Rating </w:t>
      </w:r>
      <w:proofErr w:type="spellStart"/>
      <w:r w:rsidR="00DF2F5C" w:rsidRPr="0094111B">
        <w:t>Prinnciples</w:t>
      </w:r>
      <w:proofErr w:type="spellEnd"/>
      <w:r w:rsidR="00DF2F5C" w:rsidRPr="0094111B">
        <w:t xml:space="preserve"> for Evaluating Eyes</w:t>
      </w:r>
      <w:bookmarkEnd w:id="8"/>
    </w:p>
    <w:p w14:paraId="3E927261" w14:textId="77777777" w:rsidR="00DF2F5C" w:rsidRPr="0094111B" w:rsidRDefault="00DF2F5C" w:rsidP="00DF2F5C">
      <w:pPr>
        <w:rPr>
          <w:i/>
          <w:szCs w:val="24"/>
        </w:rPr>
      </w:pPr>
      <w:r w:rsidRPr="0094111B">
        <w:rPr>
          <w:i/>
          <w:szCs w:val="24"/>
        </w:rPr>
        <w:t xml:space="preserve">Complete the exercises below when prompted by your instructor.  </w:t>
      </w:r>
    </w:p>
    <w:p w14:paraId="133ABC72" w14:textId="6A9A167F" w:rsidR="00DF2F5C" w:rsidRPr="0094111B" w:rsidRDefault="00DF2F5C" w:rsidP="00DF2F5C">
      <w:pPr>
        <w:rPr>
          <w:b/>
          <w:szCs w:val="24"/>
          <w:u w:val="single"/>
        </w:rPr>
      </w:pPr>
      <w:r w:rsidRPr="0094111B">
        <w:rPr>
          <w:b/>
          <w:szCs w:val="24"/>
          <w:u w:val="single"/>
        </w:rPr>
        <w:t>Knowledge Check</w:t>
      </w:r>
    </w:p>
    <w:p w14:paraId="345E0464" w14:textId="0D3DC4A4" w:rsidR="00DF2F5C" w:rsidRPr="0094111B" w:rsidRDefault="0038139A" w:rsidP="00DF2F5C">
      <w:pPr>
        <w:rPr>
          <w:b/>
          <w:u w:val="single"/>
        </w:rPr>
      </w:pPr>
      <w:r w:rsidRPr="0094111B">
        <w:t>/Vision</w:t>
      </w:r>
    </w:p>
    <w:p w14:paraId="1D4381DA" w14:textId="77777777" w:rsidR="00DF2F5C" w:rsidRPr="0094111B" w:rsidRDefault="00DF2F5C" w:rsidP="00DF2F5C">
      <w:pPr>
        <w:pStyle w:val="NoSpacing"/>
        <w:numPr>
          <w:ilvl w:val="0"/>
          <w:numId w:val="19"/>
        </w:numPr>
        <w:rPr>
          <w:rFonts w:ascii="Times New Roman" w:hAnsi="Times New Roman" w:cs="Times New Roman"/>
          <w:sz w:val="24"/>
        </w:rPr>
      </w:pPr>
      <w:r w:rsidRPr="0094111B">
        <w:rPr>
          <w:rFonts w:ascii="Times New Roman" w:hAnsi="Times New Roman" w:cs="Times New Roman"/>
          <w:sz w:val="24"/>
        </w:rPr>
        <w:t>What three types of impairment of vision are considered for rating purposes?</w:t>
      </w:r>
    </w:p>
    <w:p w14:paraId="41D94FFA" w14:textId="77777777" w:rsidR="00DF2F5C" w:rsidRPr="0094111B" w:rsidRDefault="00DF2F5C" w:rsidP="00DF2F5C">
      <w:pPr>
        <w:pStyle w:val="NoSpacing"/>
        <w:rPr>
          <w:rFonts w:ascii="Times New Roman" w:hAnsi="Times New Roman" w:cs="Times New Roman"/>
          <w:sz w:val="24"/>
        </w:rPr>
      </w:pPr>
    </w:p>
    <w:p w14:paraId="48DE041C" w14:textId="77777777" w:rsidR="00DF2F5C" w:rsidRPr="0094111B" w:rsidRDefault="00DF2F5C" w:rsidP="00DF2F5C">
      <w:pPr>
        <w:pStyle w:val="NoSpacing"/>
        <w:rPr>
          <w:rFonts w:ascii="Times New Roman" w:hAnsi="Times New Roman" w:cs="Times New Roman"/>
          <w:sz w:val="24"/>
        </w:rPr>
      </w:pPr>
    </w:p>
    <w:p w14:paraId="08507B4B" w14:textId="77777777" w:rsidR="00DF2F5C" w:rsidRPr="0094111B" w:rsidRDefault="00DF2F5C" w:rsidP="00DF2F5C">
      <w:pPr>
        <w:pStyle w:val="NoSpacing"/>
        <w:rPr>
          <w:rFonts w:ascii="Times New Roman" w:hAnsi="Times New Roman" w:cs="Times New Roman"/>
          <w:sz w:val="24"/>
        </w:rPr>
      </w:pPr>
    </w:p>
    <w:p w14:paraId="5705205B" w14:textId="77777777" w:rsidR="0094111B" w:rsidRPr="0094111B" w:rsidRDefault="0094111B" w:rsidP="00DF2F5C">
      <w:pPr>
        <w:pStyle w:val="NoSpacing"/>
        <w:rPr>
          <w:rFonts w:ascii="Times New Roman" w:hAnsi="Times New Roman" w:cs="Times New Roman"/>
          <w:sz w:val="24"/>
        </w:rPr>
      </w:pPr>
    </w:p>
    <w:p w14:paraId="7AB7182D" w14:textId="77777777" w:rsidR="0094111B" w:rsidRPr="0094111B" w:rsidRDefault="0094111B" w:rsidP="00DF2F5C">
      <w:pPr>
        <w:pStyle w:val="NoSpacing"/>
        <w:rPr>
          <w:rFonts w:ascii="Times New Roman" w:hAnsi="Times New Roman" w:cs="Times New Roman"/>
          <w:sz w:val="24"/>
        </w:rPr>
      </w:pPr>
    </w:p>
    <w:p w14:paraId="1296ACEA" w14:textId="77777777" w:rsidR="00DF2F5C" w:rsidRPr="0094111B" w:rsidRDefault="00DF2F5C" w:rsidP="00DF2F5C">
      <w:pPr>
        <w:pStyle w:val="NoSpacing"/>
        <w:rPr>
          <w:rFonts w:ascii="Times New Roman" w:hAnsi="Times New Roman" w:cs="Times New Roman"/>
          <w:sz w:val="24"/>
        </w:rPr>
      </w:pPr>
    </w:p>
    <w:p w14:paraId="3974371E" w14:textId="77777777" w:rsidR="00DF2F5C" w:rsidRPr="0094111B" w:rsidRDefault="00DF2F5C" w:rsidP="00DF2F5C">
      <w:pPr>
        <w:pStyle w:val="NoSpacing"/>
        <w:numPr>
          <w:ilvl w:val="0"/>
          <w:numId w:val="19"/>
        </w:numPr>
        <w:rPr>
          <w:rFonts w:ascii="Times New Roman" w:hAnsi="Times New Roman" w:cs="Times New Roman"/>
          <w:sz w:val="24"/>
        </w:rPr>
      </w:pPr>
      <w:r w:rsidRPr="0094111B">
        <w:rPr>
          <w:rFonts w:ascii="Times New Roman" w:hAnsi="Times New Roman" w:cs="Times New Roman"/>
          <w:sz w:val="24"/>
        </w:rPr>
        <w:t>True or false: eye exams must include data for both corrected and uncorrected visual acuity.</w:t>
      </w:r>
    </w:p>
    <w:p w14:paraId="3A7356E3" w14:textId="77777777" w:rsidR="00DF2F5C" w:rsidRPr="0094111B" w:rsidRDefault="00DF2F5C" w:rsidP="00DF2F5C">
      <w:pPr>
        <w:pStyle w:val="NoSpacing"/>
        <w:rPr>
          <w:rFonts w:ascii="Times New Roman" w:hAnsi="Times New Roman" w:cs="Times New Roman"/>
          <w:sz w:val="24"/>
        </w:rPr>
      </w:pPr>
    </w:p>
    <w:p w14:paraId="6B0A5BF3" w14:textId="77777777" w:rsidR="0094111B" w:rsidRPr="0094111B" w:rsidRDefault="0094111B" w:rsidP="00DF2F5C">
      <w:pPr>
        <w:pStyle w:val="NoSpacing"/>
        <w:rPr>
          <w:rFonts w:ascii="Times New Roman" w:hAnsi="Times New Roman" w:cs="Times New Roman"/>
          <w:sz w:val="24"/>
        </w:rPr>
      </w:pPr>
    </w:p>
    <w:p w14:paraId="75D905E6" w14:textId="77777777" w:rsidR="00DF2F5C" w:rsidRPr="0094111B" w:rsidRDefault="00DF2F5C" w:rsidP="00DF2F5C">
      <w:pPr>
        <w:pStyle w:val="NoSpacing"/>
        <w:rPr>
          <w:rFonts w:ascii="Times New Roman" w:hAnsi="Times New Roman" w:cs="Times New Roman"/>
          <w:sz w:val="24"/>
        </w:rPr>
      </w:pPr>
    </w:p>
    <w:p w14:paraId="21C434AE" w14:textId="77777777" w:rsidR="00DF2F5C" w:rsidRPr="0094111B" w:rsidRDefault="00DF2F5C" w:rsidP="00DF2F5C">
      <w:pPr>
        <w:pStyle w:val="NoSpacing"/>
        <w:rPr>
          <w:rFonts w:ascii="Times New Roman" w:hAnsi="Times New Roman" w:cs="Times New Roman"/>
          <w:sz w:val="24"/>
        </w:rPr>
      </w:pPr>
    </w:p>
    <w:p w14:paraId="056B3B07" w14:textId="77777777" w:rsidR="0094111B" w:rsidRPr="0094111B" w:rsidRDefault="0094111B" w:rsidP="00DF2F5C">
      <w:pPr>
        <w:pStyle w:val="NoSpacing"/>
        <w:rPr>
          <w:rFonts w:ascii="Times New Roman" w:hAnsi="Times New Roman" w:cs="Times New Roman"/>
          <w:sz w:val="24"/>
        </w:rPr>
      </w:pPr>
    </w:p>
    <w:p w14:paraId="7F25AEE1" w14:textId="77777777" w:rsidR="00DF2F5C" w:rsidRPr="0094111B" w:rsidRDefault="00DF2F5C" w:rsidP="00DF2F5C">
      <w:pPr>
        <w:pStyle w:val="NoSpacing"/>
        <w:rPr>
          <w:rFonts w:ascii="Times New Roman" w:hAnsi="Times New Roman" w:cs="Times New Roman"/>
          <w:sz w:val="24"/>
        </w:rPr>
      </w:pPr>
    </w:p>
    <w:p w14:paraId="63B2EC5E" w14:textId="77777777" w:rsidR="00DF2F5C" w:rsidRPr="0094111B" w:rsidRDefault="00DF2F5C" w:rsidP="00DF2F5C">
      <w:pPr>
        <w:pStyle w:val="NoSpacing"/>
        <w:numPr>
          <w:ilvl w:val="0"/>
          <w:numId w:val="19"/>
        </w:numPr>
        <w:rPr>
          <w:rFonts w:ascii="Times New Roman" w:hAnsi="Times New Roman" w:cs="Times New Roman"/>
          <w:sz w:val="24"/>
        </w:rPr>
      </w:pPr>
      <w:r w:rsidRPr="0094111B">
        <w:rPr>
          <w:rFonts w:ascii="Times New Roman" w:hAnsi="Times New Roman" w:cs="Times New Roman"/>
          <w:sz w:val="24"/>
        </w:rPr>
        <w:t xml:space="preserve">True or false: Under the current definition of incapacitating episodes, the treatment visits must be documented. </w:t>
      </w:r>
    </w:p>
    <w:p w14:paraId="6222AAF0" w14:textId="77777777" w:rsidR="00DF2F5C" w:rsidRPr="0094111B" w:rsidRDefault="00DF2F5C" w:rsidP="00DF2F5C">
      <w:pPr>
        <w:pStyle w:val="NoSpacing"/>
        <w:rPr>
          <w:rFonts w:ascii="Times New Roman" w:hAnsi="Times New Roman" w:cs="Times New Roman"/>
          <w:sz w:val="24"/>
        </w:rPr>
      </w:pPr>
    </w:p>
    <w:p w14:paraId="67049C64" w14:textId="77777777" w:rsidR="00DF2F5C" w:rsidRPr="0094111B" w:rsidRDefault="00DF2F5C" w:rsidP="00DF2F5C">
      <w:pPr>
        <w:pStyle w:val="NoSpacing"/>
        <w:rPr>
          <w:rFonts w:ascii="Times New Roman" w:hAnsi="Times New Roman" w:cs="Times New Roman"/>
          <w:sz w:val="24"/>
        </w:rPr>
      </w:pPr>
    </w:p>
    <w:p w14:paraId="77334857" w14:textId="77777777" w:rsidR="0094111B" w:rsidRPr="0094111B" w:rsidRDefault="0094111B" w:rsidP="00DF2F5C">
      <w:pPr>
        <w:pStyle w:val="NoSpacing"/>
        <w:rPr>
          <w:rFonts w:ascii="Times New Roman" w:hAnsi="Times New Roman" w:cs="Times New Roman"/>
          <w:sz w:val="24"/>
        </w:rPr>
      </w:pPr>
    </w:p>
    <w:p w14:paraId="36F0950D" w14:textId="77777777" w:rsidR="00DF2F5C" w:rsidRPr="0094111B" w:rsidRDefault="00DF2F5C" w:rsidP="00DF2F5C">
      <w:pPr>
        <w:pStyle w:val="NoSpacing"/>
        <w:rPr>
          <w:rFonts w:ascii="Times New Roman" w:hAnsi="Times New Roman" w:cs="Times New Roman"/>
          <w:sz w:val="24"/>
        </w:rPr>
      </w:pPr>
    </w:p>
    <w:p w14:paraId="7DC433F6" w14:textId="77777777" w:rsidR="0094111B" w:rsidRPr="0094111B" w:rsidRDefault="0094111B" w:rsidP="00DF2F5C">
      <w:pPr>
        <w:pStyle w:val="NoSpacing"/>
        <w:rPr>
          <w:rFonts w:ascii="Times New Roman" w:hAnsi="Times New Roman" w:cs="Times New Roman"/>
          <w:sz w:val="24"/>
        </w:rPr>
      </w:pPr>
    </w:p>
    <w:p w14:paraId="4692DCB4" w14:textId="77777777" w:rsidR="00DF2F5C" w:rsidRPr="0094111B" w:rsidRDefault="00DF2F5C" w:rsidP="00DF2F5C">
      <w:pPr>
        <w:pStyle w:val="NoSpacing"/>
        <w:rPr>
          <w:rFonts w:ascii="Times New Roman" w:hAnsi="Times New Roman" w:cs="Times New Roman"/>
          <w:sz w:val="24"/>
        </w:rPr>
      </w:pPr>
    </w:p>
    <w:p w14:paraId="0B29BC16" w14:textId="77777777" w:rsidR="00DF2F5C" w:rsidRPr="0094111B" w:rsidRDefault="00DF2F5C" w:rsidP="00DF2F5C">
      <w:pPr>
        <w:pStyle w:val="NoSpacing"/>
        <w:numPr>
          <w:ilvl w:val="0"/>
          <w:numId w:val="19"/>
        </w:numPr>
        <w:rPr>
          <w:rFonts w:ascii="Times New Roman" w:hAnsi="Times New Roman" w:cs="Times New Roman"/>
          <w:sz w:val="24"/>
        </w:rPr>
      </w:pPr>
      <w:r w:rsidRPr="0094111B">
        <w:rPr>
          <w:rFonts w:ascii="Times New Roman" w:hAnsi="Times New Roman" w:cs="Times New Roman"/>
          <w:sz w:val="24"/>
        </w:rPr>
        <w:t>Evaluations for impairment of visual acuity should be based on which visual acuity test result (near, distance, corrected, uncorrected, etc.)?</w:t>
      </w:r>
    </w:p>
    <w:p w14:paraId="5B215189" w14:textId="77777777" w:rsidR="00DF2F5C" w:rsidRPr="0094111B" w:rsidRDefault="00DF2F5C" w:rsidP="00DF2F5C">
      <w:pPr>
        <w:pStyle w:val="NoSpacing"/>
        <w:rPr>
          <w:rFonts w:ascii="Times New Roman" w:hAnsi="Times New Roman" w:cs="Times New Roman"/>
          <w:sz w:val="24"/>
        </w:rPr>
      </w:pPr>
    </w:p>
    <w:p w14:paraId="2841E1CB" w14:textId="77777777" w:rsidR="00DF2F5C" w:rsidRPr="0094111B" w:rsidRDefault="00DF2F5C" w:rsidP="00DF2F5C">
      <w:pPr>
        <w:pStyle w:val="NoSpacing"/>
        <w:rPr>
          <w:rFonts w:ascii="Times New Roman" w:hAnsi="Times New Roman" w:cs="Times New Roman"/>
          <w:sz w:val="24"/>
        </w:rPr>
      </w:pPr>
    </w:p>
    <w:p w14:paraId="5D275D5F" w14:textId="77777777" w:rsidR="0094111B" w:rsidRPr="0094111B" w:rsidRDefault="0094111B" w:rsidP="00DF2F5C">
      <w:pPr>
        <w:pStyle w:val="NoSpacing"/>
        <w:rPr>
          <w:rFonts w:ascii="Times New Roman" w:hAnsi="Times New Roman" w:cs="Times New Roman"/>
          <w:sz w:val="24"/>
        </w:rPr>
      </w:pPr>
    </w:p>
    <w:p w14:paraId="4A35FC6C" w14:textId="77777777" w:rsidR="0094111B" w:rsidRPr="0094111B" w:rsidRDefault="0094111B" w:rsidP="00DF2F5C">
      <w:pPr>
        <w:pStyle w:val="NoSpacing"/>
        <w:rPr>
          <w:rFonts w:ascii="Times New Roman" w:hAnsi="Times New Roman" w:cs="Times New Roman"/>
          <w:sz w:val="24"/>
        </w:rPr>
      </w:pPr>
    </w:p>
    <w:p w14:paraId="027FE73E" w14:textId="77777777" w:rsidR="00DF2F5C" w:rsidRPr="0094111B" w:rsidRDefault="00DF2F5C" w:rsidP="00DF2F5C">
      <w:pPr>
        <w:pStyle w:val="NoSpacing"/>
        <w:rPr>
          <w:rFonts w:ascii="Times New Roman" w:hAnsi="Times New Roman" w:cs="Times New Roman"/>
          <w:sz w:val="24"/>
        </w:rPr>
      </w:pPr>
    </w:p>
    <w:p w14:paraId="7FD6D55D" w14:textId="77777777" w:rsidR="00DF2F5C" w:rsidRPr="0094111B" w:rsidRDefault="00DF2F5C" w:rsidP="00DF2F5C">
      <w:pPr>
        <w:pStyle w:val="NoSpacing"/>
        <w:rPr>
          <w:rFonts w:ascii="Times New Roman" w:hAnsi="Times New Roman" w:cs="Times New Roman"/>
          <w:sz w:val="24"/>
        </w:rPr>
      </w:pPr>
    </w:p>
    <w:p w14:paraId="6FC4588E" w14:textId="77777777" w:rsidR="00DF2F5C" w:rsidRPr="0094111B" w:rsidRDefault="00DF2F5C" w:rsidP="00DF2F5C">
      <w:pPr>
        <w:pStyle w:val="NoSpacing"/>
        <w:numPr>
          <w:ilvl w:val="0"/>
          <w:numId w:val="19"/>
        </w:numPr>
        <w:rPr>
          <w:rFonts w:ascii="Times New Roman" w:hAnsi="Times New Roman" w:cs="Times New Roman"/>
          <w:sz w:val="24"/>
        </w:rPr>
      </w:pPr>
      <w:r w:rsidRPr="0094111B">
        <w:rPr>
          <w:rFonts w:ascii="Times New Roman" w:hAnsi="Times New Roman" w:cs="Times New Roman"/>
          <w:sz w:val="24"/>
        </w:rPr>
        <w:t>How is visual field impairment determined manually (not using evaluation builder)?</w:t>
      </w:r>
    </w:p>
    <w:p w14:paraId="5A863572" w14:textId="77777777" w:rsidR="00DF2F5C" w:rsidRPr="0094111B" w:rsidRDefault="00DF2F5C" w:rsidP="00DF2F5C">
      <w:pPr>
        <w:pStyle w:val="NoSpacing"/>
        <w:rPr>
          <w:rFonts w:ascii="Times New Roman" w:hAnsi="Times New Roman" w:cs="Times New Roman"/>
          <w:sz w:val="24"/>
        </w:rPr>
      </w:pPr>
    </w:p>
    <w:p w14:paraId="69BD4BF9" w14:textId="77777777" w:rsidR="00DF2F5C" w:rsidRPr="0094111B" w:rsidRDefault="00DF2F5C" w:rsidP="00DF2F5C">
      <w:pPr>
        <w:pStyle w:val="NoSpacing"/>
        <w:rPr>
          <w:rFonts w:ascii="Times New Roman" w:hAnsi="Times New Roman" w:cs="Times New Roman"/>
          <w:sz w:val="24"/>
        </w:rPr>
      </w:pPr>
    </w:p>
    <w:p w14:paraId="14219F31" w14:textId="77777777" w:rsidR="0094111B" w:rsidRPr="0094111B" w:rsidRDefault="0094111B" w:rsidP="00DF2F5C">
      <w:pPr>
        <w:pStyle w:val="NoSpacing"/>
        <w:rPr>
          <w:rFonts w:ascii="Times New Roman" w:hAnsi="Times New Roman" w:cs="Times New Roman"/>
          <w:sz w:val="24"/>
        </w:rPr>
      </w:pPr>
    </w:p>
    <w:p w14:paraId="68E4DA1D" w14:textId="77777777" w:rsidR="0094111B" w:rsidRPr="0094111B" w:rsidRDefault="0094111B" w:rsidP="00DF2F5C">
      <w:pPr>
        <w:pStyle w:val="NoSpacing"/>
        <w:rPr>
          <w:rFonts w:ascii="Times New Roman" w:hAnsi="Times New Roman" w:cs="Times New Roman"/>
          <w:sz w:val="24"/>
        </w:rPr>
      </w:pPr>
    </w:p>
    <w:p w14:paraId="2E907708" w14:textId="77777777" w:rsidR="0094111B" w:rsidRPr="0094111B" w:rsidRDefault="0094111B" w:rsidP="00DF2F5C">
      <w:pPr>
        <w:pStyle w:val="NoSpacing"/>
        <w:rPr>
          <w:rFonts w:ascii="Times New Roman" w:hAnsi="Times New Roman" w:cs="Times New Roman"/>
          <w:sz w:val="24"/>
        </w:rPr>
      </w:pPr>
    </w:p>
    <w:p w14:paraId="6E811F49" w14:textId="77777777" w:rsidR="00DF2F5C" w:rsidRDefault="00DF2F5C" w:rsidP="00DF2F5C">
      <w:pPr>
        <w:pStyle w:val="NoSpacing"/>
        <w:rPr>
          <w:rFonts w:ascii="Times New Roman" w:hAnsi="Times New Roman" w:cs="Times New Roman"/>
          <w:sz w:val="24"/>
        </w:rPr>
      </w:pPr>
    </w:p>
    <w:p w14:paraId="15AD7D4E" w14:textId="77777777" w:rsidR="0038139A" w:rsidRPr="0094111B" w:rsidRDefault="0038139A" w:rsidP="00DF2F5C">
      <w:pPr>
        <w:pStyle w:val="NoSpacing"/>
        <w:rPr>
          <w:rFonts w:ascii="Times New Roman" w:hAnsi="Times New Roman" w:cs="Times New Roman"/>
          <w:sz w:val="24"/>
        </w:rPr>
      </w:pPr>
    </w:p>
    <w:p w14:paraId="08B001DC" w14:textId="77777777" w:rsidR="0094111B" w:rsidRDefault="0094111B" w:rsidP="0094111B">
      <w:pPr>
        <w:pStyle w:val="NoSpacing"/>
        <w:ind w:left="720"/>
        <w:rPr>
          <w:rFonts w:ascii="Times New Roman" w:hAnsi="Times New Roman" w:cs="Times New Roman"/>
          <w:sz w:val="24"/>
        </w:rPr>
      </w:pPr>
    </w:p>
    <w:p w14:paraId="1E188F70" w14:textId="77777777" w:rsidR="00DF2F5C" w:rsidRPr="0094111B" w:rsidRDefault="00DF2F5C" w:rsidP="00DF2F5C">
      <w:pPr>
        <w:pStyle w:val="NoSpacing"/>
        <w:numPr>
          <w:ilvl w:val="0"/>
          <w:numId w:val="19"/>
        </w:numPr>
        <w:rPr>
          <w:rFonts w:ascii="Times New Roman" w:hAnsi="Times New Roman" w:cs="Times New Roman"/>
          <w:sz w:val="24"/>
        </w:rPr>
      </w:pPr>
      <w:r w:rsidRPr="0094111B">
        <w:rPr>
          <w:rFonts w:ascii="Times New Roman" w:hAnsi="Times New Roman" w:cs="Times New Roman"/>
          <w:sz w:val="24"/>
        </w:rPr>
        <w:lastRenderedPageBreak/>
        <w:t>What is diplopia?</w:t>
      </w:r>
    </w:p>
    <w:p w14:paraId="2F437875" w14:textId="77777777" w:rsidR="00DF2F5C" w:rsidRPr="0094111B" w:rsidRDefault="00DF2F5C" w:rsidP="00DF2F5C">
      <w:pPr>
        <w:pStyle w:val="NoSpacing"/>
        <w:rPr>
          <w:rFonts w:ascii="Times New Roman" w:hAnsi="Times New Roman" w:cs="Times New Roman"/>
          <w:sz w:val="24"/>
        </w:rPr>
      </w:pPr>
    </w:p>
    <w:p w14:paraId="4A70DFE5" w14:textId="77777777" w:rsidR="00DF2F5C" w:rsidRPr="0094111B" w:rsidRDefault="00DF2F5C" w:rsidP="00DF2F5C">
      <w:pPr>
        <w:pStyle w:val="NoSpacing"/>
        <w:rPr>
          <w:rFonts w:ascii="Times New Roman" w:hAnsi="Times New Roman" w:cs="Times New Roman"/>
          <w:sz w:val="24"/>
        </w:rPr>
      </w:pPr>
    </w:p>
    <w:p w14:paraId="674A214A" w14:textId="77777777" w:rsidR="00DF2F5C" w:rsidRPr="0094111B" w:rsidRDefault="00DF2F5C" w:rsidP="00DF2F5C">
      <w:pPr>
        <w:pStyle w:val="NoSpacing"/>
        <w:rPr>
          <w:rFonts w:ascii="Times New Roman" w:hAnsi="Times New Roman" w:cs="Times New Roman"/>
          <w:sz w:val="24"/>
        </w:rPr>
      </w:pPr>
    </w:p>
    <w:p w14:paraId="07767596" w14:textId="77777777" w:rsidR="0094111B" w:rsidRPr="0094111B" w:rsidRDefault="0094111B" w:rsidP="00DF2F5C">
      <w:pPr>
        <w:pStyle w:val="NoSpacing"/>
        <w:rPr>
          <w:rFonts w:ascii="Times New Roman" w:hAnsi="Times New Roman" w:cs="Times New Roman"/>
          <w:sz w:val="24"/>
        </w:rPr>
      </w:pPr>
    </w:p>
    <w:p w14:paraId="6689BC27" w14:textId="77777777" w:rsidR="0094111B" w:rsidRPr="0094111B" w:rsidRDefault="0094111B" w:rsidP="00DF2F5C">
      <w:pPr>
        <w:pStyle w:val="NoSpacing"/>
        <w:rPr>
          <w:rFonts w:ascii="Times New Roman" w:hAnsi="Times New Roman" w:cs="Times New Roman"/>
          <w:sz w:val="24"/>
        </w:rPr>
      </w:pPr>
    </w:p>
    <w:p w14:paraId="21EC1091" w14:textId="77777777" w:rsidR="00DF2F5C" w:rsidRPr="0094111B" w:rsidRDefault="00DF2F5C" w:rsidP="00DF2F5C">
      <w:pPr>
        <w:pStyle w:val="NoSpacing"/>
        <w:rPr>
          <w:rFonts w:ascii="Times New Roman" w:hAnsi="Times New Roman" w:cs="Times New Roman"/>
          <w:sz w:val="24"/>
        </w:rPr>
      </w:pPr>
    </w:p>
    <w:p w14:paraId="16B29B4B" w14:textId="353CCB52" w:rsidR="00AA1A39" w:rsidRPr="0094111B" w:rsidRDefault="00DF2F5C" w:rsidP="0094111B">
      <w:pPr>
        <w:pStyle w:val="NoSpacing"/>
        <w:numPr>
          <w:ilvl w:val="0"/>
          <w:numId w:val="19"/>
        </w:numPr>
        <w:rPr>
          <w:rFonts w:ascii="Times New Roman" w:hAnsi="Times New Roman" w:cs="Times New Roman"/>
          <w:bCs/>
        </w:rPr>
      </w:pPr>
      <w:r w:rsidRPr="0094111B">
        <w:rPr>
          <w:rFonts w:ascii="Times New Roman" w:hAnsi="Times New Roman" w:cs="Times New Roman"/>
          <w:sz w:val="24"/>
        </w:rPr>
        <w:t>Under DC 6090, in accordance with 38 CFR 4.31, diplopia that is occasional or correctable with spectacles should be evaluated at what level?</w:t>
      </w:r>
    </w:p>
    <w:p w14:paraId="16B29B4C" w14:textId="77777777" w:rsidR="007A5600" w:rsidRDefault="007A5600">
      <w:pPr>
        <w:jc w:val="center"/>
      </w:pPr>
    </w:p>
    <w:p w14:paraId="16B29B4D" w14:textId="77777777" w:rsidR="007A5600" w:rsidRDefault="007A5600">
      <w:pPr>
        <w:pStyle w:val="VBABodyText0"/>
      </w:pPr>
    </w:p>
    <w:p w14:paraId="16B29B4E" w14:textId="77777777" w:rsidR="007A5600" w:rsidRDefault="007A5600"/>
    <w:p w14:paraId="16B29B4F" w14:textId="77777777" w:rsidR="007A5600" w:rsidRDefault="007A5600"/>
    <w:p w14:paraId="16B29B50" w14:textId="77777777" w:rsidR="007A5600" w:rsidRDefault="007A5600"/>
    <w:p w14:paraId="16B29B51" w14:textId="77777777" w:rsidR="007A5600" w:rsidRDefault="007A5600"/>
    <w:p w14:paraId="16B29B52" w14:textId="77777777" w:rsidR="007A5600" w:rsidRDefault="007A5600"/>
    <w:p w14:paraId="16B29B53" w14:textId="77777777" w:rsidR="007A5600" w:rsidRDefault="007A5600"/>
    <w:p w14:paraId="16B29B54" w14:textId="77777777" w:rsidR="007A5600" w:rsidRDefault="007A5600"/>
    <w:p w14:paraId="16B29B55" w14:textId="77777777" w:rsidR="007A5600" w:rsidRDefault="007A5600"/>
    <w:p w14:paraId="16B29B56" w14:textId="77777777" w:rsidR="007A5600" w:rsidRDefault="007A5600"/>
    <w:p w14:paraId="16B29B57" w14:textId="77777777" w:rsidR="007A5600" w:rsidRDefault="007A5600"/>
    <w:p w14:paraId="16B29B58" w14:textId="77777777" w:rsidR="007A5600" w:rsidRDefault="007A5600"/>
    <w:p w14:paraId="16B29B59" w14:textId="77777777" w:rsidR="007A5600" w:rsidRDefault="007A5600"/>
    <w:p w14:paraId="16B29B5A" w14:textId="77777777" w:rsidR="007A5600" w:rsidRDefault="007A5600"/>
    <w:p w14:paraId="16B29B5B" w14:textId="77777777" w:rsidR="007A5600" w:rsidRDefault="007A5600"/>
    <w:p w14:paraId="16B29B5C" w14:textId="77777777" w:rsidR="007A5600" w:rsidRDefault="007A5600"/>
    <w:p w14:paraId="16B29B5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6B29B5E" w14:textId="70CA073E" w:rsidR="007A5600" w:rsidRPr="0094111B" w:rsidRDefault="007A5600">
      <w:pPr>
        <w:pStyle w:val="VBATopicHeading1"/>
      </w:pPr>
      <w:bookmarkStart w:id="9" w:name="_Toc509296157"/>
      <w:r w:rsidRPr="0094111B">
        <w:lastRenderedPageBreak/>
        <w:t xml:space="preserve">Topic 2: </w:t>
      </w:r>
      <w:r w:rsidR="0094111B" w:rsidRPr="0094111B">
        <w:t>Other Eye Considerations</w:t>
      </w:r>
      <w:bookmarkEnd w:id="9"/>
    </w:p>
    <w:p w14:paraId="4A5EC23C" w14:textId="77777777" w:rsidR="0094111B" w:rsidRPr="0094111B" w:rsidRDefault="0094111B" w:rsidP="0094111B">
      <w:pPr>
        <w:rPr>
          <w:i/>
          <w:szCs w:val="24"/>
        </w:rPr>
      </w:pPr>
      <w:r w:rsidRPr="0094111B">
        <w:rPr>
          <w:i/>
          <w:szCs w:val="24"/>
        </w:rPr>
        <w:t xml:space="preserve">Complete the exercises below when prompted by your instructor.  </w:t>
      </w:r>
    </w:p>
    <w:p w14:paraId="304E61AC" w14:textId="77777777" w:rsidR="0094111B" w:rsidRPr="0094111B" w:rsidRDefault="0094111B" w:rsidP="0094111B">
      <w:pPr>
        <w:rPr>
          <w:b/>
          <w:szCs w:val="24"/>
          <w:u w:val="single"/>
        </w:rPr>
      </w:pPr>
      <w:r w:rsidRPr="0094111B">
        <w:rPr>
          <w:b/>
          <w:szCs w:val="24"/>
          <w:u w:val="single"/>
        </w:rPr>
        <w:t>Knowledge Check</w:t>
      </w:r>
    </w:p>
    <w:p w14:paraId="4A05D036" w14:textId="77777777" w:rsidR="0094111B" w:rsidRPr="0094111B" w:rsidRDefault="0094111B" w:rsidP="0094111B">
      <w:pPr>
        <w:rPr>
          <w:b/>
          <w:u w:val="single"/>
        </w:rPr>
      </w:pPr>
    </w:p>
    <w:p w14:paraId="2D7EA65D"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t>Name at least two conditions VA considers refractive errors.</w:t>
      </w:r>
    </w:p>
    <w:p w14:paraId="6EC11A9E" w14:textId="77777777" w:rsidR="0094111B" w:rsidRPr="0094111B" w:rsidRDefault="0094111B" w:rsidP="0094111B">
      <w:pPr>
        <w:pStyle w:val="NoSpacing"/>
        <w:rPr>
          <w:rFonts w:ascii="Times New Roman" w:hAnsi="Times New Roman" w:cs="Times New Roman"/>
          <w:sz w:val="24"/>
        </w:rPr>
      </w:pPr>
    </w:p>
    <w:p w14:paraId="012721A1" w14:textId="77777777" w:rsidR="0094111B" w:rsidRDefault="0094111B" w:rsidP="0094111B">
      <w:pPr>
        <w:pStyle w:val="NoSpacing"/>
        <w:rPr>
          <w:rFonts w:ascii="Times New Roman" w:hAnsi="Times New Roman" w:cs="Times New Roman"/>
          <w:sz w:val="24"/>
        </w:rPr>
      </w:pPr>
    </w:p>
    <w:p w14:paraId="4E25DCD7" w14:textId="77777777" w:rsidR="0094111B" w:rsidRDefault="0094111B" w:rsidP="0094111B">
      <w:pPr>
        <w:pStyle w:val="NoSpacing"/>
        <w:rPr>
          <w:rFonts w:ascii="Times New Roman" w:hAnsi="Times New Roman" w:cs="Times New Roman"/>
          <w:sz w:val="24"/>
        </w:rPr>
      </w:pPr>
    </w:p>
    <w:p w14:paraId="1D960B36" w14:textId="77777777" w:rsidR="0094111B" w:rsidRPr="0094111B" w:rsidRDefault="0094111B" w:rsidP="0094111B">
      <w:pPr>
        <w:pStyle w:val="NoSpacing"/>
        <w:rPr>
          <w:rFonts w:ascii="Times New Roman" w:hAnsi="Times New Roman" w:cs="Times New Roman"/>
          <w:sz w:val="24"/>
        </w:rPr>
      </w:pPr>
    </w:p>
    <w:p w14:paraId="5541C520" w14:textId="77777777" w:rsidR="0094111B" w:rsidRPr="0094111B" w:rsidRDefault="0094111B" w:rsidP="0094111B">
      <w:pPr>
        <w:pStyle w:val="NoSpacing"/>
        <w:rPr>
          <w:rFonts w:ascii="Times New Roman" w:hAnsi="Times New Roman" w:cs="Times New Roman"/>
          <w:sz w:val="24"/>
        </w:rPr>
      </w:pPr>
    </w:p>
    <w:p w14:paraId="573439D6" w14:textId="77777777" w:rsidR="0094111B" w:rsidRPr="0094111B" w:rsidRDefault="0094111B" w:rsidP="0094111B">
      <w:pPr>
        <w:pStyle w:val="NoSpacing"/>
        <w:rPr>
          <w:rFonts w:ascii="Times New Roman" w:hAnsi="Times New Roman" w:cs="Times New Roman"/>
          <w:sz w:val="24"/>
        </w:rPr>
      </w:pPr>
    </w:p>
    <w:p w14:paraId="099BAA8D"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t xml:space="preserve">Name </w:t>
      </w:r>
      <w:r w:rsidRPr="0094111B">
        <w:rPr>
          <w:rFonts w:ascii="Times New Roman" w:hAnsi="Times New Roman" w:cs="Times New Roman"/>
          <w:b/>
          <w:bCs/>
          <w:sz w:val="24"/>
        </w:rPr>
        <w:t>one</w:t>
      </w:r>
      <w:r w:rsidRPr="0094111B">
        <w:rPr>
          <w:rFonts w:ascii="Times New Roman" w:hAnsi="Times New Roman" w:cs="Times New Roman"/>
          <w:sz w:val="24"/>
        </w:rPr>
        <w:t xml:space="preserve"> reference that pertains to paired organs or extremities.</w:t>
      </w:r>
    </w:p>
    <w:p w14:paraId="33EA949A" w14:textId="77777777" w:rsidR="0094111B" w:rsidRPr="0094111B" w:rsidRDefault="0094111B" w:rsidP="0094111B">
      <w:pPr>
        <w:pStyle w:val="NoSpacing"/>
        <w:rPr>
          <w:rFonts w:ascii="Times New Roman" w:hAnsi="Times New Roman" w:cs="Times New Roman"/>
          <w:sz w:val="24"/>
        </w:rPr>
      </w:pPr>
    </w:p>
    <w:p w14:paraId="4953A652" w14:textId="77777777" w:rsidR="0094111B" w:rsidRPr="0094111B" w:rsidRDefault="0094111B" w:rsidP="0094111B">
      <w:pPr>
        <w:pStyle w:val="NoSpacing"/>
        <w:rPr>
          <w:rFonts w:ascii="Times New Roman" w:hAnsi="Times New Roman" w:cs="Times New Roman"/>
          <w:sz w:val="24"/>
        </w:rPr>
      </w:pPr>
    </w:p>
    <w:p w14:paraId="2920717B" w14:textId="77777777" w:rsidR="0094111B" w:rsidRDefault="0094111B" w:rsidP="0094111B">
      <w:pPr>
        <w:pStyle w:val="NoSpacing"/>
        <w:rPr>
          <w:rFonts w:ascii="Times New Roman" w:hAnsi="Times New Roman" w:cs="Times New Roman"/>
          <w:sz w:val="24"/>
        </w:rPr>
      </w:pPr>
    </w:p>
    <w:p w14:paraId="722E0426" w14:textId="77777777" w:rsidR="0094111B" w:rsidRDefault="0094111B" w:rsidP="0094111B">
      <w:pPr>
        <w:pStyle w:val="NoSpacing"/>
        <w:rPr>
          <w:rFonts w:ascii="Times New Roman" w:hAnsi="Times New Roman" w:cs="Times New Roman"/>
          <w:sz w:val="24"/>
        </w:rPr>
      </w:pPr>
    </w:p>
    <w:p w14:paraId="6A6209FB" w14:textId="77777777" w:rsidR="0094111B" w:rsidRPr="0094111B" w:rsidRDefault="0094111B" w:rsidP="0094111B">
      <w:pPr>
        <w:pStyle w:val="NoSpacing"/>
        <w:rPr>
          <w:rFonts w:ascii="Times New Roman" w:hAnsi="Times New Roman" w:cs="Times New Roman"/>
          <w:sz w:val="24"/>
        </w:rPr>
      </w:pPr>
    </w:p>
    <w:p w14:paraId="5CAE3F6B" w14:textId="77777777" w:rsidR="0094111B" w:rsidRPr="0094111B" w:rsidRDefault="0094111B" w:rsidP="0094111B">
      <w:pPr>
        <w:pStyle w:val="NoSpacing"/>
        <w:rPr>
          <w:rFonts w:ascii="Times New Roman" w:hAnsi="Times New Roman" w:cs="Times New Roman"/>
          <w:sz w:val="24"/>
        </w:rPr>
      </w:pPr>
    </w:p>
    <w:p w14:paraId="23C3CD81"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t xml:space="preserve">Name at least </w:t>
      </w:r>
      <w:r w:rsidRPr="0094111B">
        <w:rPr>
          <w:rFonts w:ascii="Times New Roman" w:hAnsi="Times New Roman" w:cs="Times New Roman"/>
          <w:b/>
          <w:bCs/>
          <w:sz w:val="24"/>
        </w:rPr>
        <w:t>two</w:t>
      </w:r>
      <w:r w:rsidRPr="0094111B">
        <w:rPr>
          <w:rFonts w:ascii="Times New Roman" w:hAnsi="Times New Roman" w:cs="Times New Roman"/>
          <w:sz w:val="24"/>
        </w:rPr>
        <w:t xml:space="preserve"> ancillary benefits that pertain to vision issues.</w:t>
      </w:r>
    </w:p>
    <w:p w14:paraId="29AF9B57" w14:textId="77777777" w:rsidR="0094111B" w:rsidRPr="0094111B" w:rsidRDefault="0094111B" w:rsidP="0094111B">
      <w:pPr>
        <w:pStyle w:val="NoSpacing"/>
        <w:rPr>
          <w:rFonts w:ascii="Times New Roman" w:hAnsi="Times New Roman" w:cs="Times New Roman"/>
          <w:sz w:val="24"/>
        </w:rPr>
      </w:pPr>
    </w:p>
    <w:p w14:paraId="50E72B67" w14:textId="77777777" w:rsidR="0094111B" w:rsidRPr="0094111B" w:rsidRDefault="0094111B" w:rsidP="0094111B">
      <w:pPr>
        <w:pStyle w:val="NoSpacing"/>
        <w:rPr>
          <w:rFonts w:ascii="Times New Roman" w:hAnsi="Times New Roman" w:cs="Times New Roman"/>
          <w:sz w:val="24"/>
        </w:rPr>
      </w:pPr>
    </w:p>
    <w:p w14:paraId="4F78DD3E" w14:textId="77777777" w:rsidR="0094111B" w:rsidRDefault="0094111B" w:rsidP="0094111B">
      <w:pPr>
        <w:pStyle w:val="NoSpacing"/>
        <w:rPr>
          <w:rFonts w:ascii="Times New Roman" w:hAnsi="Times New Roman" w:cs="Times New Roman"/>
          <w:sz w:val="24"/>
        </w:rPr>
      </w:pPr>
    </w:p>
    <w:p w14:paraId="514AD069" w14:textId="77777777" w:rsidR="0094111B" w:rsidRDefault="0094111B" w:rsidP="0094111B">
      <w:pPr>
        <w:pStyle w:val="NoSpacing"/>
        <w:rPr>
          <w:rFonts w:ascii="Times New Roman" w:hAnsi="Times New Roman" w:cs="Times New Roman"/>
          <w:sz w:val="24"/>
        </w:rPr>
      </w:pPr>
    </w:p>
    <w:p w14:paraId="3E2A272F" w14:textId="77777777" w:rsidR="0094111B" w:rsidRPr="0094111B" w:rsidRDefault="0094111B" w:rsidP="0094111B">
      <w:pPr>
        <w:pStyle w:val="NoSpacing"/>
        <w:rPr>
          <w:rFonts w:ascii="Times New Roman" w:hAnsi="Times New Roman" w:cs="Times New Roman"/>
          <w:sz w:val="24"/>
        </w:rPr>
      </w:pPr>
    </w:p>
    <w:p w14:paraId="6ACC70A8" w14:textId="77777777" w:rsidR="0094111B" w:rsidRPr="0094111B" w:rsidRDefault="0094111B" w:rsidP="0094111B">
      <w:pPr>
        <w:pStyle w:val="NoSpacing"/>
        <w:rPr>
          <w:rFonts w:ascii="Times New Roman" w:hAnsi="Times New Roman" w:cs="Times New Roman"/>
          <w:sz w:val="24"/>
        </w:rPr>
      </w:pPr>
    </w:p>
    <w:p w14:paraId="400AD4C4"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t>Loss or Loss of Use (LOU) of one eye would result in what SMC entitlement?</w:t>
      </w:r>
    </w:p>
    <w:p w14:paraId="7A914714" w14:textId="77777777" w:rsidR="0094111B" w:rsidRPr="0094111B" w:rsidRDefault="0094111B" w:rsidP="0094111B">
      <w:pPr>
        <w:pStyle w:val="NoSpacing"/>
        <w:rPr>
          <w:rFonts w:ascii="Times New Roman" w:hAnsi="Times New Roman" w:cs="Times New Roman"/>
          <w:sz w:val="24"/>
        </w:rPr>
      </w:pPr>
    </w:p>
    <w:p w14:paraId="3260CF57" w14:textId="77777777" w:rsidR="0094111B" w:rsidRDefault="0094111B" w:rsidP="0094111B">
      <w:pPr>
        <w:pStyle w:val="NoSpacing"/>
        <w:rPr>
          <w:rFonts w:ascii="Times New Roman" w:hAnsi="Times New Roman" w:cs="Times New Roman"/>
          <w:sz w:val="24"/>
        </w:rPr>
      </w:pPr>
    </w:p>
    <w:p w14:paraId="0691B5BC" w14:textId="77777777" w:rsidR="0094111B" w:rsidRDefault="0094111B" w:rsidP="0094111B">
      <w:pPr>
        <w:pStyle w:val="NoSpacing"/>
        <w:rPr>
          <w:rFonts w:ascii="Times New Roman" w:hAnsi="Times New Roman" w:cs="Times New Roman"/>
          <w:sz w:val="24"/>
        </w:rPr>
      </w:pPr>
    </w:p>
    <w:p w14:paraId="1EF5A86B" w14:textId="77777777" w:rsidR="0094111B" w:rsidRPr="0094111B" w:rsidRDefault="0094111B" w:rsidP="0094111B">
      <w:pPr>
        <w:pStyle w:val="NoSpacing"/>
        <w:rPr>
          <w:rFonts w:ascii="Times New Roman" w:hAnsi="Times New Roman" w:cs="Times New Roman"/>
          <w:sz w:val="24"/>
        </w:rPr>
      </w:pPr>
    </w:p>
    <w:p w14:paraId="46FF06DC" w14:textId="77777777" w:rsidR="0094111B" w:rsidRPr="0094111B" w:rsidRDefault="0094111B" w:rsidP="0094111B">
      <w:pPr>
        <w:pStyle w:val="NoSpacing"/>
        <w:rPr>
          <w:rFonts w:ascii="Times New Roman" w:hAnsi="Times New Roman" w:cs="Times New Roman"/>
          <w:sz w:val="24"/>
        </w:rPr>
      </w:pPr>
    </w:p>
    <w:p w14:paraId="40B6FFFC" w14:textId="77777777" w:rsidR="0094111B" w:rsidRPr="0094111B" w:rsidRDefault="0094111B" w:rsidP="0094111B">
      <w:pPr>
        <w:pStyle w:val="NoSpacing"/>
        <w:rPr>
          <w:rFonts w:ascii="Times New Roman" w:hAnsi="Times New Roman" w:cs="Times New Roman"/>
          <w:sz w:val="24"/>
        </w:rPr>
      </w:pPr>
    </w:p>
    <w:p w14:paraId="47874D20"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t>True or false: SMC L for bilateral blindness could be met with best corrected vision in better eye of 5/200 or less.</w:t>
      </w:r>
    </w:p>
    <w:p w14:paraId="2CA691A7" w14:textId="77777777" w:rsidR="0094111B" w:rsidRPr="0094111B" w:rsidRDefault="0094111B" w:rsidP="0094111B">
      <w:pPr>
        <w:pStyle w:val="NoSpacing"/>
        <w:rPr>
          <w:rFonts w:ascii="Times New Roman" w:hAnsi="Times New Roman" w:cs="Times New Roman"/>
          <w:sz w:val="24"/>
        </w:rPr>
      </w:pPr>
    </w:p>
    <w:p w14:paraId="0D2E8305" w14:textId="77777777" w:rsidR="0094111B" w:rsidRDefault="0094111B" w:rsidP="0094111B">
      <w:pPr>
        <w:pStyle w:val="NoSpacing"/>
        <w:rPr>
          <w:rFonts w:ascii="Times New Roman" w:hAnsi="Times New Roman" w:cs="Times New Roman"/>
          <w:sz w:val="24"/>
        </w:rPr>
      </w:pPr>
    </w:p>
    <w:p w14:paraId="4A413735" w14:textId="77777777" w:rsidR="0094111B" w:rsidRDefault="0094111B" w:rsidP="0094111B">
      <w:pPr>
        <w:pStyle w:val="NoSpacing"/>
        <w:rPr>
          <w:rFonts w:ascii="Times New Roman" w:hAnsi="Times New Roman" w:cs="Times New Roman"/>
          <w:sz w:val="24"/>
        </w:rPr>
      </w:pPr>
    </w:p>
    <w:p w14:paraId="42EFDA2D" w14:textId="77777777" w:rsidR="0094111B" w:rsidRPr="0094111B" w:rsidRDefault="0094111B" w:rsidP="0094111B">
      <w:pPr>
        <w:pStyle w:val="NoSpacing"/>
        <w:rPr>
          <w:rFonts w:ascii="Times New Roman" w:hAnsi="Times New Roman" w:cs="Times New Roman"/>
          <w:sz w:val="24"/>
        </w:rPr>
      </w:pPr>
    </w:p>
    <w:p w14:paraId="4C651801" w14:textId="77777777" w:rsidR="0094111B" w:rsidRPr="0094111B" w:rsidRDefault="0094111B" w:rsidP="0094111B">
      <w:pPr>
        <w:pStyle w:val="NoSpacing"/>
        <w:rPr>
          <w:rFonts w:ascii="Times New Roman" w:hAnsi="Times New Roman" w:cs="Times New Roman"/>
          <w:sz w:val="24"/>
        </w:rPr>
      </w:pPr>
    </w:p>
    <w:p w14:paraId="5D56B940" w14:textId="77777777" w:rsidR="0094111B" w:rsidRPr="0094111B" w:rsidRDefault="0094111B" w:rsidP="0094111B">
      <w:pPr>
        <w:pStyle w:val="NoSpacing"/>
        <w:rPr>
          <w:rFonts w:ascii="Times New Roman" w:hAnsi="Times New Roman" w:cs="Times New Roman"/>
          <w:sz w:val="24"/>
        </w:rPr>
      </w:pPr>
    </w:p>
    <w:p w14:paraId="2038C7B3" w14:textId="77777777" w:rsidR="0094111B" w:rsidRDefault="0094111B" w:rsidP="0094111B">
      <w:pPr>
        <w:pStyle w:val="NoSpacing"/>
        <w:ind w:left="720"/>
        <w:rPr>
          <w:rFonts w:ascii="Times New Roman" w:hAnsi="Times New Roman" w:cs="Times New Roman"/>
          <w:sz w:val="24"/>
        </w:rPr>
      </w:pPr>
    </w:p>
    <w:p w14:paraId="3D51D088" w14:textId="77777777" w:rsidR="0094111B" w:rsidRDefault="0094111B" w:rsidP="0094111B">
      <w:pPr>
        <w:pStyle w:val="NoSpacing"/>
        <w:ind w:left="720"/>
        <w:rPr>
          <w:rFonts w:ascii="Times New Roman" w:hAnsi="Times New Roman" w:cs="Times New Roman"/>
          <w:sz w:val="24"/>
        </w:rPr>
      </w:pPr>
    </w:p>
    <w:p w14:paraId="06B9B538" w14:textId="77777777" w:rsidR="0094111B" w:rsidRDefault="0094111B" w:rsidP="0094111B">
      <w:pPr>
        <w:pStyle w:val="NoSpacing"/>
        <w:ind w:left="720"/>
        <w:rPr>
          <w:rFonts w:ascii="Times New Roman" w:hAnsi="Times New Roman" w:cs="Times New Roman"/>
          <w:sz w:val="24"/>
        </w:rPr>
      </w:pPr>
    </w:p>
    <w:p w14:paraId="630DB2C0"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lastRenderedPageBreak/>
        <w:t>True or false: SMC M for vision requires blindness level of only light perception or blindness requiring the Veteran to have regular aid and attendance.</w:t>
      </w:r>
    </w:p>
    <w:p w14:paraId="1F8F5C2C" w14:textId="77777777" w:rsidR="0094111B" w:rsidRPr="0094111B" w:rsidRDefault="0094111B" w:rsidP="0094111B">
      <w:pPr>
        <w:pStyle w:val="NoSpacing"/>
        <w:rPr>
          <w:rFonts w:ascii="Times New Roman" w:hAnsi="Times New Roman" w:cs="Times New Roman"/>
          <w:sz w:val="24"/>
        </w:rPr>
      </w:pPr>
    </w:p>
    <w:p w14:paraId="59CFD774" w14:textId="77777777" w:rsidR="0094111B" w:rsidRPr="0094111B" w:rsidRDefault="0094111B" w:rsidP="0094111B">
      <w:pPr>
        <w:pStyle w:val="NoSpacing"/>
        <w:rPr>
          <w:rFonts w:ascii="Times New Roman" w:hAnsi="Times New Roman" w:cs="Times New Roman"/>
          <w:sz w:val="24"/>
        </w:rPr>
      </w:pPr>
    </w:p>
    <w:p w14:paraId="15896452" w14:textId="77777777" w:rsidR="0094111B" w:rsidRDefault="0094111B" w:rsidP="0094111B">
      <w:pPr>
        <w:pStyle w:val="NoSpacing"/>
        <w:rPr>
          <w:rFonts w:ascii="Times New Roman" w:hAnsi="Times New Roman" w:cs="Times New Roman"/>
          <w:sz w:val="24"/>
        </w:rPr>
      </w:pPr>
    </w:p>
    <w:p w14:paraId="60839C8A" w14:textId="77777777" w:rsidR="0094111B" w:rsidRDefault="0094111B" w:rsidP="0094111B">
      <w:pPr>
        <w:pStyle w:val="NoSpacing"/>
        <w:rPr>
          <w:rFonts w:ascii="Times New Roman" w:hAnsi="Times New Roman" w:cs="Times New Roman"/>
          <w:sz w:val="24"/>
        </w:rPr>
      </w:pPr>
    </w:p>
    <w:p w14:paraId="341950E5" w14:textId="77777777" w:rsidR="0094111B" w:rsidRPr="0094111B" w:rsidRDefault="0094111B" w:rsidP="0094111B">
      <w:pPr>
        <w:pStyle w:val="NoSpacing"/>
        <w:rPr>
          <w:rFonts w:ascii="Times New Roman" w:hAnsi="Times New Roman" w:cs="Times New Roman"/>
          <w:sz w:val="24"/>
        </w:rPr>
      </w:pPr>
    </w:p>
    <w:p w14:paraId="52DA55D6" w14:textId="77777777" w:rsidR="0094111B" w:rsidRPr="0094111B" w:rsidRDefault="0094111B" w:rsidP="0094111B">
      <w:pPr>
        <w:pStyle w:val="NoSpacing"/>
        <w:rPr>
          <w:rFonts w:ascii="Times New Roman" w:hAnsi="Times New Roman" w:cs="Times New Roman"/>
          <w:sz w:val="24"/>
        </w:rPr>
      </w:pPr>
    </w:p>
    <w:p w14:paraId="1D1BC77D" w14:textId="77777777" w:rsidR="0094111B" w:rsidRPr="0094111B" w:rsidRDefault="0094111B" w:rsidP="0094111B">
      <w:pPr>
        <w:pStyle w:val="NoSpacing"/>
        <w:numPr>
          <w:ilvl w:val="0"/>
          <w:numId w:val="20"/>
        </w:numPr>
        <w:rPr>
          <w:rFonts w:ascii="Times New Roman" w:hAnsi="Times New Roman" w:cs="Times New Roman"/>
          <w:sz w:val="24"/>
        </w:rPr>
      </w:pPr>
      <w:r w:rsidRPr="0094111B">
        <w:rPr>
          <w:rFonts w:ascii="Times New Roman" w:hAnsi="Times New Roman" w:cs="Times New Roman"/>
          <w:sz w:val="24"/>
        </w:rPr>
        <w:t>If both blindness and deafness are present, will this impact the SMC level?</w:t>
      </w:r>
    </w:p>
    <w:p w14:paraId="4DC0CA98" w14:textId="77777777" w:rsidR="0094111B" w:rsidRPr="0094111B" w:rsidRDefault="0094111B" w:rsidP="0094111B">
      <w:pPr>
        <w:pStyle w:val="NoSpacing"/>
        <w:rPr>
          <w:rFonts w:ascii="Times New Roman" w:hAnsi="Times New Roman" w:cs="Times New Roman"/>
          <w:sz w:val="24"/>
        </w:rPr>
      </w:pPr>
    </w:p>
    <w:p w14:paraId="12736A84" w14:textId="77777777" w:rsidR="0094111B" w:rsidRPr="0094111B" w:rsidRDefault="0094111B">
      <w:pPr>
        <w:pStyle w:val="VBATopicHeading1"/>
        <w:rPr>
          <w:rFonts w:ascii="Times New Roman" w:hAnsi="Times New Roman"/>
          <w:color w:val="0070C0"/>
        </w:rPr>
      </w:pPr>
    </w:p>
    <w:p w14:paraId="16B29B5F" w14:textId="77777777" w:rsidR="007A5600" w:rsidRDefault="007A5600" w:rsidP="00E35C8B">
      <w:pPr>
        <w:pStyle w:val="VBABodyText0"/>
        <w:rPr>
          <w:rFonts w:ascii="Times New Roman Bold" w:hAnsi="Times New Roman Bold"/>
          <w:sz w:val="32"/>
          <w:szCs w:val="32"/>
        </w:rPr>
      </w:pPr>
      <w:r>
        <w:br w:type="page"/>
      </w:r>
    </w:p>
    <w:p w14:paraId="16B29B60" w14:textId="671FBB5D" w:rsidR="007A5600" w:rsidRDefault="000B44D3">
      <w:pPr>
        <w:pStyle w:val="VBATopicHeading1"/>
      </w:pPr>
      <w:bookmarkStart w:id="10" w:name="_Toc509296158"/>
      <w:r w:rsidRPr="0094111B">
        <w:lastRenderedPageBreak/>
        <w:t xml:space="preserve">Topic 3: </w:t>
      </w:r>
      <w:r w:rsidR="0094111B" w:rsidRPr="0094111B">
        <w:t>Commonly Rated Eye Diseases</w:t>
      </w:r>
      <w:bookmarkEnd w:id="10"/>
    </w:p>
    <w:p w14:paraId="3962B55C" w14:textId="77777777" w:rsidR="0094111B" w:rsidRPr="0094111B" w:rsidRDefault="0094111B" w:rsidP="0094111B">
      <w:pPr>
        <w:rPr>
          <w:i/>
          <w:szCs w:val="24"/>
        </w:rPr>
      </w:pPr>
      <w:r w:rsidRPr="0094111B">
        <w:rPr>
          <w:i/>
          <w:szCs w:val="24"/>
        </w:rPr>
        <w:t xml:space="preserve">Complete the exercises below when prompted by your instructor.  </w:t>
      </w:r>
    </w:p>
    <w:p w14:paraId="1AD457C0" w14:textId="0B8DE674" w:rsidR="0094111B" w:rsidRDefault="0094111B" w:rsidP="0094111B">
      <w:pPr>
        <w:rPr>
          <w:b/>
          <w:szCs w:val="24"/>
          <w:u w:val="single"/>
        </w:rPr>
      </w:pPr>
      <w:r w:rsidRPr="0094111B">
        <w:rPr>
          <w:b/>
          <w:szCs w:val="24"/>
          <w:u w:val="single"/>
        </w:rPr>
        <w:t>Knowledge Check</w:t>
      </w:r>
    </w:p>
    <w:p w14:paraId="30ECE805" w14:textId="77777777" w:rsidR="0094111B" w:rsidRPr="0094111B" w:rsidRDefault="0094111B" w:rsidP="0094111B">
      <w:pPr>
        <w:rPr>
          <w:b/>
          <w:szCs w:val="24"/>
          <w:u w:val="single"/>
        </w:rPr>
      </w:pPr>
    </w:p>
    <w:p w14:paraId="2DDFB5B1"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t>Name two commonly rated eye conditions.</w:t>
      </w:r>
    </w:p>
    <w:p w14:paraId="7A4A0EC7" w14:textId="77777777" w:rsidR="0094111B" w:rsidRPr="0094111B" w:rsidRDefault="0094111B" w:rsidP="0094111B">
      <w:pPr>
        <w:pStyle w:val="NoSpacing"/>
        <w:rPr>
          <w:rFonts w:ascii="Times New Roman" w:hAnsi="Times New Roman" w:cs="Times New Roman"/>
          <w:sz w:val="24"/>
        </w:rPr>
      </w:pPr>
    </w:p>
    <w:p w14:paraId="0625F370" w14:textId="77777777" w:rsidR="0094111B" w:rsidRDefault="0094111B" w:rsidP="0094111B">
      <w:pPr>
        <w:pStyle w:val="NoSpacing"/>
        <w:rPr>
          <w:rFonts w:ascii="Times New Roman" w:hAnsi="Times New Roman" w:cs="Times New Roman"/>
          <w:sz w:val="24"/>
        </w:rPr>
      </w:pPr>
    </w:p>
    <w:p w14:paraId="1629F879" w14:textId="77777777" w:rsidR="0094111B" w:rsidRDefault="0094111B" w:rsidP="0094111B">
      <w:pPr>
        <w:pStyle w:val="NoSpacing"/>
        <w:rPr>
          <w:rFonts w:ascii="Times New Roman" w:hAnsi="Times New Roman" w:cs="Times New Roman"/>
          <w:sz w:val="24"/>
        </w:rPr>
      </w:pPr>
    </w:p>
    <w:p w14:paraId="632DF78C" w14:textId="77777777" w:rsidR="0094111B" w:rsidRPr="0094111B" w:rsidRDefault="0094111B" w:rsidP="0094111B">
      <w:pPr>
        <w:pStyle w:val="NoSpacing"/>
        <w:rPr>
          <w:rFonts w:ascii="Times New Roman" w:hAnsi="Times New Roman" w:cs="Times New Roman"/>
          <w:sz w:val="24"/>
        </w:rPr>
      </w:pPr>
    </w:p>
    <w:p w14:paraId="78F8CF00" w14:textId="77777777" w:rsidR="0094111B" w:rsidRPr="0094111B" w:rsidRDefault="0094111B" w:rsidP="0094111B">
      <w:pPr>
        <w:pStyle w:val="NoSpacing"/>
        <w:rPr>
          <w:rFonts w:ascii="Times New Roman" w:hAnsi="Times New Roman" w:cs="Times New Roman"/>
          <w:sz w:val="24"/>
        </w:rPr>
      </w:pPr>
    </w:p>
    <w:p w14:paraId="7C2A1F7E" w14:textId="77777777" w:rsidR="0094111B" w:rsidRPr="0094111B" w:rsidRDefault="0094111B" w:rsidP="0094111B">
      <w:pPr>
        <w:pStyle w:val="NoSpacing"/>
        <w:rPr>
          <w:rFonts w:ascii="Times New Roman" w:hAnsi="Times New Roman" w:cs="Times New Roman"/>
          <w:sz w:val="24"/>
        </w:rPr>
      </w:pPr>
    </w:p>
    <w:p w14:paraId="77072592"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t xml:space="preserve">What is the minimum rating for </w:t>
      </w:r>
      <w:proofErr w:type="spellStart"/>
      <w:r w:rsidRPr="0094111B">
        <w:rPr>
          <w:rFonts w:ascii="Times New Roman" w:hAnsi="Times New Roman" w:cs="Times New Roman"/>
          <w:sz w:val="24"/>
        </w:rPr>
        <w:t>aphakia</w:t>
      </w:r>
      <w:proofErr w:type="spellEnd"/>
      <w:r w:rsidRPr="0094111B">
        <w:rPr>
          <w:rFonts w:ascii="Times New Roman" w:hAnsi="Times New Roman" w:cs="Times New Roman"/>
          <w:sz w:val="24"/>
        </w:rPr>
        <w:t xml:space="preserve"> (whether unilateral or bilateral)? </w:t>
      </w:r>
    </w:p>
    <w:p w14:paraId="68395B88" w14:textId="77777777" w:rsidR="0094111B" w:rsidRPr="0094111B" w:rsidRDefault="0094111B" w:rsidP="0094111B">
      <w:pPr>
        <w:pStyle w:val="NoSpacing"/>
        <w:rPr>
          <w:rFonts w:ascii="Times New Roman" w:hAnsi="Times New Roman" w:cs="Times New Roman"/>
          <w:sz w:val="24"/>
        </w:rPr>
      </w:pPr>
    </w:p>
    <w:p w14:paraId="7B79563B" w14:textId="77777777" w:rsidR="0094111B" w:rsidRPr="0094111B" w:rsidRDefault="0094111B" w:rsidP="0094111B">
      <w:pPr>
        <w:pStyle w:val="NoSpacing"/>
        <w:rPr>
          <w:rFonts w:ascii="Times New Roman" w:hAnsi="Times New Roman" w:cs="Times New Roman"/>
          <w:sz w:val="24"/>
        </w:rPr>
      </w:pPr>
    </w:p>
    <w:p w14:paraId="78EE0FDD" w14:textId="77777777" w:rsidR="0094111B" w:rsidRDefault="0094111B" w:rsidP="0094111B">
      <w:pPr>
        <w:pStyle w:val="NoSpacing"/>
        <w:rPr>
          <w:rFonts w:ascii="Times New Roman" w:hAnsi="Times New Roman" w:cs="Times New Roman"/>
          <w:sz w:val="24"/>
        </w:rPr>
      </w:pPr>
    </w:p>
    <w:p w14:paraId="757E9B89" w14:textId="77777777" w:rsidR="0094111B" w:rsidRDefault="0094111B" w:rsidP="0094111B">
      <w:pPr>
        <w:pStyle w:val="NoSpacing"/>
        <w:rPr>
          <w:rFonts w:ascii="Times New Roman" w:hAnsi="Times New Roman" w:cs="Times New Roman"/>
          <w:sz w:val="24"/>
        </w:rPr>
      </w:pPr>
    </w:p>
    <w:p w14:paraId="1521C345" w14:textId="77777777" w:rsidR="0094111B" w:rsidRPr="0094111B" w:rsidRDefault="0094111B" w:rsidP="0094111B">
      <w:pPr>
        <w:pStyle w:val="NoSpacing"/>
        <w:rPr>
          <w:rFonts w:ascii="Times New Roman" w:hAnsi="Times New Roman" w:cs="Times New Roman"/>
          <w:sz w:val="24"/>
        </w:rPr>
      </w:pPr>
    </w:p>
    <w:p w14:paraId="5FE389D8" w14:textId="77777777" w:rsidR="0094111B" w:rsidRPr="0094111B" w:rsidRDefault="0094111B" w:rsidP="0094111B">
      <w:pPr>
        <w:pStyle w:val="NoSpacing"/>
        <w:rPr>
          <w:rFonts w:ascii="Times New Roman" w:hAnsi="Times New Roman" w:cs="Times New Roman"/>
          <w:sz w:val="24"/>
        </w:rPr>
      </w:pPr>
    </w:p>
    <w:p w14:paraId="372C0759"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t xml:space="preserve">What is the minimum evaluation for glaucoma if continuous medication is required?  </w:t>
      </w:r>
    </w:p>
    <w:p w14:paraId="2F22C00B" w14:textId="77777777" w:rsidR="0094111B" w:rsidRPr="0094111B" w:rsidRDefault="0094111B" w:rsidP="0094111B">
      <w:pPr>
        <w:pStyle w:val="NoSpacing"/>
        <w:rPr>
          <w:rFonts w:ascii="Times New Roman" w:hAnsi="Times New Roman" w:cs="Times New Roman"/>
          <w:sz w:val="24"/>
        </w:rPr>
      </w:pPr>
    </w:p>
    <w:p w14:paraId="632E3040" w14:textId="77777777" w:rsidR="0094111B" w:rsidRDefault="0094111B" w:rsidP="0094111B">
      <w:pPr>
        <w:pStyle w:val="NoSpacing"/>
        <w:rPr>
          <w:rFonts w:ascii="Times New Roman" w:hAnsi="Times New Roman" w:cs="Times New Roman"/>
          <w:sz w:val="24"/>
        </w:rPr>
      </w:pPr>
    </w:p>
    <w:p w14:paraId="4B4CE224" w14:textId="77777777" w:rsidR="0094111B" w:rsidRDefault="0094111B" w:rsidP="0094111B">
      <w:pPr>
        <w:pStyle w:val="NoSpacing"/>
        <w:rPr>
          <w:rFonts w:ascii="Times New Roman" w:hAnsi="Times New Roman" w:cs="Times New Roman"/>
          <w:sz w:val="24"/>
        </w:rPr>
      </w:pPr>
    </w:p>
    <w:p w14:paraId="5F8C6222" w14:textId="77777777" w:rsidR="0094111B" w:rsidRPr="0094111B" w:rsidRDefault="0094111B" w:rsidP="0094111B">
      <w:pPr>
        <w:pStyle w:val="NoSpacing"/>
        <w:rPr>
          <w:rFonts w:ascii="Times New Roman" w:hAnsi="Times New Roman" w:cs="Times New Roman"/>
          <w:sz w:val="24"/>
        </w:rPr>
      </w:pPr>
    </w:p>
    <w:p w14:paraId="7DFDE14F" w14:textId="77777777" w:rsidR="0094111B" w:rsidRPr="0094111B" w:rsidRDefault="0094111B" w:rsidP="0094111B">
      <w:pPr>
        <w:pStyle w:val="NoSpacing"/>
        <w:rPr>
          <w:rFonts w:ascii="Times New Roman" w:hAnsi="Times New Roman" w:cs="Times New Roman"/>
          <w:sz w:val="24"/>
        </w:rPr>
      </w:pPr>
    </w:p>
    <w:p w14:paraId="0FB9A0A5" w14:textId="77777777" w:rsidR="0094111B" w:rsidRPr="0094111B" w:rsidRDefault="0094111B" w:rsidP="0094111B">
      <w:pPr>
        <w:pStyle w:val="NoSpacing"/>
        <w:rPr>
          <w:rFonts w:ascii="Times New Roman" w:hAnsi="Times New Roman" w:cs="Times New Roman"/>
          <w:sz w:val="24"/>
        </w:rPr>
      </w:pPr>
    </w:p>
    <w:p w14:paraId="5F5480AE"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t>Which commonly rated eye condition can be considered for presumptive service connection?</w:t>
      </w:r>
    </w:p>
    <w:p w14:paraId="47D96987" w14:textId="77777777" w:rsidR="0094111B" w:rsidRPr="0094111B" w:rsidRDefault="0094111B" w:rsidP="0094111B">
      <w:pPr>
        <w:pStyle w:val="NoSpacing"/>
        <w:rPr>
          <w:rFonts w:ascii="Times New Roman" w:hAnsi="Times New Roman" w:cs="Times New Roman"/>
          <w:sz w:val="24"/>
        </w:rPr>
      </w:pPr>
    </w:p>
    <w:p w14:paraId="7AB24378" w14:textId="77777777" w:rsidR="0094111B" w:rsidRDefault="0094111B" w:rsidP="0094111B">
      <w:pPr>
        <w:pStyle w:val="NoSpacing"/>
        <w:rPr>
          <w:rFonts w:ascii="Times New Roman" w:hAnsi="Times New Roman" w:cs="Times New Roman"/>
          <w:sz w:val="24"/>
        </w:rPr>
      </w:pPr>
    </w:p>
    <w:p w14:paraId="279D9123" w14:textId="77777777" w:rsidR="0094111B" w:rsidRDefault="0094111B" w:rsidP="0094111B">
      <w:pPr>
        <w:pStyle w:val="NoSpacing"/>
        <w:rPr>
          <w:rFonts w:ascii="Times New Roman" w:hAnsi="Times New Roman" w:cs="Times New Roman"/>
          <w:sz w:val="24"/>
        </w:rPr>
      </w:pPr>
    </w:p>
    <w:p w14:paraId="62D5BCEF" w14:textId="77777777" w:rsidR="0094111B" w:rsidRPr="0094111B" w:rsidRDefault="0094111B" w:rsidP="0094111B">
      <w:pPr>
        <w:pStyle w:val="NoSpacing"/>
        <w:rPr>
          <w:rFonts w:ascii="Times New Roman" w:hAnsi="Times New Roman" w:cs="Times New Roman"/>
          <w:sz w:val="24"/>
        </w:rPr>
      </w:pPr>
    </w:p>
    <w:p w14:paraId="23D35439" w14:textId="77777777" w:rsidR="0094111B" w:rsidRPr="0094111B" w:rsidRDefault="0094111B" w:rsidP="0094111B">
      <w:pPr>
        <w:pStyle w:val="NoSpacing"/>
        <w:rPr>
          <w:rFonts w:ascii="Times New Roman" w:hAnsi="Times New Roman" w:cs="Times New Roman"/>
          <w:sz w:val="24"/>
        </w:rPr>
      </w:pPr>
    </w:p>
    <w:p w14:paraId="7D52CB52" w14:textId="77777777" w:rsidR="0094111B" w:rsidRPr="0094111B" w:rsidRDefault="0094111B" w:rsidP="0094111B">
      <w:pPr>
        <w:pStyle w:val="NoSpacing"/>
        <w:rPr>
          <w:rFonts w:ascii="Times New Roman" w:hAnsi="Times New Roman" w:cs="Times New Roman"/>
          <w:sz w:val="24"/>
        </w:rPr>
      </w:pPr>
    </w:p>
    <w:p w14:paraId="6C4F06F7"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t>True or false:  Service connection for retinitis pigmentosa is always to be denied when it is found to be hereditary.</w:t>
      </w:r>
    </w:p>
    <w:p w14:paraId="2ECB2D70" w14:textId="77777777" w:rsidR="0094111B" w:rsidRPr="0094111B" w:rsidRDefault="0094111B" w:rsidP="0094111B">
      <w:pPr>
        <w:pStyle w:val="NoSpacing"/>
        <w:rPr>
          <w:rFonts w:ascii="Times New Roman" w:hAnsi="Times New Roman" w:cs="Times New Roman"/>
          <w:sz w:val="24"/>
        </w:rPr>
      </w:pPr>
    </w:p>
    <w:p w14:paraId="439AF755" w14:textId="77777777" w:rsidR="0094111B" w:rsidRDefault="0094111B" w:rsidP="0094111B">
      <w:pPr>
        <w:pStyle w:val="NoSpacing"/>
        <w:rPr>
          <w:rFonts w:ascii="Times New Roman" w:hAnsi="Times New Roman" w:cs="Times New Roman"/>
          <w:sz w:val="24"/>
        </w:rPr>
      </w:pPr>
    </w:p>
    <w:p w14:paraId="3CBE1921" w14:textId="77777777" w:rsidR="0094111B" w:rsidRDefault="0094111B" w:rsidP="0094111B">
      <w:pPr>
        <w:pStyle w:val="NoSpacing"/>
        <w:rPr>
          <w:rFonts w:ascii="Times New Roman" w:hAnsi="Times New Roman" w:cs="Times New Roman"/>
          <w:sz w:val="24"/>
        </w:rPr>
      </w:pPr>
    </w:p>
    <w:p w14:paraId="63D6EDF0" w14:textId="77777777" w:rsidR="0094111B" w:rsidRDefault="0094111B" w:rsidP="0094111B">
      <w:pPr>
        <w:pStyle w:val="NoSpacing"/>
        <w:rPr>
          <w:rFonts w:ascii="Times New Roman" w:hAnsi="Times New Roman" w:cs="Times New Roman"/>
          <w:sz w:val="24"/>
        </w:rPr>
      </w:pPr>
    </w:p>
    <w:p w14:paraId="4773000E" w14:textId="77777777" w:rsidR="0094111B" w:rsidRDefault="0094111B" w:rsidP="0094111B">
      <w:pPr>
        <w:pStyle w:val="NoSpacing"/>
        <w:rPr>
          <w:rFonts w:ascii="Times New Roman" w:hAnsi="Times New Roman" w:cs="Times New Roman"/>
          <w:sz w:val="24"/>
        </w:rPr>
      </w:pPr>
    </w:p>
    <w:p w14:paraId="21D5FA32" w14:textId="77777777" w:rsidR="0094111B" w:rsidRDefault="0094111B" w:rsidP="0094111B">
      <w:pPr>
        <w:pStyle w:val="NoSpacing"/>
        <w:rPr>
          <w:rFonts w:ascii="Times New Roman" w:hAnsi="Times New Roman" w:cs="Times New Roman"/>
          <w:sz w:val="24"/>
        </w:rPr>
      </w:pPr>
    </w:p>
    <w:p w14:paraId="28EC133A" w14:textId="77777777" w:rsidR="0094111B" w:rsidRPr="0094111B" w:rsidRDefault="0094111B" w:rsidP="0094111B">
      <w:pPr>
        <w:pStyle w:val="NoSpacing"/>
        <w:rPr>
          <w:rFonts w:ascii="Times New Roman" w:hAnsi="Times New Roman" w:cs="Times New Roman"/>
          <w:sz w:val="24"/>
        </w:rPr>
      </w:pPr>
    </w:p>
    <w:p w14:paraId="2B0F42F5" w14:textId="77777777" w:rsidR="0094111B" w:rsidRPr="0094111B" w:rsidRDefault="0094111B" w:rsidP="0094111B">
      <w:pPr>
        <w:pStyle w:val="NoSpacing"/>
        <w:rPr>
          <w:rFonts w:ascii="Times New Roman" w:hAnsi="Times New Roman" w:cs="Times New Roman"/>
          <w:sz w:val="24"/>
        </w:rPr>
      </w:pPr>
    </w:p>
    <w:p w14:paraId="03888AFF" w14:textId="77777777" w:rsidR="0094111B" w:rsidRPr="0094111B" w:rsidRDefault="0094111B" w:rsidP="0094111B">
      <w:pPr>
        <w:pStyle w:val="NoSpacing"/>
        <w:rPr>
          <w:rFonts w:ascii="Times New Roman" w:hAnsi="Times New Roman" w:cs="Times New Roman"/>
          <w:sz w:val="24"/>
        </w:rPr>
      </w:pPr>
    </w:p>
    <w:p w14:paraId="284911E2"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lastRenderedPageBreak/>
        <w:t>Retinopathy can be granted under which two diagnostic codes?</w:t>
      </w:r>
    </w:p>
    <w:p w14:paraId="163FDC40" w14:textId="77777777" w:rsidR="0094111B" w:rsidRPr="0094111B" w:rsidRDefault="0094111B" w:rsidP="0094111B">
      <w:pPr>
        <w:pStyle w:val="NoSpacing"/>
        <w:rPr>
          <w:rFonts w:ascii="Times New Roman" w:hAnsi="Times New Roman" w:cs="Times New Roman"/>
          <w:sz w:val="24"/>
        </w:rPr>
      </w:pPr>
    </w:p>
    <w:p w14:paraId="2AF1523A" w14:textId="77777777" w:rsidR="0094111B" w:rsidRPr="0094111B" w:rsidRDefault="0094111B" w:rsidP="0094111B">
      <w:pPr>
        <w:pStyle w:val="NoSpacing"/>
        <w:rPr>
          <w:rFonts w:ascii="Times New Roman" w:hAnsi="Times New Roman" w:cs="Times New Roman"/>
          <w:sz w:val="24"/>
        </w:rPr>
      </w:pPr>
    </w:p>
    <w:p w14:paraId="06EC3FC9" w14:textId="77777777" w:rsidR="0094111B" w:rsidRPr="0094111B" w:rsidRDefault="0094111B" w:rsidP="0094111B">
      <w:pPr>
        <w:pStyle w:val="NoSpacing"/>
        <w:rPr>
          <w:rFonts w:ascii="Times New Roman" w:hAnsi="Times New Roman" w:cs="Times New Roman"/>
          <w:sz w:val="24"/>
        </w:rPr>
      </w:pPr>
    </w:p>
    <w:p w14:paraId="3057A4CA" w14:textId="77777777" w:rsidR="0094111B" w:rsidRPr="0094111B" w:rsidRDefault="0094111B" w:rsidP="0094111B">
      <w:pPr>
        <w:pStyle w:val="NoSpacing"/>
        <w:rPr>
          <w:rFonts w:ascii="Times New Roman" w:hAnsi="Times New Roman" w:cs="Times New Roman"/>
          <w:sz w:val="24"/>
        </w:rPr>
      </w:pPr>
    </w:p>
    <w:p w14:paraId="2D5997A6" w14:textId="77777777" w:rsidR="0094111B" w:rsidRPr="0094111B" w:rsidRDefault="0094111B" w:rsidP="0094111B">
      <w:pPr>
        <w:pStyle w:val="NoSpacing"/>
        <w:numPr>
          <w:ilvl w:val="0"/>
          <w:numId w:val="21"/>
        </w:numPr>
        <w:rPr>
          <w:rFonts w:ascii="Times New Roman" w:hAnsi="Times New Roman" w:cs="Times New Roman"/>
          <w:sz w:val="24"/>
        </w:rPr>
      </w:pPr>
      <w:r w:rsidRPr="0094111B">
        <w:rPr>
          <w:rFonts w:ascii="Times New Roman" w:hAnsi="Times New Roman" w:cs="Times New Roman"/>
          <w:sz w:val="24"/>
        </w:rPr>
        <w:t>Can service connection for dry eye syndrome that is a result of LASIK surgery be granted?</w:t>
      </w:r>
    </w:p>
    <w:p w14:paraId="7DD6AF9D" w14:textId="77777777" w:rsidR="0094111B" w:rsidRPr="00D90DC8" w:rsidRDefault="0094111B">
      <w:pPr>
        <w:pStyle w:val="VBATopicHeading1"/>
        <w:rPr>
          <w:color w:val="0070C0"/>
        </w:rPr>
      </w:pPr>
    </w:p>
    <w:p w14:paraId="31723FA6" w14:textId="7688D2D7" w:rsidR="0094111B" w:rsidRPr="0094111B" w:rsidRDefault="007A5600" w:rsidP="0094111B">
      <w:pPr>
        <w:rPr>
          <w:b/>
          <w:u w:val="single"/>
        </w:rPr>
      </w:pPr>
      <w:r>
        <w:br w:type="page"/>
      </w:r>
    </w:p>
    <w:p w14:paraId="16B29B66" w14:textId="77777777" w:rsidR="007A5600" w:rsidRDefault="007A5600">
      <w:pPr>
        <w:pStyle w:val="VBATopicHeading1"/>
      </w:pPr>
      <w:bookmarkStart w:id="11" w:name="_Toc509296159"/>
      <w:r>
        <w:lastRenderedPageBreak/>
        <w:t>Practical Exercise</w:t>
      </w:r>
      <w:bookmarkEnd w:id="11"/>
    </w:p>
    <w:p w14:paraId="069D66E5" w14:textId="439C813C" w:rsidR="0094111B" w:rsidRDefault="005175F0" w:rsidP="0094111B">
      <w:pPr>
        <w:rPr>
          <w:i/>
        </w:rPr>
      </w:pPr>
      <w:r>
        <w:t xml:space="preserve">Directions: </w:t>
      </w:r>
      <w:r w:rsidR="0094111B" w:rsidRPr="0094111B">
        <w:rPr>
          <w:i/>
        </w:rPr>
        <w:t xml:space="preserve">Complete the exercises below when prompted by your instructor.  </w:t>
      </w:r>
    </w:p>
    <w:p w14:paraId="0F0EBE05" w14:textId="77777777" w:rsidR="0094111B" w:rsidRPr="0094111B" w:rsidRDefault="0094111B" w:rsidP="0094111B">
      <w:pPr>
        <w:rPr>
          <w:i/>
          <w:sz w:val="28"/>
        </w:rPr>
      </w:pPr>
    </w:p>
    <w:p w14:paraId="17A76C70" w14:textId="70A2F983" w:rsidR="0094111B" w:rsidRPr="0094111B" w:rsidRDefault="0094111B" w:rsidP="0094111B">
      <w:pPr>
        <w:pStyle w:val="BodyText"/>
        <w:spacing w:after="0"/>
        <w:rPr>
          <w:bCs/>
          <w:i/>
          <w:color w:val="000000"/>
        </w:rPr>
      </w:pPr>
      <w:r>
        <w:t xml:space="preserve">1. </w:t>
      </w:r>
      <w:r w:rsidRPr="0094111B">
        <w:rPr>
          <w:bCs/>
        </w:rPr>
        <w:t xml:space="preserve">At entrance into service Veteran’s bilateral vision was 20/20. Veteran had a bilateral eye injury in service and at discharge best corrected vision was 20/70 in the right eye and 20/100 in the left eye as a result of the eye injury. Service connection has been granted for both eyes. </w:t>
      </w:r>
      <w:r w:rsidRPr="0094111B">
        <w:rPr>
          <w:bCs/>
          <w:i/>
          <w:color w:val="000000"/>
        </w:rPr>
        <w:t>What is the diagnostic code and evaluation?</w:t>
      </w:r>
    </w:p>
    <w:p w14:paraId="0CF7B1F3" w14:textId="639251C7" w:rsidR="0094111B" w:rsidRPr="0094111B" w:rsidRDefault="0094111B" w:rsidP="0094111B">
      <w:pPr>
        <w:pStyle w:val="BodyText"/>
        <w:spacing w:after="0"/>
        <w:rPr>
          <w:u w:val="single"/>
        </w:rPr>
      </w:pPr>
    </w:p>
    <w:p w14:paraId="15725FAB" w14:textId="77777777" w:rsidR="0094111B" w:rsidRPr="0094111B" w:rsidRDefault="0094111B" w:rsidP="0094111B">
      <w:pPr>
        <w:pStyle w:val="BodyText"/>
        <w:spacing w:after="0"/>
        <w:rPr>
          <w:u w:val="single"/>
        </w:rPr>
      </w:pPr>
    </w:p>
    <w:p w14:paraId="5FCCD2EC" w14:textId="77777777" w:rsidR="0094111B" w:rsidRPr="0094111B" w:rsidRDefault="0094111B" w:rsidP="0094111B">
      <w:pPr>
        <w:pStyle w:val="BodyText"/>
        <w:spacing w:after="0"/>
        <w:rPr>
          <w:u w:val="single"/>
        </w:rPr>
      </w:pPr>
    </w:p>
    <w:p w14:paraId="4FC4A397" w14:textId="77777777" w:rsidR="0094111B" w:rsidRPr="0094111B" w:rsidRDefault="0094111B" w:rsidP="0094111B">
      <w:pPr>
        <w:pStyle w:val="BodyText"/>
        <w:spacing w:after="0"/>
        <w:rPr>
          <w:u w:val="single"/>
        </w:rPr>
      </w:pPr>
    </w:p>
    <w:p w14:paraId="45C4BB5C" w14:textId="77777777" w:rsidR="0094111B" w:rsidRPr="0094111B" w:rsidRDefault="0094111B" w:rsidP="0094111B">
      <w:pPr>
        <w:pStyle w:val="BodyText"/>
        <w:spacing w:after="0"/>
        <w:rPr>
          <w:u w:val="single"/>
        </w:rPr>
      </w:pPr>
    </w:p>
    <w:p w14:paraId="27549AA8" w14:textId="77777777" w:rsidR="0094111B" w:rsidRPr="0094111B" w:rsidRDefault="0094111B" w:rsidP="0094111B">
      <w:pPr>
        <w:rPr>
          <w:bCs/>
          <w:i/>
          <w:color w:val="000000"/>
          <w:szCs w:val="24"/>
        </w:rPr>
      </w:pPr>
      <w:r w:rsidRPr="0094111B">
        <w:rPr>
          <w:bCs/>
          <w:color w:val="000000"/>
          <w:szCs w:val="24"/>
        </w:rPr>
        <w:t xml:space="preserve">2. Veteran suffered a gunshot wound to the left eye in service. The Veteran is unable to recognize test objects at 1 foot, nor is he able to count fingers in the left eye. There is no enucleation or disfigurement. Vision in the right eye is 20/20. </w:t>
      </w:r>
      <w:r w:rsidRPr="0094111B">
        <w:rPr>
          <w:bCs/>
          <w:i/>
          <w:color w:val="000000"/>
          <w:szCs w:val="24"/>
        </w:rPr>
        <w:t>What is the proper evaluation and diagnostic code?</w:t>
      </w:r>
    </w:p>
    <w:p w14:paraId="73BDD786" w14:textId="77777777" w:rsidR="0094111B" w:rsidRPr="0094111B" w:rsidRDefault="0094111B" w:rsidP="0094111B">
      <w:pPr>
        <w:rPr>
          <w:bCs/>
          <w:i/>
          <w:color w:val="000000"/>
          <w:szCs w:val="24"/>
        </w:rPr>
      </w:pPr>
    </w:p>
    <w:p w14:paraId="55022E3C" w14:textId="77777777" w:rsidR="0094111B" w:rsidRPr="0094111B" w:rsidRDefault="0094111B" w:rsidP="0094111B">
      <w:pPr>
        <w:rPr>
          <w:bCs/>
          <w:i/>
          <w:color w:val="000000"/>
          <w:szCs w:val="24"/>
        </w:rPr>
      </w:pPr>
    </w:p>
    <w:p w14:paraId="4FB485B1" w14:textId="77777777" w:rsidR="0094111B" w:rsidRPr="0094111B" w:rsidRDefault="0094111B" w:rsidP="0094111B">
      <w:pPr>
        <w:rPr>
          <w:bCs/>
          <w:i/>
          <w:color w:val="000000"/>
          <w:szCs w:val="24"/>
        </w:rPr>
      </w:pPr>
    </w:p>
    <w:p w14:paraId="5B79C598" w14:textId="77777777" w:rsidR="0094111B" w:rsidRPr="0094111B" w:rsidRDefault="0094111B" w:rsidP="0094111B">
      <w:pPr>
        <w:rPr>
          <w:bCs/>
          <w:i/>
          <w:color w:val="000000"/>
          <w:szCs w:val="24"/>
        </w:rPr>
      </w:pPr>
    </w:p>
    <w:p w14:paraId="699E4071" w14:textId="77777777" w:rsidR="0094111B" w:rsidRPr="0094111B" w:rsidRDefault="0094111B" w:rsidP="0094111B">
      <w:pPr>
        <w:rPr>
          <w:bCs/>
          <w:i/>
          <w:color w:val="000000"/>
          <w:szCs w:val="24"/>
        </w:rPr>
      </w:pPr>
    </w:p>
    <w:p w14:paraId="771B224A" w14:textId="77777777" w:rsidR="0094111B" w:rsidRPr="0094111B" w:rsidRDefault="0094111B" w:rsidP="0094111B">
      <w:pPr>
        <w:jc w:val="both"/>
        <w:rPr>
          <w:szCs w:val="24"/>
        </w:rPr>
      </w:pPr>
      <w:r w:rsidRPr="0094111B">
        <w:rPr>
          <w:bCs/>
          <w:color w:val="000000"/>
          <w:szCs w:val="24"/>
        </w:rPr>
        <w:t xml:space="preserve">3. </w:t>
      </w:r>
      <w:r w:rsidRPr="0094111B">
        <w:rPr>
          <w:bCs/>
          <w:szCs w:val="24"/>
        </w:rPr>
        <w:t>If a Veteran</w:t>
      </w:r>
      <w:r w:rsidRPr="0094111B">
        <w:rPr>
          <w:bCs/>
          <w:color w:val="000000"/>
          <w:szCs w:val="24"/>
        </w:rPr>
        <w:t xml:space="preserve"> has best corrected visual acuity of 5/200 bilaterally or has visual field restriction to 5 degrees or less bilateral, </w:t>
      </w:r>
      <w:r w:rsidRPr="0094111B">
        <w:rPr>
          <w:bCs/>
          <w:i/>
          <w:color w:val="000000"/>
          <w:szCs w:val="24"/>
        </w:rPr>
        <w:t>what is the proper evaluation and diagnostic code</w:t>
      </w:r>
      <w:r w:rsidRPr="0094111B">
        <w:rPr>
          <w:bCs/>
          <w:color w:val="000000"/>
          <w:szCs w:val="24"/>
        </w:rPr>
        <w:t>?</w:t>
      </w:r>
    </w:p>
    <w:p w14:paraId="66FF58A8" w14:textId="77777777" w:rsidR="0094111B" w:rsidRPr="0094111B" w:rsidRDefault="0094111B" w:rsidP="0094111B">
      <w:pPr>
        <w:rPr>
          <w:bCs/>
          <w:color w:val="000000"/>
          <w:szCs w:val="24"/>
        </w:rPr>
      </w:pPr>
    </w:p>
    <w:p w14:paraId="6CF914E6" w14:textId="77777777" w:rsidR="0094111B" w:rsidRPr="0094111B" w:rsidRDefault="0094111B" w:rsidP="0094111B">
      <w:pPr>
        <w:rPr>
          <w:bCs/>
          <w:color w:val="000000"/>
          <w:szCs w:val="24"/>
        </w:rPr>
      </w:pPr>
    </w:p>
    <w:p w14:paraId="2AA39CAA" w14:textId="77777777" w:rsidR="0094111B" w:rsidRPr="0094111B" w:rsidRDefault="0094111B" w:rsidP="0094111B">
      <w:pPr>
        <w:rPr>
          <w:bCs/>
          <w:color w:val="000000"/>
          <w:szCs w:val="24"/>
        </w:rPr>
      </w:pPr>
    </w:p>
    <w:p w14:paraId="61BDE8D1" w14:textId="77777777" w:rsidR="0094111B" w:rsidRPr="0094111B" w:rsidRDefault="0094111B" w:rsidP="0094111B">
      <w:pPr>
        <w:rPr>
          <w:bCs/>
          <w:color w:val="000000"/>
          <w:szCs w:val="24"/>
        </w:rPr>
      </w:pPr>
    </w:p>
    <w:p w14:paraId="4D998992" w14:textId="77777777" w:rsidR="0094111B" w:rsidRPr="0094111B" w:rsidRDefault="0094111B" w:rsidP="0094111B">
      <w:pPr>
        <w:rPr>
          <w:bCs/>
          <w:color w:val="000000"/>
          <w:szCs w:val="24"/>
        </w:rPr>
      </w:pPr>
    </w:p>
    <w:p w14:paraId="163F723E" w14:textId="77777777" w:rsidR="0094111B" w:rsidRPr="0094111B" w:rsidRDefault="0094111B" w:rsidP="0094111B">
      <w:pPr>
        <w:rPr>
          <w:bCs/>
          <w:i/>
          <w:szCs w:val="24"/>
        </w:rPr>
      </w:pPr>
      <w:r w:rsidRPr="0094111B">
        <w:rPr>
          <w:bCs/>
          <w:color w:val="000000"/>
          <w:szCs w:val="24"/>
        </w:rPr>
        <w:t xml:space="preserve">4. </w:t>
      </w:r>
      <w:r w:rsidRPr="0094111B">
        <w:rPr>
          <w:bCs/>
          <w:szCs w:val="24"/>
        </w:rPr>
        <w:t>The Veteran served from 1976 to 1984. Eye examination at entrance was normal. In 1981, he complained of decreased vision. Testing revealed peripheral vision contraction and Retinitis Pigmentosa (RP) was diagnosed. The Veteran denied any family history of RP. Examination at discharge exam showed markedly constricted visual fields</w:t>
      </w:r>
      <w:r w:rsidRPr="0094111B">
        <w:rPr>
          <w:bCs/>
          <w:i/>
          <w:szCs w:val="24"/>
        </w:rPr>
        <w:t>. Should service connection be established? Justify your answer.</w:t>
      </w:r>
    </w:p>
    <w:p w14:paraId="1B0E83F3" w14:textId="77777777" w:rsidR="0094111B" w:rsidRPr="0094111B" w:rsidRDefault="0094111B" w:rsidP="0094111B">
      <w:pPr>
        <w:pStyle w:val="BodyText2"/>
        <w:spacing w:after="0"/>
        <w:rPr>
          <w:rFonts w:ascii="Times New Roman" w:hAnsi="Times New Roman" w:cs="Times New Roman"/>
          <w:color w:val="000000"/>
          <w:sz w:val="24"/>
          <w:szCs w:val="24"/>
        </w:rPr>
      </w:pPr>
    </w:p>
    <w:p w14:paraId="16E8C970" w14:textId="77777777" w:rsidR="0094111B" w:rsidRPr="0094111B" w:rsidRDefault="0094111B" w:rsidP="0094111B">
      <w:pPr>
        <w:pStyle w:val="BodyText2"/>
        <w:spacing w:after="0"/>
        <w:rPr>
          <w:rFonts w:ascii="Times New Roman" w:hAnsi="Times New Roman" w:cs="Times New Roman"/>
          <w:color w:val="000000"/>
          <w:sz w:val="24"/>
          <w:szCs w:val="24"/>
        </w:rPr>
      </w:pPr>
    </w:p>
    <w:p w14:paraId="7B847E16" w14:textId="77777777" w:rsidR="0094111B" w:rsidRPr="0094111B" w:rsidRDefault="0094111B" w:rsidP="0094111B">
      <w:pPr>
        <w:pStyle w:val="BodyText2"/>
        <w:spacing w:after="0"/>
        <w:rPr>
          <w:rFonts w:ascii="Times New Roman" w:hAnsi="Times New Roman" w:cs="Times New Roman"/>
          <w:color w:val="000000"/>
          <w:sz w:val="24"/>
          <w:szCs w:val="24"/>
        </w:rPr>
      </w:pPr>
    </w:p>
    <w:p w14:paraId="24E61F3C" w14:textId="77777777" w:rsidR="0094111B" w:rsidRPr="0094111B" w:rsidRDefault="0094111B" w:rsidP="0094111B">
      <w:pPr>
        <w:pStyle w:val="BodyText2"/>
        <w:spacing w:after="0" w:line="240" w:lineRule="auto"/>
        <w:rPr>
          <w:rFonts w:ascii="Times New Roman" w:hAnsi="Times New Roman" w:cs="Times New Roman"/>
          <w:color w:val="000000"/>
          <w:sz w:val="24"/>
          <w:szCs w:val="24"/>
        </w:rPr>
      </w:pPr>
      <w:r w:rsidRPr="0094111B">
        <w:rPr>
          <w:rFonts w:ascii="Times New Roman" w:hAnsi="Times New Roman" w:cs="Times New Roman"/>
          <w:color w:val="000000"/>
          <w:sz w:val="24"/>
          <w:szCs w:val="24"/>
        </w:rPr>
        <w:lastRenderedPageBreak/>
        <w:t>5. The Veteran served from 10</w:t>
      </w:r>
      <w:r w:rsidRPr="0094111B">
        <w:rPr>
          <w:rFonts w:ascii="Times New Roman" w:hAnsi="Times New Roman" w:cs="Times New Roman"/>
          <w:sz w:val="24"/>
          <w:szCs w:val="24"/>
        </w:rPr>
        <w:t xml:space="preserve">/70 to 6/73. Entrance examination shows bilateral visual acuity of 20/20. Retinitis pigmentosa first manifests itself and is diagnosed during a physical in 1972. At separation examination, visual acuity is 20/70 bilateral with visual disturbances noted at night. </w:t>
      </w:r>
      <w:r w:rsidRPr="0094111B">
        <w:rPr>
          <w:rFonts w:ascii="Times New Roman" w:hAnsi="Times New Roman" w:cs="Times New Roman"/>
          <w:color w:val="000000"/>
          <w:sz w:val="24"/>
          <w:szCs w:val="24"/>
        </w:rPr>
        <w:t>What action should be taken?</w:t>
      </w:r>
    </w:p>
    <w:p w14:paraId="2B490369" w14:textId="77777777" w:rsidR="0094111B" w:rsidRPr="0094111B" w:rsidRDefault="0094111B" w:rsidP="0094111B">
      <w:pPr>
        <w:rPr>
          <w:bCs/>
          <w:color w:val="000000"/>
          <w:sz w:val="22"/>
          <w:szCs w:val="22"/>
        </w:rPr>
      </w:pPr>
    </w:p>
    <w:p w14:paraId="2B1498FB" w14:textId="77777777" w:rsidR="0094111B" w:rsidRDefault="0094111B" w:rsidP="0094111B">
      <w:pPr>
        <w:rPr>
          <w:bCs/>
          <w:color w:val="000000"/>
        </w:rPr>
      </w:pPr>
    </w:p>
    <w:p w14:paraId="5D59AF0A" w14:textId="77777777" w:rsidR="0094111B" w:rsidRDefault="0094111B" w:rsidP="0094111B">
      <w:pPr>
        <w:rPr>
          <w:bCs/>
          <w:color w:val="000000"/>
        </w:rPr>
      </w:pPr>
    </w:p>
    <w:p w14:paraId="549D0785" w14:textId="77777777" w:rsidR="0094111B" w:rsidRPr="0094111B" w:rsidRDefault="0094111B" w:rsidP="0094111B">
      <w:pPr>
        <w:rPr>
          <w:bCs/>
          <w:color w:val="000000"/>
        </w:rPr>
      </w:pPr>
    </w:p>
    <w:p w14:paraId="503D93C0" w14:textId="77777777" w:rsidR="0094111B" w:rsidRPr="0094111B" w:rsidRDefault="0094111B" w:rsidP="0094111B">
      <w:pPr>
        <w:rPr>
          <w:bCs/>
          <w:i/>
          <w:szCs w:val="24"/>
        </w:rPr>
      </w:pPr>
      <w:r w:rsidRPr="0094111B">
        <w:rPr>
          <w:szCs w:val="24"/>
        </w:rPr>
        <w:t xml:space="preserve">6.  </w:t>
      </w:r>
      <w:r w:rsidRPr="0094111B">
        <w:rPr>
          <w:bCs/>
          <w:szCs w:val="24"/>
        </w:rPr>
        <w:t xml:space="preserve">Induction examination showed the Veteran had visual acuity of 20/50 in the left eye and 20/40 in the right eye due to scarring from an old injury. During his 18 months of service he had an infectious process involving both eyes which resolved, but at discharge his visual acuity was recorded as 20/70 bilaterally. Decreased visual acuity was noted to be caused by the infectious process while in service. </w:t>
      </w:r>
      <w:r w:rsidRPr="0094111B">
        <w:rPr>
          <w:bCs/>
          <w:i/>
          <w:szCs w:val="24"/>
        </w:rPr>
        <w:t>What evaluation should be assigned for the Veteran's disability?</w:t>
      </w:r>
    </w:p>
    <w:p w14:paraId="6559F9ED" w14:textId="77777777" w:rsidR="0094111B" w:rsidRPr="0094111B" w:rsidRDefault="0094111B" w:rsidP="0094111B">
      <w:pPr>
        <w:rPr>
          <w:color w:val="000000"/>
          <w:szCs w:val="24"/>
        </w:rPr>
      </w:pPr>
    </w:p>
    <w:p w14:paraId="47D5D662" w14:textId="77777777" w:rsidR="0094111B" w:rsidRPr="0094111B" w:rsidRDefault="0094111B" w:rsidP="0094111B">
      <w:pPr>
        <w:rPr>
          <w:color w:val="000000"/>
          <w:szCs w:val="24"/>
        </w:rPr>
      </w:pPr>
    </w:p>
    <w:p w14:paraId="718E4CE8" w14:textId="77777777" w:rsidR="0094111B" w:rsidRPr="0094111B" w:rsidRDefault="0094111B" w:rsidP="0094111B">
      <w:pPr>
        <w:rPr>
          <w:color w:val="000000"/>
          <w:szCs w:val="24"/>
        </w:rPr>
      </w:pPr>
    </w:p>
    <w:p w14:paraId="7B296247" w14:textId="77777777" w:rsidR="0094111B" w:rsidRPr="0094111B" w:rsidRDefault="0094111B" w:rsidP="0094111B">
      <w:pPr>
        <w:rPr>
          <w:color w:val="000000"/>
          <w:szCs w:val="24"/>
        </w:rPr>
      </w:pPr>
    </w:p>
    <w:p w14:paraId="7DAC43B0" w14:textId="77777777" w:rsidR="0094111B" w:rsidRPr="0094111B" w:rsidRDefault="0094111B" w:rsidP="0094111B">
      <w:pPr>
        <w:rPr>
          <w:color w:val="000000"/>
          <w:szCs w:val="24"/>
        </w:rPr>
      </w:pPr>
    </w:p>
    <w:p w14:paraId="54ADA78E" w14:textId="77777777" w:rsidR="0094111B" w:rsidRPr="0094111B" w:rsidRDefault="0094111B" w:rsidP="0094111B">
      <w:pPr>
        <w:rPr>
          <w:bCs/>
          <w:i/>
          <w:szCs w:val="24"/>
        </w:rPr>
      </w:pPr>
      <w:r w:rsidRPr="0094111B">
        <w:rPr>
          <w:bCs/>
          <w:szCs w:val="24"/>
        </w:rPr>
        <w:t xml:space="preserve">7.  Since June 1968, the Veteran has been service-connected for loss of use of the right eye (no light perception) due to a gunshot wound. He is receiving 30% evaluation plus SMC (k). In November 1997, a medical statement is received showing he has a 10-year history of diabetes (this is not related to service), and corrected vision in the left eye is 5/200. </w:t>
      </w:r>
      <w:r w:rsidRPr="0094111B">
        <w:rPr>
          <w:bCs/>
          <w:i/>
          <w:iCs/>
          <w:szCs w:val="24"/>
        </w:rPr>
        <w:t>How would this be rated?</w:t>
      </w:r>
    </w:p>
    <w:p w14:paraId="2501CCBA" w14:textId="77777777" w:rsidR="0094111B" w:rsidRPr="0094111B" w:rsidRDefault="0094111B" w:rsidP="0094111B">
      <w:pPr>
        <w:rPr>
          <w:szCs w:val="24"/>
        </w:rPr>
      </w:pPr>
    </w:p>
    <w:p w14:paraId="5117C2C0" w14:textId="77777777" w:rsidR="0094111B" w:rsidRPr="0094111B" w:rsidRDefault="0094111B" w:rsidP="0094111B">
      <w:pPr>
        <w:rPr>
          <w:szCs w:val="24"/>
        </w:rPr>
      </w:pPr>
    </w:p>
    <w:p w14:paraId="17972F05" w14:textId="77777777" w:rsidR="0094111B" w:rsidRPr="0094111B" w:rsidRDefault="0094111B" w:rsidP="0094111B">
      <w:pPr>
        <w:rPr>
          <w:szCs w:val="24"/>
        </w:rPr>
      </w:pPr>
    </w:p>
    <w:p w14:paraId="1DF3A28B" w14:textId="77777777" w:rsidR="0094111B" w:rsidRPr="0094111B" w:rsidRDefault="0094111B" w:rsidP="0094111B">
      <w:pPr>
        <w:rPr>
          <w:szCs w:val="24"/>
        </w:rPr>
      </w:pPr>
    </w:p>
    <w:p w14:paraId="26AF6C2A" w14:textId="77777777" w:rsidR="0094111B" w:rsidRPr="0094111B" w:rsidRDefault="0094111B" w:rsidP="0094111B">
      <w:pPr>
        <w:rPr>
          <w:szCs w:val="24"/>
        </w:rPr>
      </w:pPr>
    </w:p>
    <w:p w14:paraId="32D54D8B" w14:textId="77777777" w:rsidR="0094111B" w:rsidRPr="0094111B" w:rsidRDefault="0094111B" w:rsidP="0094111B">
      <w:pPr>
        <w:rPr>
          <w:szCs w:val="24"/>
        </w:rPr>
      </w:pPr>
      <w:r w:rsidRPr="0094111B">
        <w:rPr>
          <w:szCs w:val="24"/>
        </w:rPr>
        <w:t xml:space="preserve">8.  </w:t>
      </w:r>
      <w:r w:rsidRPr="0094111B">
        <w:rPr>
          <w:bCs/>
          <w:szCs w:val="24"/>
        </w:rPr>
        <w:t xml:space="preserve">The Veteran is service-connected for bilateral blindness rated at 5/200. </w:t>
      </w:r>
      <w:r w:rsidRPr="0094111B">
        <w:rPr>
          <w:bCs/>
          <w:i/>
          <w:szCs w:val="24"/>
        </w:rPr>
        <w:t>Is the Veteran entitled to any ancillary benefits? If so, which?</w:t>
      </w:r>
    </w:p>
    <w:p w14:paraId="3C0C8F82" w14:textId="77777777" w:rsidR="0094111B" w:rsidRPr="0094111B" w:rsidRDefault="0094111B" w:rsidP="0094111B">
      <w:pPr>
        <w:rPr>
          <w:szCs w:val="24"/>
        </w:rPr>
      </w:pPr>
    </w:p>
    <w:p w14:paraId="48EA490A" w14:textId="77777777" w:rsidR="0094111B" w:rsidRPr="0094111B" w:rsidRDefault="0094111B" w:rsidP="0094111B">
      <w:pPr>
        <w:rPr>
          <w:szCs w:val="24"/>
        </w:rPr>
      </w:pPr>
    </w:p>
    <w:p w14:paraId="5F00E42A" w14:textId="77777777" w:rsidR="0094111B" w:rsidRPr="0094111B" w:rsidRDefault="0094111B" w:rsidP="0094111B">
      <w:pPr>
        <w:rPr>
          <w:szCs w:val="24"/>
        </w:rPr>
      </w:pPr>
    </w:p>
    <w:p w14:paraId="403E0FCD" w14:textId="77777777" w:rsidR="0094111B" w:rsidRDefault="0094111B" w:rsidP="0094111B">
      <w:pPr>
        <w:rPr>
          <w:szCs w:val="24"/>
        </w:rPr>
      </w:pPr>
    </w:p>
    <w:p w14:paraId="273660F2" w14:textId="77777777" w:rsidR="0094111B" w:rsidRPr="0094111B" w:rsidRDefault="0094111B" w:rsidP="0094111B">
      <w:pPr>
        <w:rPr>
          <w:szCs w:val="24"/>
        </w:rPr>
      </w:pPr>
    </w:p>
    <w:p w14:paraId="27F0FE92" w14:textId="77777777" w:rsidR="0094111B" w:rsidRPr="0094111B" w:rsidRDefault="0094111B" w:rsidP="0094111B">
      <w:pPr>
        <w:rPr>
          <w:szCs w:val="24"/>
        </w:rPr>
      </w:pPr>
    </w:p>
    <w:p w14:paraId="6362EB5F" w14:textId="77777777" w:rsidR="0094111B" w:rsidRPr="0094111B" w:rsidRDefault="0094111B" w:rsidP="0094111B">
      <w:pPr>
        <w:pStyle w:val="BodyText2"/>
        <w:spacing w:after="0" w:line="240" w:lineRule="auto"/>
        <w:rPr>
          <w:rFonts w:ascii="Times New Roman" w:hAnsi="Times New Roman" w:cs="Times New Roman"/>
          <w:i/>
          <w:sz w:val="24"/>
          <w:szCs w:val="24"/>
        </w:rPr>
      </w:pPr>
      <w:r w:rsidRPr="0094111B">
        <w:rPr>
          <w:rFonts w:ascii="Times New Roman" w:hAnsi="Times New Roman" w:cs="Times New Roman"/>
          <w:sz w:val="24"/>
          <w:szCs w:val="24"/>
        </w:rPr>
        <w:lastRenderedPageBreak/>
        <w:t>9.  Due to an injury in service, the Veteran’s vision is 5/200 bilaterally. He also had a traumatic amputation of his left leg at the time of injury.</w:t>
      </w:r>
    </w:p>
    <w:p w14:paraId="64EC8E86" w14:textId="77777777" w:rsidR="0094111B" w:rsidRPr="0094111B" w:rsidRDefault="0094111B" w:rsidP="0094111B">
      <w:pPr>
        <w:rPr>
          <w:bCs/>
          <w:i/>
          <w:szCs w:val="24"/>
        </w:rPr>
      </w:pPr>
      <w:r w:rsidRPr="0094111B">
        <w:rPr>
          <w:rFonts w:eastAsia="Arial Unicode MS"/>
          <w:bCs/>
          <w:i/>
          <w:szCs w:val="24"/>
        </w:rPr>
        <w:t xml:space="preserve">* </w:t>
      </w:r>
      <w:r w:rsidRPr="0094111B">
        <w:rPr>
          <w:bCs/>
          <w:i/>
          <w:szCs w:val="24"/>
        </w:rPr>
        <w:t>What is the proper evaluation for the eye condition?</w:t>
      </w:r>
    </w:p>
    <w:p w14:paraId="6224A3E9" w14:textId="77777777" w:rsidR="0094111B" w:rsidRPr="0094111B" w:rsidRDefault="0094111B" w:rsidP="0094111B">
      <w:pPr>
        <w:rPr>
          <w:bCs/>
          <w:i/>
          <w:szCs w:val="24"/>
        </w:rPr>
      </w:pPr>
      <w:r w:rsidRPr="0094111B">
        <w:rPr>
          <w:bCs/>
          <w:i/>
          <w:szCs w:val="24"/>
        </w:rPr>
        <w:t>* Would the veteran be entitled to Specially Adapted Housing? Why?</w:t>
      </w:r>
    </w:p>
    <w:p w14:paraId="32B11DCD" w14:textId="77777777" w:rsidR="0094111B" w:rsidRPr="0094111B" w:rsidRDefault="0094111B" w:rsidP="0094111B">
      <w:pPr>
        <w:rPr>
          <w:i/>
          <w:szCs w:val="24"/>
        </w:rPr>
      </w:pPr>
      <w:r w:rsidRPr="0094111B">
        <w:rPr>
          <w:bCs/>
          <w:i/>
          <w:szCs w:val="24"/>
        </w:rPr>
        <w:t>* Would there be entitlement to any other ancillary benefits? Why?</w:t>
      </w:r>
    </w:p>
    <w:p w14:paraId="4FD11A7D" w14:textId="77777777" w:rsidR="0094111B" w:rsidRPr="0094111B" w:rsidRDefault="0094111B" w:rsidP="0094111B">
      <w:pPr>
        <w:widowControl w:val="0"/>
        <w:outlineLvl w:val="2"/>
        <w:rPr>
          <w:szCs w:val="24"/>
        </w:rPr>
      </w:pPr>
    </w:p>
    <w:p w14:paraId="23F1FF29" w14:textId="77777777" w:rsidR="0094111B" w:rsidRPr="0094111B" w:rsidRDefault="0094111B" w:rsidP="0094111B">
      <w:pPr>
        <w:widowControl w:val="0"/>
        <w:outlineLvl w:val="2"/>
        <w:rPr>
          <w:szCs w:val="24"/>
        </w:rPr>
      </w:pPr>
    </w:p>
    <w:p w14:paraId="15D681E4" w14:textId="77777777" w:rsidR="0094111B" w:rsidRPr="0094111B" w:rsidRDefault="0094111B" w:rsidP="0094111B">
      <w:pPr>
        <w:widowControl w:val="0"/>
        <w:outlineLvl w:val="2"/>
        <w:rPr>
          <w:szCs w:val="24"/>
        </w:rPr>
      </w:pPr>
    </w:p>
    <w:p w14:paraId="6141D1EE" w14:textId="77777777" w:rsidR="0094111B" w:rsidRPr="0094111B" w:rsidRDefault="0094111B" w:rsidP="0094111B">
      <w:pPr>
        <w:widowControl w:val="0"/>
        <w:outlineLvl w:val="2"/>
        <w:rPr>
          <w:szCs w:val="24"/>
        </w:rPr>
      </w:pPr>
    </w:p>
    <w:p w14:paraId="351F89F4" w14:textId="77777777" w:rsidR="0094111B" w:rsidRPr="0094111B" w:rsidRDefault="0094111B" w:rsidP="0094111B">
      <w:pPr>
        <w:widowControl w:val="0"/>
        <w:outlineLvl w:val="2"/>
        <w:rPr>
          <w:szCs w:val="24"/>
        </w:rPr>
      </w:pPr>
    </w:p>
    <w:p w14:paraId="15FC1E19" w14:textId="77777777" w:rsidR="0094111B" w:rsidRPr="0094111B" w:rsidRDefault="0094111B" w:rsidP="0094111B">
      <w:pPr>
        <w:keepNext/>
        <w:widowControl w:val="0"/>
        <w:spacing w:beforeLines="50"/>
        <w:outlineLvl w:val="2"/>
        <w:rPr>
          <w:i/>
          <w:iCs/>
          <w:szCs w:val="24"/>
        </w:rPr>
      </w:pPr>
      <w:r w:rsidRPr="0094111B">
        <w:rPr>
          <w:szCs w:val="24"/>
        </w:rPr>
        <w:t>10.</w:t>
      </w:r>
      <w:r w:rsidRPr="0094111B">
        <w:rPr>
          <w:iCs/>
          <w:szCs w:val="24"/>
        </w:rPr>
        <w:t xml:space="preserve"> The Veteran filed an original claim for bilateral impairment of visual acuity on June 1, 2015. VA examination reveals the best distant vision obtainable after correction is 20/100 (6/30) in the right eye and 20/50 (6/15) in the left eye. Diplopia secondary to myasthenia gravis has been diagnosed and is within 24 degrees in the upward quadrant. </w:t>
      </w:r>
      <w:r w:rsidRPr="0094111B">
        <w:rPr>
          <w:i/>
          <w:iCs/>
          <w:szCs w:val="24"/>
        </w:rPr>
        <w:t>What is the proper evaluation level for this scenario?</w:t>
      </w:r>
    </w:p>
    <w:p w14:paraId="041B715D" w14:textId="77777777" w:rsidR="0094111B" w:rsidRDefault="0094111B" w:rsidP="0094111B">
      <w:pPr>
        <w:pStyle w:val="NoSpacing"/>
        <w:rPr>
          <w:rFonts w:ascii="Arial" w:hAnsi="Arial" w:cs="Arial"/>
          <w:b/>
          <w:sz w:val="24"/>
          <w:szCs w:val="24"/>
          <w:u w:val="single"/>
        </w:rPr>
      </w:pPr>
    </w:p>
    <w:p w14:paraId="16B29B67" w14:textId="77777777" w:rsidR="007A5600" w:rsidRDefault="007A5600" w:rsidP="005175F0"/>
    <w:p w14:paraId="16B29B68" w14:textId="77777777" w:rsidR="005175F0" w:rsidRDefault="005175F0" w:rsidP="005175F0"/>
    <w:p w14:paraId="16B29B6A" w14:textId="77777777" w:rsidR="007A5600" w:rsidRDefault="007A5600" w:rsidP="00CE6CC5"/>
    <w:p w14:paraId="22BA4877" w14:textId="6E5F2EED" w:rsidR="00CE6CC5" w:rsidRDefault="00CE6CC5" w:rsidP="00CE6CC5">
      <w:pPr>
        <w:rPr>
          <w:i/>
        </w:rPr>
      </w:pPr>
      <w:r>
        <w:t xml:space="preserve">11.  Veteran submitted a claim on June 1, 2018 for </w:t>
      </w:r>
      <w:r w:rsidR="00214967">
        <w:t>diabetic retinopathy</w:t>
      </w:r>
      <w:r>
        <w:t xml:space="preserve">.  During the examination the Veteran is diagnosed </w:t>
      </w:r>
      <w:r w:rsidR="00214967">
        <w:t>with diabetic retinopathy</w:t>
      </w:r>
      <w:r>
        <w:t>. Veteran’</w:t>
      </w:r>
      <w:r w:rsidR="00214967">
        <w:t>s visual acuity is OS 20/70, OD 20/50.  I</w:t>
      </w:r>
      <w:r>
        <w:t>t is noted on the DBQ that the Veteran has had</w:t>
      </w:r>
      <w:r w:rsidR="00214967">
        <w:t xml:space="preserve"> two</w:t>
      </w:r>
      <w:r>
        <w:t xml:space="preserve"> laser treatments in the past 12 months, this is also confirmed upon review of the VA treatment records.   </w:t>
      </w:r>
      <w:r>
        <w:rPr>
          <w:i/>
        </w:rPr>
        <w:t xml:space="preserve">What diagnostic code would you use?   What evaluation would you choose?  </w:t>
      </w:r>
    </w:p>
    <w:p w14:paraId="528E988E" w14:textId="77777777" w:rsidR="00CE6CC5" w:rsidRDefault="00CE6CC5" w:rsidP="00CE6CC5">
      <w:pPr>
        <w:rPr>
          <w:i/>
        </w:rPr>
      </w:pPr>
    </w:p>
    <w:p w14:paraId="437F5574" w14:textId="77777777" w:rsidR="00CE6CC5" w:rsidRDefault="00CE6CC5" w:rsidP="00CE6CC5">
      <w:pPr>
        <w:rPr>
          <w:i/>
        </w:rPr>
      </w:pPr>
    </w:p>
    <w:p w14:paraId="06FE2321" w14:textId="77777777" w:rsidR="00CE6CC5" w:rsidRDefault="00CE6CC5" w:rsidP="00CE6CC5">
      <w:pPr>
        <w:rPr>
          <w:i/>
        </w:rPr>
      </w:pPr>
    </w:p>
    <w:p w14:paraId="56672E67" w14:textId="1252BF60" w:rsidR="00214967" w:rsidRPr="00214967" w:rsidRDefault="00CE6CC5" w:rsidP="00214967">
      <w:pPr>
        <w:rPr>
          <w:i/>
          <w:szCs w:val="24"/>
        </w:rPr>
      </w:pPr>
      <w:r>
        <w:t xml:space="preserve">12.  Veteran submitted a claim for </w:t>
      </w:r>
      <w:r w:rsidR="00214967">
        <w:t>glaucoma</w:t>
      </w:r>
      <w:r>
        <w:t xml:space="preserve"> on April 27, 2018.  Examination was completed on May 10, 2018 where the Veteran was diagnosed with </w:t>
      </w:r>
      <w:r w:rsidR="00214967">
        <w:t>open-angle glaucoma</w:t>
      </w:r>
      <w:r>
        <w:t xml:space="preserve">, </w:t>
      </w:r>
      <w:r w:rsidR="00214967">
        <w:t>visual acuity is OU</w:t>
      </w:r>
      <w:r>
        <w:t xml:space="preserve"> 20/50.  Review of </w:t>
      </w:r>
      <w:r w:rsidR="00214967">
        <w:t>the treatment records show that the Veteran</w:t>
      </w:r>
      <w:r>
        <w:t xml:space="preserve"> has had </w:t>
      </w:r>
      <w:r w:rsidR="00214967">
        <w:t>four</w:t>
      </w:r>
      <w:r>
        <w:t xml:space="preserve"> laser treatments for the retinopathy in the past 12 months.  You receive the claim</w:t>
      </w:r>
      <w:r w:rsidR="00214967">
        <w:t xml:space="preserve"> on May 22, 2018. </w:t>
      </w:r>
      <w:r>
        <w:t xml:space="preserve"> </w:t>
      </w:r>
      <w:r w:rsidR="00214967">
        <w:t xml:space="preserve"> </w:t>
      </w:r>
      <w:r w:rsidR="00214967" w:rsidRPr="00214967">
        <w:rPr>
          <w:i/>
        </w:rPr>
        <w:t xml:space="preserve">Is the evidence of record sufficient for rating purposes?  </w:t>
      </w:r>
      <w:r w:rsidR="00214967" w:rsidRPr="00214967">
        <w:rPr>
          <w:i/>
          <w:szCs w:val="24"/>
        </w:rPr>
        <w:t>What evaluation(s) are appropriate? What effective date(s) is/are appropriate for the evaluation(s) assigned?</w:t>
      </w:r>
    </w:p>
    <w:p w14:paraId="47AB4708" w14:textId="76FB2496" w:rsidR="00214967" w:rsidRPr="00214967" w:rsidRDefault="00214967" w:rsidP="00CE6CC5">
      <w:pPr>
        <w:rPr>
          <w:i/>
        </w:rPr>
      </w:pPr>
      <w:r>
        <w:rPr>
          <w:i/>
        </w:rPr>
        <w:t xml:space="preserve"> </w:t>
      </w:r>
    </w:p>
    <w:sectPr w:rsidR="00214967" w:rsidRPr="0021496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A6F9" w14:textId="77777777" w:rsidR="005C3306" w:rsidRDefault="005C3306">
      <w:pPr>
        <w:spacing w:before="0"/>
      </w:pPr>
      <w:r>
        <w:separator/>
      </w:r>
    </w:p>
  </w:endnote>
  <w:endnote w:type="continuationSeparator" w:id="0">
    <w:p w14:paraId="79540331" w14:textId="77777777" w:rsidR="005C3306" w:rsidRDefault="005C33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9B6F" w14:textId="58FE2AD0" w:rsidR="00AA1A39" w:rsidRDefault="0094111B">
    <w:pPr>
      <w:pStyle w:val="VBAFooter"/>
    </w:pPr>
    <w:r>
      <w:t>May 2018</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214967">
      <w:rPr>
        <w:noProof/>
      </w:rPr>
      <w:t>12</w:t>
    </w:r>
    <w:r w:rsidR="00AA1A39">
      <w:fldChar w:fldCharType="end"/>
    </w:r>
  </w:p>
  <w:p w14:paraId="16B29B70" w14:textId="77777777" w:rsidR="00AA1A39" w:rsidRDefault="00AA1A39">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3F9B" w14:textId="77777777" w:rsidR="005C3306" w:rsidRDefault="005C3306">
      <w:pPr>
        <w:spacing w:before="0"/>
      </w:pPr>
      <w:r>
        <w:separator/>
      </w:r>
    </w:p>
  </w:footnote>
  <w:footnote w:type="continuationSeparator" w:id="0">
    <w:p w14:paraId="3203226E" w14:textId="77777777" w:rsidR="005C3306" w:rsidRDefault="005C330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005AA"/>
    <w:multiLevelType w:val="hybridMultilevel"/>
    <w:tmpl w:val="0590A28C"/>
    <w:lvl w:ilvl="0" w:tplc="E3DE6CC2">
      <w:start w:val="1"/>
      <w:numFmt w:val="bullet"/>
      <w:lvlText w:val=""/>
      <w:lvlJc w:val="left"/>
      <w:pPr>
        <w:tabs>
          <w:tab w:val="num" w:pos="720"/>
        </w:tabs>
        <w:ind w:left="720" w:hanging="360"/>
      </w:pPr>
      <w:rPr>
        <w:rFonts w:ascii="Symbol" w:hAnsi="Symbol" w:hint="default"/>
        <w:color w:val="auto"/>
      </w:rPr>
    </w:lvl>
    <w:lvl w:ilvl="1" w:tplc="48AC3B78">
      <w:start w:val="1"/>
      <w:numFmt w:val="bullet"/>
      <w:lvlText w:val=""/>
      <w:lvlJc w:val="left"/>
      <w:pPr>
        <w:tabs>
          <w:tab w:val="num" w:pos="1440"/>
        </w:tabs>
        <w:ind w:left="1440" w:hanging="360"/>
      </w:pPr>
      <w:rPr>
        <w:rFonts w:ascii="Wingdings" w:hAnsi="Wingdings" w:hint="default"/>
      </w:rPr>
    </w:lvl>
    <w:lvl w:ilvl="2" w:tplc="BFDC01E8">
      <w:start w:val="1"/>
      <w:numFmt w:val="bullet"/>
      <w:lvlText w:val=""/>
      <w:lvlJc w:val="left"/>
      <w:pPr>
        <w:tabs>
          <w:tab w:val="num" w:pos="2160"/>
        </w:tabs>
        <w:ind w:left="2160" w:hanging="360"/>
      </w:pPr>
      <w:rPr>
        <w:rFonts w:ascii="Wingdings" w:hAnsi="Wingdings" w:hint="default"/>
      </w:rPr>
    </w:lvl>
    <w:lvl w:ilvl="3" w:tplc="8D521842">
      <w:start w:val="1"/>
      <w:numFmt w:val="bullet"/>
      <w:lvlText w:val=""/>
      <w:lvlJc w:val="left"/>
      <w:pPr>
        <w:tabs>
          <w:tab w:val="num" w:pos="2880"/>
        </w:tabs>
        <w:ind w:left="2880" w:hanging="360"/>
      </w:pPr>
      <w:rPr>
        <w:rFonts w:ascii="Wingdings" w:hAnsi="Wingdings" w:hint="default"/>
      </w:rPr>
    </w:lvl>
    <w:lvl w:ilvl="4" w:tplc="FDDCAC74">
      <w:start w:val="1"/>
      <w:numFmt w:val="bullet"/>
      <w:lvlText w:val=""/>
      <w:lvlJc w:val="left"/>
      <w:pPr>
        <w:tabs>
          <w:tab w:val="num" w:pos="3600"/>
        </w:tabs>
        <w:ind w:left="3600" w:hanging="360"/>
      </w:pPr>
      <w:rPr>
        <w:rFonts w:ascii="Wingdings" w:hAnsi="Wingdings" w:hint="default"/>
      </w:rPr>
    </w:lvl>
    <w:lvl w:ilvl="5" w:tplc="4F96A03A">
      <w:start w:val="1"/>
      <w:numFmt w:val="bullet"/>
      <w:lvlText w:val=""/>
      <w:lvlJc w:val="left"/>
      <w:pPr>
        <w:tabs>
          <w:tab w:val="num" w:pos="4320"/>
        </w:tabs>
        <w:ind w:left="4320" w:hanging="360"/>
      </w:pPr>
      <w:rPr>
        <w:rFonts w:ascii="Wingdings" w:hAnsi="Wingdings" w:hint="default"/>
      </w:rPr>
    </w:lvl>
    <w:lvl w:ilvl="6" w:tplc="6DD88BD0">
      <w:start w:val="1"/>
      <w:numFmt w:val="bullet"/>
      <w:lvlText w:val=""/>
      <w:lvlJc w:val="left"/>
      <w:pPr>
        <w:tabs>
          <w:tab w:val="num" w:pos="5040"/>
        </w:tabs>
        <w:ind w:left="5040" w:hanging="360"/>
      </w:pPr>
      <w:rPr>
        <w:rFonts w:ascii="Wingdings" w:hAnsi="Wingdings" w:hint="default"/>
      </w:rPr>
    </w:lvl>
    <w:lvl w:ilvl="7" w:tplc="2A7E7838">
      <w:start w:val="1"/>
      <w:numFmt w:val="bullet"/>
      <w:lvlText w:val=""/>
      <w:lvlJc w:val="left"/>
      <w:pPr>
        <w:tabs>
          <w:tab w:val="num" w:pos="5760"/>
        </w:tabs>
        <w:ind w:left="5760" w:hanging="360"/>
      </w:pPr>
      <w:rPr>
        <w:rFonts w:ascii="Wingdings" w:hAnsi="Wingdings" w:hint="default"/>
      </w:rPr>
    </w:lvl>
    <w:lvl w:ilvl="8" w:tplc="5AAE39F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C7812"/>
    <w:multiLevelType w:val="hybridMultilevel"/>
    <w:tmpl w:val="496ACD7C"/>
    <w:lvl w:ilvl="0" w:tplc="9CA88018">
      <w:start w:val="1"/>
      <w:numFmt w:val="decimal"/>
      <w:lvlText w:val="%1."/>
      <w:lvlJc w:val="left"/>
      <w:pPr>
        <w:tabs>
          <w:tab w:val="num" w:pos="720"/>
        </w:tabs>
        <w:ind w:left="720" w:hanging="360"/>
      </w:pPr>
    </w:lvl>
    <w:lvl w:ilvl="1" w:tplc="805CBF5C">
      <w:start w:val="1"/>
      <w:numFmt w:val="decimal"/>
      <w:lvlText w:val="%2."/>
      <w:lvlJc w:val="left"/>
      <w:pPr>
        <w:tabs>
          <w:tab w:val="num" w:pos="1440"/>
        </w:tabs>
        <w:ind w:left="1440" w:hanging="360"/>
      </w:pPr>
    </w:lvl>
    <w:lvl w:ilvl="2" w:tplc="9D3EF7A4">
      <w:start w:val="1"/>
      <w:numFmt w:val="decimal"/>
      <w:lvlText w:val="%3."/>
      <w:lvlJc w:val="left"/>
      <w:pPr>
        <w:tabs>
          <w:tab w:val="num" w:pos="2160"/>
        </w:tabs>
        <w:ind w:left="2160" w:hanging="360"/>
      </w:pPr>
    </w:lvl>
    <w:lvl w:ilvl="3" w:tplc="F28A4EC4">
      <w:start w:val="1"/>
      <w:numFmt w:val="decimal"/>
      <w:lvlText w:val="%4."/>
      <w:lvlJc w:val="left"/>
      <w:pPr>
        <w:tabs>
          <w:tab w:val="num" w:pos="2880"/>
        </w:tabs>
        <w:ind w:left="2880" w:hanging="360"/>
      </w:pPr>
    </w:lvl>
    <w:lvl w:ilvl="4" w:tplc="0A049F60">
      <w:start w:val="1"/>
      <w:numFmt w:val="decimal"/>
      <w:lvlText w:val="%5."/>
      <w:lvlJc w:val="left"/>
      <w:pPr>
        <w:tabs>
          <w:tab w:val="num" w:pos="3600"/>
        </w:tabs>
        <w:ind w:left="3600" w:hanging="360"/>
      </w:pPr>
    </w:lvl>
    <w:lvl w:ilvl="5" w:tplc="A46E8AC0">
      <w:start w:val="1"/>
      <w:numFmt w:val="decimal"/>
      <w:lvlText w:val="%6."/>
      <w:lvlJc w:val="left"/>
      <w:pPr>
        <w:tabs>
          <w:tab w:val="num" w:pos="4320"/>
        </w:tabs>
        <w:ind w:left="4320" w:hanging="360"/>
      </w:pPr>
    </w:lvl>
    <w:lvl w:ilvl="6" w:tplc="78EA3E1E">
      <w:start w:val="1"/>
      <w:numFmt w:val="decimal"/>
      <w:lvlText w:val="%7."/>
      <w:lvlJc w:val="left"/>
      <w:pPr>
        <w:tabs>
          <w:tab w:val="num" w:pos="5040"/>
        </w:tabs>
        <w:ind w:left="5040" w:hanging="360"/>
      </w:pPr>
    </w:lvl>
    <w:lvl w:ilvl="7" w:tplc="8990FA28">
      <w:start w:val="1"/>
      <w:numFmt w:val="decimal"/>
      <w:lvlText w:val="%8."/>
      <w:lvlJc w:val="left"/>
      <w:pPr>
        <w:tabs>
          <w:tab w:val="num" w:pos="5760"/>
        </w:tabs>
        <w:ind w:left="5760" w:hanging="360"/>
      </w:pPr>
    </w:lvl>
    <w:lvl w:ilvl="8" w:tplc="5B3A2132">
      <w:start w:val="1"/>
      <w:numFmt w:val="decimal"/>
      <w:lvlText w:val="%9."/>
      <w:lvlJc w:val="left"/>
      <w:pPr>
        <w:tabs>
          <w:tab w:val="num" w:pos="6480"/>
        </w:tabs>
        <w:ind w:left="6480" w:hanging="360"/>
      </w:pPr>
    </w:lvl>
  </w:abstractNum>
  <w:abstractNum w:abstractNumId="7" w15:restartNumberingAfterBreak="0">
    <w:nsid w:val="2F7B41D2"/>
    <w:multiLevelType w:val="hybridMultilevel"/>
    <w:tmpl w:val="812AA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DBF03B4"/>
    <w:multiLevelType w:val="hybridMultilevel"/>
    <w:tmpl w:val="71484A72"/>
    <w:lvl w:ilvl="0" w:tplc="E3DE6CC2">
      <w:start w:val="1"/>
      <w:numFmt w:val="bullet"/>
      <w:lvlText w:val=""/>
      <w:lvlJc w:val="left"/>
      <w:pPr>
        <w:tabs>
          <w:tab w:val="num" w:pos="720"/>
        </w:tabs>
        <w:ind w:left="720" w:hanging="360"/>
      </w:pPr>
      <w:rPr>
        <w:rFonts w:ascii="Symbol" w:hAnsi="Symbol" w:hint="default"/>
        <w:color w:val="auto"/>
      </w:rPr>
    </w:lvl>
    <w:lvl w:ilvl="1" w:tplc="B25A9536">
      <w:start w:val="1"/>
      <w:numFmt w:val="bullet"/>
      <w:lvlText w:val=""/>
      <w:lvlJc w:val="left"/>
      <w:pPr>
        <w:tabs>
          <w:tab w:val="num" w:pos="1440"/>
        </w:tabs>
        <w:ind w:left="1440" w:hanging="360"/>
      </w:pPr>
      <w:rPr>
        <w:rFonts w:ascii="Wingdings" w:hAnsi="Wingdings" w:hint="default"/>
      </w:rPr>
    </w:lvl>
    <w:lvl w:ilvl="2" w:tplc="E404F504">
      <w:start w:val="1"/>
      <w:numFmt w:val="bullet"/>
      <w:lvlText w:val=""/>
      <w:lvlJc w:val="left"/>
      <w:pPr>
        <w:tabs>
          <w:tab w:val="num" w:pos="2160"/>
        </w:tabs>
        <w:ind w:left="2160" w:hanging="360"/>
      </w:pPr>
      <w:rPr>
        <w:rFonts w:ascii="Wingdings" w:hAnsi="Wingdings" w:hint="default"/>
      </w:rPr>
    </w:lvl>
    <w:lvl w:ilvl="3" w:tplc="5B88E29E">
      <w:start w:val="1"/>
      <w:numFmt w:val="bullet"/>
      <w:lvlText w:val=""/>
      <w:lvlJc w:val="left"/>
      <w:pPr>
        <w:tabs>
          <w:tab w:val="num" w:pos="2880"/>
        </w:tabs>
        <w:ind w:left="2880" w:hanging="360"/>
      </w:pPr>
      <w:rPr>
        <w:rFonts w:ascii="Wingdings" w:hAnsi="Wingdings" w:hint="default"/>
      </w:rPr>
    </w:lvl>
    <w:lvl w:ilvl="4" w:tplc="5FB64016">
      <w:start w:val="1"/>
      <w:numFmt w:val="bullet"/>
      <w:lvlText w:val=""/>
      <w:lvlJc w:val="left"/>
      <w:pPr>
        <w:tabs>
          <w:tab w:val="num" w:pos="3600"/>
        </w:tabs>
        <w:ind w:left="3600" w:hanging="360"/>
      </w:pPr>
      <w:rPr>
        <w:rFonts w:ascii="Wingdings" w:hAnsi="Wingdings" w:hint="default"/>
      </w:rPr>
    </w:lvl>
    <w:lvl w:ilvl="5" w:tplc="EBA014AA">
      <w:start w:val="1"/>
      <w:numFmt w:val="bullet"/>
      <w:lvlText w:val=""/>
      <w:lvlJc w:val="left"/>
      <w:pPr>
        <w:tabs>
          <w:tab w:val="num" w:pos="4320"/>
        </w:tabs>
        <w:ind w:left="4320" w:hanging="360"/>
      </w:pPr>
      <w:rPr>
        <w:rFonts w:ascii="Wingdings" w:hAnsi="Wingdings" w:hint="default"/>
      </w:rPr>
    </w:lvl>
    <w:lvl w:ilvl="6" w:tplc="34AE72BC">
      <w:start w:val="1"/>
      <w:numFmt w:val="bullet"/>
      <w:lvlText w:val=""/>
      <w:lvlJc w:val="left"/>
      <w:pPr>
        <w:tabs>
          <w:tab w:val="num" w:pos="5040"/>
        </w:tabs>
        <w:ind w:left="5040" w:hanging="360"/>
      </w:pPr>
      <w:rPr>
        <w:rFonts w:ascii="Wingdings" w:hAnsi="Wingdings" w:hint="default"/>
      </w:rPr>
    </w:lvl>
    <w:lvl w:ilvl="7" w:tplc="037CE64E">
      <w:start w:val="1"/>
      <w:numFmt w:val="bullet"/>
      <w:lvlText w:val=""/>
      <w:lvlJc w:val="left"/>
      <w:pPr>
        <w:tabs>
          <w:tab w:val="num" w:pos="5760"/>
        </w:tabs>
        <w:ind w:left="5760" w:hanging="360"/>
      </w:pPr>
      <w:rPr>
        <w:rFonts w:ascii="Wingdings" w:hAnsi="Wingdings" w:hint="default"/>
      </w:rPr>
    </w:lvl>
    <w:lvl w:ilvl="8" w:tplc="E986593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043567"/>
    <w:multiLevelType w:val="hybridMultilevel"/>
    <w:tmpl w:val="EDC2D5EA"/>
    <w:lvl w:ilvl="0" w:tplc="2F1CD3DA">
      <w:start w:val="1"/>
      <w:numFmt w:val="decimal"/>
      <w:lvlText w:val="%1."/>
      <w:lvlJc w:val="left"/>
      <w:pPr>
        <w:tabs>
          <w:tab w:val="num" w:pos="720"/>
        </w:tabs>
        <w:ind w:left="720" w:hanging="360"/>
      </w:pPr>
    </w:lvl>
    <w:lvl w:ilvl="1" w:tplc="CEFA046A">
      <w:start w:val="1"/>
      <w:numFmt w:val="decimal"/>
      <w:lvlText w:val="%2."/>
      <w:lvlJc w:val="left"/>
      <w:pPr>
        <w:tabs>
          <w:tab w:val="num" w:pos="1440"/>
        </w:tabs>
        <w:ind w:left="1440" w:hanging="360"/>
      </w:pPr>
    </w:lvl>
    <w:lvl w:ilvl="2" w:tplc="9F6A53DA">
      <w:start w:val="1"/>
      <w:numFmt w:val="decimal"/>
      <w:lvlText w:val="%3."/>
      <w:lvlJc w:val="left"/>
      <w:pPr>
        <w:tabs>
          <w:tab w:val="num" w:pos="2160"/>
        </w:tabs>
        <w:ind w:left="2160" w:hanging="360"/>
      </w:pPr>
    </w:lvl>
    <w:lvl w:ilvl="3" w:tplc="469A0550">
      <w:start w:val="1"/>
      <w:numFmt w:val="decimal"/>
      <w:lvlText w:val="%4."/>
      <w:lvlJc w:val="left"/>
      <w:pPr>
        <w:tabs>
          <w:tab w:val="num" w:pos="2880"/>
        </w:tabs>
        <w:ind w:left="2880" w:hanging="360"/>
      </w:pPr>
    </w:lvl>
    <w:lvl w:ilvl="4" w:tplc="427604C6">
      <w:start w:val="1"/>
      <w:numFmt w:val="decimal"/>
      <w:lvlText w:val="%5."/>
      <w:lvlJc w:val="left"/>
      <w:pPr>
        <w:tabs>
          <w:tab w:val="num" w:pos="3600"/>
        </w:tabs>
        <w:ind w:left="3600" w:hanging="360"/>
      </w:pPr>
    </w:lvl>
    <w:lvl w:ilvl="5" w:tplc="63841646">
      <w:start w:val="1"/>
      <w:numFmt w:val="decimal"/>
      <w:lvlText w:val="%6."/>
      <w:lvlJc w:val="left"/>
      <w:pPr>
        <w:tabs>
          <w:tab w:val="num" w:pos="4320"/>
        </w:tabs>
        <w:ind w:left="4320" w:hanging="360"/>
      </w:pPr>
    </w:lvl>
    <w:lvl w:ilvl="6" w:tplc="E520AE3A">
      <w:start w:val="1"/>
      <w:numFmt w:val="decimal"/>
      <w:lvlText w:val="%7."/>
      <w:lvlJc w:val="left"/>
      <w:pPr>
        <w:tabs>
          <w:tab w:val="num" w:pos="5040"/>
        </w:tabs>
        <w:ind w:left="5040" w:hanging="360"/>
      </w:pPr>
    </w:lvl>
    <w:lvl w:ilvl="7" w:tplc="98CC5A30">
      <w:start w:val="1"/>
      <w:numFmt w:val="decimal"/>
      <w:lvlText w:val="%8."/>
      <w:lvlJc w:val="left"/>
      <w:pPr>
        <w:tabs>
          <w:tab w:val="num" w:pos="5760"/>
        </w:tabs>
        <w:ind w:left="5760" w:hanging="360"/>
      </w:pPr>
    </w:lvl>
    <w:lvl w:ilvl="8" w:tplc="3B34CB78">
      <w:start w:val="1"/>
      <w:numFmt w:val="decimal"/>
      <w:lvlText w:val="%9."/>
      <w:lvlJc w:val="left"/>
      <w:pPr>
        <w:tabs>
          <w:tab w:val="num" w:pos="6480"/>
        </w:tabs>
        <w:ind w:left="6480" w:hanging="360"/>
      </w:pPr>
    </w:lvl>
  </w:abstractNum>
  <w:abstractNum w:abstractNumId="16" w15:restartNumberingAfterBreak="0">
    <w:nsid w:val="4E2D6600"/>
    <w:multiLevelType w:val="hybridMultilevel"/>
    <w:tmpl w:val="C11E4736"/>
    <w:lvl w:ilvl="0" w:tplc="6BC6FB76">
      <w:start w:val="1"/>
      <w:numFmt w:val="decimal"/>
      <w:lvlText w:val="%1."/>
      <w:lvlJc w:val="left"/>
      <w:pPr>
        <w:tabs>
          <w:tab w:val="num" w:pos="720"/>
        </w:tabs>
        <w:ind w:left="720" w:hanging="360"/>
      </w:pPr>
    </w:lvl>
    <w:lvl w:ilvl="1" w:tplc="86700860">
      <w:start w:val="1"/>
      <w:numFmt w:val="decimal"/>
      <w:lvlText w:val="%2."/>
      <w:lvlJc w:val="left"/>
      <w:pPr>
        <w:tabs>
          <w:tab w:val="num" w:pos="1440"/>
        </w:tabs>
        <w:ind w:left="1440" w:hanging="360"/>
      </w:pPr>
    </w:lvl>
    <w:lvl w:ilvl="2" w:tplc="95A67522">
      <w:start w:val="1"/>
      <w:numFmt w:val="decimal"/>
      <w:lvlText w:val="%3."/>
      <w:lvlJc w:val="left"/>
      <w:pPr>
        <w:tabs>
          <w:tab w:val="num" w:pos="2160"/>
        </w:tabs>
        <w:ind w:left="2160" w:hanging="360"/>
      </w:pPr>
    </w:lvl>
    <w:lvl w:ilvl="3" w:tplc="38381272">
      <w:start w:val="1"/>
      <w:numFmt w:val="decimal"/>
      <w:lvlText w:val="%4."/>
      <w:lvlJc w:val="left"/>
      <w:pPr>
        <w:tabs>
          <w:tab w:val="num" w:pos="2880"/>
        </w:tabs>
        <w:ind w:left="2880" w:hanging="360"/>
      </w:pPr>
    </w:lvl>
    <w:lvl w:ilvl="4" w:tplc="E29C2EB2">
      <w:start w:val="1"/>
      <w:numFmt w:val="decimal"/>
      <w:lvlText w:val="%5."/>
      <w:lvlJc w:val="left"/>
      <w:pPr>
        <w:tabs>
          <w:tab w:val="num" w:pos="3600"/>
        </w:tabs>
        <w:ind w:left="3600" w:hanging="360"/>
      </w:pPr>
    </w:lvl>
    <w:lvl w:ilvl="5" w:tplc="C9A0B572">
      <w:start w:val="1"/>
      <w:numFmt w:val="decimal"/>
      <w:lvlText w:val="%6."/>
      <w:lvlJc w:val="left"/>
      <w:pPr>
        <w:tabs>
          <w:tab w:val="num" w:pos="4320"/>
        </w:tabs>
        <w:ind w:left="4320" w:hanging="360"/>
      </w:pPr>
    </w:lvl>
    <w:lvl w:ilvl="6" w:tplc="878C7084">
      <w:start w:val="1"/>
      <w:numFmt w:val="decimal"/>
      <w:lvlText w:val="%7."/>
      <w:lvlJc w:val="left"/>
      <w:pPr>
        <w:tabs>
          <w:tab w:val="num" w:pos="5040"/>
        </w:tabs>
        <w:ind w:left="5040" w:hanging="360"/>
      </w:pPr>
    </w:lvl>
    <w:lvl w:ilvl="7" w:tplc="D10EBD10">
      <w:start w:val="1"/>
      <w:numFmt w:val="decimal"/>
      <w:lvlText w:val="%8."/>
      <w:lvlJc w:val="left"/>
      <w:pPr>
        <w:tabs>
          <w:tab w:val="num" w:pos="5760"/>
        </w:tabs>
        <w:ind w:left="5760" w:hanging="360"/>
      </w:pPr>
    </w:lvl>
    <w:lvl w:ilvl="8" w:tplc="91FC056C">
      <w:start w:val="1"/>
      <w:numFmt w:val="decimal"/>
      <w:lvlText w:val="%9."/>
      <w:lvlJc w:val="left"/>
      <w:pPr>
        <w:tabs>
          <w:tab w:val="num" w:pos="6480"/>
        </w:tabs>
        <w:ind w:left="6480" w:hanging="360"/>
      </w:pPr>
    </w:lvl>
  </w:abstractNum>
  <w:abstractNum w:abstractNumId="17" w15:restartNumberingAfterBreak="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30B13"/>
    <w:multiLevelType w:val="hybridMultilevel"/>
    <w:tmpl w:val="0FB01BC4"/>
    <w:lvl w:ilvl="0" w:tplc="7CBE1946">
      <w:start w:val="1"/>
      <w:numFmt w:val="bullet"/>
      <w:lvlText w:val=""/>
      <w:lvlJc w:val="left"/>
      <w:pPr>
        <w:tabs>
          <w:tab w:val="num" w:pos="720"/>
        </w:tabs>
        <w:ind w:left="720" w:hanging="360"/>
      </w:pPr>
      <w:rPr>
        <w:rFonts w:ascii="Wingdings" w:hAnsi="Wingdings" w:hint="default"/>
      </w:rPr>
    </w:lvl>
    <w:lvl w:ilvl="1" w:tplc="1B8078C8" w:tentative="1">
      <w:start w:val="1"/>
      <w:numFmt w:val="bullet"/>
      <w:lvlText w:val=""/>
      <w:lvlJc w:val="left"/>
      <w:pPr>
        <w:tabs>
          <w:tab w:val="num" w:pos="1440"/>
        </w:tabs>
        <w:ind w:left="1440" w:hanging="360"/>
      </w:pPr>
      <w:rPr>
        <w:rFonts w:ascii="Wingdings" w:hAnsi="Wingdings" w:hint="default"/>
      </w:rPr>
    </w:lvl>
    <w:lvl w:ilvl="2" w:tplc="259AEE1C" w:tentative="1">
      <w:start w:val="1"/>
      <w:numFmt w:val="bullet"/>
      <w:lvlText w:val=""/>
      <w:lvlJc w:val="left"/>
      <w:pPr>
        <w:tabs>
          <w:tab w:val="num" w:pos="2160"/>
        </w:tabs>
        <w:ind w:left="2160" w:hanging="360"/>
      </w:pPr>
      <w:rPr>
        <w:rFonts w:ascii="Wingdings" w:hAnsi="Wingdings" w:hint="default"/>
      </w:rPr>
    </w:lvl>
    <w:lvl w:ilvl="3" w:tplc="6E925124" w:tentative="1">
      <w:start w:val="1"/>
      <w:numFmt w:val="bullet"/>
      <w:lvlText w:val=""/>
      <w:lvlJc w:val="left"/>
      <w:pPr>
        <w:tabs>
          <w:tab w:val="num" w:pos="2880"/>
        </w:tabs>
        <w:ind w:left="2880" w:hanging="360"/>
      </w:pPr>
      <w:rPr>
        <w:rFonts w:ascii="Wingdings" w:hAnsi="Wingdings" w:hint="default"/>
      </w:rPr>
    </w:lvl>
    <w:lvl w:ilvl="4" w:tplc="3DE01DDE" w:tentative="1">
      <w:start w:val="1"/>
      <w:numFmt w:val="bullet"/>
      <w:lvlText w:val=""/>
      <w:lvlJc w:val="left"/>
      <w:pPr>
        <w:tabs>
          <w:tab w:val="num" w:pos="3600"/>
        </w:tabs>
        <w:ind w:left="3600" w:hanging="360"/>
      </w:pPr>
      <w:rPr>
        <w:rFonts w:ascii="Wingdings" w:hAnsi="Wingdings" w:hint="default"/>
      </w:rPr>
    </w:lvl>
    <w:lvl w:ilvl="5" w:tplc="39861C32" w:tentative="1">
      <w:start w:val="1"/>
      <w:numFmt w:val="bullet"/>
      <w:lvlText w:val=""/>
      <w:lvlJc w:val="left"/>
      <w:pPr>
        <w:tabs>
          <w:tab w:val="num" w:pos="4320"/>
        </w:tabs>
        <w:ind w:left="4320" w:hanging="360"/>
      </w:pPr>
      <w:rPr>
        <w:rFonts w:ascii="Wingdings" w:hAnsi="Wingdings" w:hint="default"/>
      </w:rPr>
    </w:lvl>
    <w:lvl w:ilvl="6" w:tplc="0C36F100" w:tentative="1">
      <w:start w:val="1"/>
      <w:numFmt w:val="bullet"/>
      <w:lvlText w:val=""/>
      <w:lvlJc w:val="left"/>
      <w:pPr>
        <w:tabs>
          <w:tab w:val="num" w:pos="5040"/>
        </w:tabs>
        <w:ind w:left="5040" w:hanging="360"/>
      </w:pPr>
      <w:rPr>
        <w:rFonts w:ascii="Wingdings" w:hAnsi="Wingdings" w:hint="default"/>
      </w:rPr>
    </w:lvl>
    <w:lvl w:ilvl="7" w:tplc="428072FC" w:tentative="1">
      <w:start w:val="1"/>
      <w:numFmt w:val="bullet"/>
      <w:lvlText w:val=""/>
      <w:lvlJc w:val="left"/>
      <w:pPr>
        <w:tabs>
          <w:tab w:val="num" w:pos="5760"/>
        </w:tabs>
        <w:ind w:left="5760" w:hanging="360"/>
      </w:pPr>
      <w:rPr>
        <w:rFonts w:ascii="Wingdings" w:hAnsi="Wingdings" w:hint="default"/>
      </w:rPr>
    </w:lvl>
    <w:lvl w:ilvl="8" w:tplc="87FC4B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4"/>
  </w:num>
  <w:num w:numId="4">
    <w:abstractNumId w:val="11"/>
  </w:num>
  <w:num w:numId="5">
    <w:abstractNumId w:val="18"/>
  </w:num>
  <w:num w:numId="6">
    <w:abstractNumId w:val="2"/>
  </w:num>
  <w:num w:numId="7">
    <w:abstractNumId w:val="4"/>
  </w:num>
  <w:num w:numId="8">
    <w:abstractNumId w:val="19"/>
  </w:num>
  <w:num w:numId="9">
    <w:abstractNumId w:val="12"/>
  </w:num>
  <w:num w:numId="10">
    <w:abstractNumId w:val="1"/>
  </w:num>
  <w:num w:numId="11">
    <w:abstractNumId w:val="9"/>
  </w:num>
  <w:num w:numId="12">
    <w:abstractNumId w:val="22"/>
  </w:num>
  <w:num w:numId="13">
    <w:abstractNumId w:val="0"/>
  </w:num>
  <w:num w:numId="14">
    <w:abstractNumId w:val="17"/>
  </w:num>
  <w:num w:numId="15">
    <w:abstractNumId w:val="10"/>
  </w:num>
  <w:num w:numId="16">
    <w:abstractNumId w:val="3"/>
  </w:num>
  <w:num w:numId="17">
    <w:abstractNumId w:val="5"/>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D3"/>
    <w:rsid w:val="000B44D3"/>
    <w:rsid w:val="000D284E"/>
    <w:rsid w:val="000E3279"/>
    <w:rsid w:val="001026F8"/>
    <w:rsid w:val="001948B1"/>
    <w:rsid w:val="001C38D3"/>
    <w:rsid w:val="00214967"/>
    <w:rsid w:val="00244857"/>
    <w:rsid w:val="00335191"/>
    <w:rsid w:val="003539B2"/>
    <w:rsid w:val="00375E4E"/>
    <w:rsid w:val="0038139A"/>
    <w:rsid w:val="003B11BD"/>
    <w:rsid w:val="003C3F7E"/>
    <w:rsid w:val="003F7729"/>
    <w:rsid w:val="005175F0"/>
    <w:rsid w:val="0052286D"/>
    <w:rsid w:val="005361DF"/>
    <w:rsid w:val="0059633D"/>
    <w:rsid w:val="005C3306"/>
    <w:rsid w:val="005E6CC5"/>
    <w:rsid w:val="006B0C0F"/>
    <w:rsid w:val="007A5600"/>
    <w:rsid w:val="0094111B"/>
    <w:rsid w:val="00975461"/>
    <w:rsid w:val="009A671D"/>
    <w:rsid w:val="00A26F18"/>
    <w:rsid w:val="00AA1A39"/>
    <w:rsid w:val="00B11B27"/>
    <w:rsid w:val="00BD181F"/>
    <w:rsid w:val="00C7114B"/>
    <w:rsid w:val="00CE6CC5"/>
    <w:rsid w:val="00D05745"/>
    <w:rsid w:val="00D90DC8"/>
    <w:rsid w:val="00DA38DE"/>
    <w:rsid w:val="00DF2F5C"/>
    <w:rsid w:val="00E21C24"/>
    <w:rsid w:val="00E35C8B"/>
    <w:rsid w:val="00E45692"/>
    <w:rsid w:val="00EC4154"/>
    <w:rsid w:val="00F0483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9B12"/>
  <w15:docId w15:val="{32CA8A7E-F8CC-45AC-BCFB-541A8C75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NoSpacing">
    <w:name w:val="No Spacing"/>
    <w:uiPriority w:val="1"/>
    <w:qFormat/>
    <w:rsid w:val="00DF2F5C"/>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94111B"/>
    <w:pPr>
      <w:overflowPunct/>
      <w:autoSpaceDE/>
      <w:autoSpaceDN/>
      <w:adjustRightInd/>
      <w:spacing w:before="0" w:after="120"/>
    </w:pPr>
    <w:rPr>
      <w:szCs w:val="24"/>
    </w:rPr>
  </w:style>
  <w:style w:type="character" w:customStyle="1" w:styleId="BodyTextChar">
    <w:name w:val="Body Text Char"/>
    <w:basedOn w:val="DefaultParagraphFont"/>
    <w:link w:val="BodyText"/>
    <w:uiPriority w:val="99"/>
    <w:semiHidden/>
    <w:rsid w:val="0094111B"/>
    <w:rPr>
      <w:rFonts w:eastAsia="Times New Roman"/>
      <w:sz w:val="24"/>
      <w:szCs w:val="24"/>
    </w:rPr>
  </w:style>
  <w:style w:type="paragraph" w:styleId="BodyText2">
    <w:name w:val="Body Text 2"/>
    <w:basedOn w:val="Normal"/>
    <w:link w:val="BodyText2Char"/>
    <w:uiPriority w:val="99"/>
    <w:semiHidden/>
    <w:unhideWhenUsed/>
    <w:rsid w:val="0094111B"/>
    <w:pPr>
      <w:overflowPunct/>
      <w:autoSpaceDE/>
      <w:autoSpaceDN/>
      <w:adjustRightInd/>
      <w:spacing w:before="0"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94111B"/>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E21C24"/>
    <w:rPr>
      <w:b/>
      <w:bCs/>
      <w:sz w:val="20"/>
    </w:rPr>
  </w:style>
  <w:style w:type="character" w:customStyle="1" w:styleId="CommentTextChar1">
    <w:name w:val="Comment Text Char1"/>
    <w:basedOn w:val="DefaultParagraphFont"/>
    <w:link w:val="CommentText"/>
    <w:semiHidden/>
    <w:rsid w:val="00E21C24"/>
    <w:rPr>
      <w:rFonts w:eastAsia="Times New Roman"/>
      <w:sz w:val="24"/>
    </w:rPr>
  </w:style>
  <w:style w:type="character" w:customStyle="1" w:styleId="CommentSubjectChar">
    <w:name w:val="Comment Subject Char"/>
    <w:basedOn w:val="CommentTextChar1"/>
    <w:link w:val="CommentSubject"/>
    <w:uiPriority w:val="99"/>
    <w:semiHidden/>
    <w:rsid w:val="00E21C24"/>
    <w:rPr>
      <w:rFonts w:eastAsia="Times New Roman"/>
      <w:b/>
      <w:bCs/>
      <w:sz w:val="24"/>
    </w:rPr>
  </w:style>
  <w:style w:type="paragraph" w:styleId="ListParagraph">
    <w:name w:val="List Paragraph"/>
    <w:basedOn w:val="Normal"/>
    <w:uiPriority w:val="34"/>
    <w:qFormat/>
    <w:rsid w:val="00214967"/>
    <w:pPr>
      <w:overflowPunct/>
      <w:autoSpaceDE/>
      <w:autoSpaceDN/>
      <w:adjustRightInd/>
      <w:spacing w:before="0"/>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5855">
      <w:bodyDiv w:val="1"/>
      <w:marLeft w:val="0"/>
      <w:marRight w:val="0"/>
      <w:marTop w:val="0"/>
      <w:marBottom w:val="0"/>
      <w:divBdr>
        <w:top w:val="none" w:sz="0" w:space="0" w:color="auto"/>
        <w:left w:val="none" w:sz="0" w:space="0" w:color="auto"/>
        <w:bottom w:val="none" w:sz="0" w:space="0" w:color="auto"/>
        <w:right w:val="none" w:sz="0" w:space="0" w:color="auto"/>
      </w:divBdr>
    </w:div>
    <w:div w:id="407462433">
      <w:bodyDiv w:val="1"/>
      <w:marLeft w:val="0"/>
      <w:marRight w:val="0"/>
      <w:marTop w:val="0"/>
      <w:marBottom w:val="0"/>
      <w:divBdr>
        <w:top w:val="none" w:sz="0" w:space="0" w:color="auto"/>
        <w:left w:val="none" w:sz="0" w:space="0" w:color="auto"/>
        <w:bottom w:val="none" w:sz="0" w:space="0" w:color="auto"/>
        <w:right w:val="none" w:sz="0" w:space="0" w:color="auto"/>
      </w:divBdr>
    </w:div>
    <w:div w:id="420106133">
      <w:bodyDiv w:val="1"/>
      <w:marLeft w:val="0"/>
      <w:marRight w:val="0"/>
      <w:marTop w:val="0"/>
      <w:marBottom w:val="0"/>
      <w:divBdr>
        <w:top w:val="none" w:sz="0" w:space="0" w:color="auto"/>
        <w:left w:val="none" w:sz="0" w:space="0" w:color="auto"/>
        <w:bottom w:val="none" w:sz="0" w:space="0" w:color="auto"/>
        <w:right w:val="none" w:sz="0" w:space="0" w:color="auto"/>
      </w:divBdr>
    </w:div>
    <w:div w:id="535167123">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952133648">
      <w:bodyDiv w:val="1"/>
      <w:marLeft w:val="0"/>
      <w:marRight w:val="0"/>
      <w:marTop w:val="0"/>
      <w:marBottom w:val="0"/>
      <w:divBdr>
        <w:top w:val="none" w:sz="0" w:space="0" w:color="auto"/>
        <w:left w:val="none" w:sz="0" w:space="0" w:color="auto"/>
        <w:bottom w:val="none" w:sz="0" w:space="0" w:color="auto"/>
        <w:right w:val="none" w:sz="0" w:space="0" w:color="auto"/>
      </w:divBdr>
    </w:div>
    <w:div w:id="1203202444">
      <w:bodyDiv w:val="1"/>
      <w:marLeft w:val="0"/>
      <w:marRight w:val="0"/>
      <w:marTop w:val="0"/>
      <w:marBottom w:val="0"/>
      <w:divBdr>
        <w:top w:val="none" w:sz="0" w:space="0" w:color="auto"/>
        <w:left w:val="none" w:sz="0" w:space="0" w:color="auto"/>
        <w:bottom w:val="none" w:sz="0" w:space="0" w:color="auto"/>
        <w:right w:val="none" w:sz="0" w:space="0" w:color="auto"/>
      </w:divBdr>
    </w:div>
    <w:div w:id="1237790223">
      <w:bodyDiv w:val="1"/>
      <w:marLeft w:val="0"/>
      <w:marRight w:val="0"/>
      <w:marTop w:val="0"/>
      <w:marBottom w:val="0"/>
      <w:divBdr>
        <w:top w:val="none" w:sz="0" w:space="0" w:color="auto"/>
        <w:left w:val="none" w:sz="0" w:space="0" w:color="auto"/>
        <w:bottom w:val="none" w:sz="0" w:space="0" w:color="auto"/>
        <w:right w:val="none" w:sz="0" w:space="0" w:color="auto"/>
      </w:divBdr>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8857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aww.compensation.pension.km.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RO317-839076992-9537</_dlc_DocId>
    <_dlc_DocIdUrl xmlns="b62c6c12-24c5-4d47-ac4d-c5cc93bcdf7b">
      <Url>https://vaww.vashare.vba.va.gov/sites/SPTNCIO/focusedveterans/training/VSRvirtualtraining/_layouts/15/DocIdRedir.aspx?ID=RO317-839076992-9537</Url>
      <Description>RO317-839076992-9537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E3CF-0DD4-45E8-80F0-54C673EA989B}">
  <ds:schemaRefs>
    <ds:schemaRef ds:uri="http://schemas.microsoft.com/sharepoint/events"/>
  </ds:schemaRefs>
</ds:datastoreItem>
</file>

<file path=customXml/itemProps2.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3.xml><?xml version="1.0" encoding="utf-8"?>
<ds:datastoreItem xmlns:ds="http://schemas.openxmlformats.org/officeDocument/2006/customXml" ds:itemID="{8D2436A5-05D5-4108-814D-BA0C1568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537BF54D-D7C6-48E8-88F9-A0D84673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22</TotalTime>
  <Pages>12</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Eyes (RVSR Advanced) Handout</vt:lpstr>
    </vt:vector>
  </TitlesOfParts>
  <Company>Veterans Benefits Administration</Company>
  <LinksUpToDate>false</LinksUpToDate>
  <CharactersWithSpaces>9682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Eyes (RVSR Advanced) Handout</dc:title>
  <dc:subject>RVSR, RQRS, DRO</dc:subject>
  <dc:creator>Department of Veterans Affairs, Veterans Benefits Administration, Compensation Service, STAFF</dc:creator>
  <cp:keywords>organs of special sense; vision; eyes; retinopathy; glaucoma; cataracts; diplopia; blindness</cp:keywords>
  <dc:description>This lesson reinforces basic rating considerations for eyes, reminds trainees of other rating considerations as they pertain to vision, and reviews some of the more commonly rated eye diseases.</dc:description>
  <cp:lastModifiedBy>Kathy Poole</cp:lastModifiedBy>
  <cp:revision>4</cp:revision>
  <dcterms:created xsi:type="dcterms:W3CDTF">2018-03-26T00:07:00Z</dcterms:created>
  <dcterms:modified xsi:type="dcterms:W3CDTF">2018-05-03T20:03:00Z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965e98ea-943c-467b-badd-94bf1386d9d0</vt:lpwstr>
  </property>
  <property fmtid="{D5CDD505-2E9C-101B-9397-08002B2CF9AE}" pid="3" name="ContentTypeId">
    <vt:lpwstr>0x0101003DB869E3E810774AA7B17315F3F50FE5</vt:lpwstr>
  </property>
  <property fmtid="{D5CDD505-2E9C-101B-9397-08002B2CF9AE}" pid="4" name="Language">
    <vt:lpwstr>en</vt:lpwstr>
  </property>
  <property fmtid="{D5CDD505-2E9C-101B-9397-08002B2CF9AE}" pid="5" name="Type">
    <vt:lpwstr>Guide</vt:lpwstr>
  </property>
</Properties>
</file>