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3F214" w14:textId="77777777" w:rsidR="00BF78A5" w:rsidRPr="00256095" w:rsidRDefault="00BF78A5" w:rsidP="00BF78A5">
      <w:pPr>
        <w:pStyle w:val="VBALessonPlanName"/>
        <w:rPr>
          <w:rFonts w:ascii="Times New Roman" w:hAnsi="Times New Roman"/>
          <w:color w:val="auto"/>
        </w:rPr>
      </w:pPr>
      <w:bookmarkStart w:id="0" w:name="_Toc276556863"/>
      <w:bookmarkStart w:id="1" w:name="_GoBack"/>
      <w:bookmarkEnd w:id="1"/>
      <w:r w:rsidRPr="00256095">
        <w:rPr>
          <w:rFonts w:ascii="Times New Roman" w:hAnsi="Times New Roman"/>
          <w:color w:val="auto"/>
        </w:rPr>
        <w:t>Rating Psychiatric Conditions (Post Challenge)</w:t>
      </w:r>
    </w:p>
    <w:p w14:paraId="71E3F215" w14:textId="77777777" w:rsidR="007A5600" w:rsidRPr="00BF78A5" w:rsidRDefault="007A5600">
      <w:pPr>
        <w:pStyle w:val="VBALessonPlanTitle"/>
        <w:rPr>
          <w:color w:val="auto"/>
        </w:rPr>
      </w:pPr>
      <w:r w:rsidRPr="00BF78A5">
        <w:rPr>
          <w:color w:val="auto"/>
        </w:rPr>
        <w:t>Trainee Handout</w:t>
      </w:r>
      <w:bookmarkEnd w:id="0"/>
    </w:p>
    <w:p w14:paraId="71E3F216" w14:textId="77777777" w:rsidR="007A5600" w:rsidRPr="00BF78A5" w:rsidRDefault="007A5600">
      <w:pPr>
        <w:pStyle w:val="VBATopicHeading1"/>
      </w:pPr>
      <w:bookmarkStart w:id="2" w:name="_Toc276556864"/>
    </w:p>
    <w:p w14:paraId="71E3F217" w14:textId="77777777" w:rsidR="007A5600" w:rsidRPr="00BF78A5" w:rsidRDefault="007A5600">
      <w:pPr>
        <w:jc w:val="center"/>
        <w:textAlignment w:val="baseline"/>
        <w:rPr>
          <w:rFonts w:ascii="Times New Roman Bold" w:hAnsi="Times New Roman Bold"/>
          <w:b/>
          <w:sz w:val="28"/>
          <w:szCs w:val="28"/>
        </w:rPr>
      </w:pPr>
      <w:r w:rsidRPr="00BF78A5">
        <w:rPr>
          <w:rFonts w:ascii="Times New Roman Bold" w:hAnsi="Times New Roman Bold"/>
          <w:b/>
          <w:sz w:val="28"/>
          <w:szCs w:val="28"/>
        </w:rPr>
        <w:t>Table of Contents</w:t>
      </w:r>
      <w:bookmarkEnd w:id="2"/>
    </w:p>
    <w:p w14:paraId="71E3F218" w14:textId="77777777" w:rsidR="007A5600" w:rsidRPr="00BF78A5" w:rsidRDefault="007A5600"/>
    <w:p w14:paraId="71E3F219" w14:textId="77777777" w:rsidR="00121CF8" w:rsidRPr="00BF78A5" w:rsidRDefault="007A5600">
      <w:pPr>
        <w:pStyle w:val="TOC1"/>
        <w:rPr>
          <w:rFonts w:asciiTheme="minorHAnsi" w:eastAsiaTheme="minorEastAsia" w:hAnsiTheme="minorHAnsi" w:cstheme="minorBidi"/>
          <w:sz w:val="22"/>
        </w:rPr>
      </w:pPr>
      <w:r w:rsidRPr="00BF78A5">
        <w:rPr>
          <w:rStyle w:val="Hyperlink"/>
          <w:color w:val="auto"/>
          <w:szCs w:val="24"/>
        </w:rPr>
        <w:fldChar w:fldCharType="begin"/>
      </w:r>
      <w:r w:rsidRPr="00BF78A5">
        <w:rPr>
          <w:rStyle w:val="Hyperlink"/>
          <w:color w:val="auto"/>
          <w:szCs w:val="24"/>
        </w:rPr>
        <w:instrText xml:space="preserve"> TOC \o "1-1" \h \z \u </w:instrText>
      </w:r>
      <w:r w:rsidRPr="00BF78A5">
        <w:rPr>
          <w:rStyle w:val="Hyperlink"/>
          <w:color w:val="auto"/>
          <w:szCs w:val="24"/>
        </w:rPr>
        <w:fldChar w:fldCharType="separate"/>
      </w:r>
      <w:hyperlink w:anchor="_Toc444587445" w:history="1">
        <w:r w:rsidR="00121CF8" w:rsidRPr="00BF78A5">
          <w:rPr>
            <w:rStyle w:val="Hyperlink"/>
            <w:color w:val="auto"/>
          </w:rPr>
          <w:t>Objectives</w:t>
        </w:r>
        <w:r w:rsidR="00121CF8" w:rsidRPr="00BF78A5">
          <w:rPr>
            <w:webHidden/>
          </w:rPr>
          <w:tab/>
        </w:r>
        <w:r w:rsidR="00121CF8" w:rsidRPr="00BF78A5">
          <w:rPr>
            <w:webHidden/>
          </w:rPr>
          <w:fldChar w:fldCharType="begin"/>
        </w:r>
        <w:r w:rsidR="00121CF8" w:rsidRPr="00BF78A5">
          <w:rPr>
            <w:webHidden/>
          </w:rPr>
          <w:instrText xml:space="preserve"> PAGEREF _Toc444587445 \h </w:instrText>
        </w:r>
        <w:r w:rsidR="00121CF8" w:rsidRPr="00BF78A5">
          <w:rPr>
            <w:webHidden/>
          </w:rPr>
        </w:r>
        <w:r w:rsidR="00121CF8" w:rsidRPr="00BF78A5">
          <w:rPr>
            <w:webHidden/>
          </w:rPr>
          <w:fldChar w:fldCharType="separate"/>
        </w:r>
        <w:r w:rsidR="00121CF8" w:rsidRPr="00BF78A5">
          <w:rPr>
            <w:webHidden/>
          </w:rPr>
          <w:t>2</w:t>
        </w:r>
        <w:r w:rsidR="00121CF8" w:rsidRPr="00BF78A5">
          <w:rPr>
            <w:webHidden/>
          </w:rPr>
          <w:fldChar w:fldCharType="end"/>
        </w:r>
      </w:hyperlink>
    </w:p>
    <w:p w14:paraId="71E3F21A" w14:textId="77777777" w:rsidR="00121CF8" w:rsidRPr="00BF78A5" w:rsidRDefault="008C5A89">
      <w:pPr>
        <w:pStyle w:val="TOC1"/>
        <w:rPr>
          <w:rStyle w:val="Hyperlink"/>
          <w:color w:val="auto"/>
        </w:rPr>
      </w:pPr>
      <w:hyperlink w:anchor="_Toc444587446" w:history="1">
        <w:r w:rsidR="00121CF8" w:rsidRPr="00BF78A5">
          <w:rPr>
            <w:rStyle w:val="Hyperlink"/>
            <w:color w:val="auto"/>
          </w:rPr>
          <w:t>References</w:t>
        </w:r>
        <w:r w:rsidR="00121CF8" w:rsidRPr="00BF78A5">
          <w:rPr>
            <w:webHidden/>
          </w:rPr>
          <w:tab/>
        </w:r>
        <w:r w:rsidR="00121CF8" w:rsidRPr="00BF78A5">
          <w:rPr>
            <w:webHidden/>
          </w:rPr>
          <w:fldChar w:fldCharType="begin"/>
        </w:r>
        <w:r w:rsidR="00121CF8" w:rsidRPr="00BF78A5">
          <w:rPr>
            <w:webHidden/>
          </w:rPr>
          <w:instrText xml:space="preserve"> PAGEREF _Toc444587446 \h </w:instrText>
        </w:r>
        <w:r w:rsidR="00121CF8" w:rsidRPr="00BF78A5">
          <w:rPr>
            <w:webHidden/>
          </w:rPr>
        </w:r>
        <w:r w:rsidR="00121CF8" w:rsidRPr="00BF78A5">
          <w:rPr>
            <w:webHidden/>
          </w:rPr>
          <w:fldChar w:fldCharType="separate"/>
        </w:r>
        <w:r w:rsidR="00121CF8" w:rsidRPr="00BF78A5">
          <w:rPr>
            <w:webHidden/>
          </w:rPr>
          <w:t>3</w:t>
        </w:r>
        <w:r w:rsidR="00121CF8" w:rsidRPr="00BF78A5">
          <w:rPr>
            <w:webHidden/>
          </w:rPr>
          <w:fldChar w:fldCharType="end"/>
        </w:r>
      </w:hyperlink>
    </w:p>
    <w:p w14:paraId="71E3F21B" w14:textId="77777777" w:rsidR="00121CF8" w:rsidRPr="00BF78A5" w:rsidRDefault="00121CF8" w:rsidP="00121CF8">
      <w:pPr>
        <w:spacing w:line="360" w:lineRule="auto"/>
        <w:rPr>
          <w:rFonts w:eastAsiaTheme="minorEastAsia"/>
        </w:rPr>
      </w:pPr>
      <w:r w:rsidRPr="00BF78A5">
        <w:rPr>
          <w:rFonts w:eastAsiaTheme="minorEastAsia"/>
        </w:rPr>
        <w:t>Topic 1: Mental Disorders Regulations …………………………………………………..………4</w:t>
      </w:r>
    </w:p>
    <w:p w14:paraId="71E3F21C" w14:textId="77777777" w:rsidR="00121CF8" w:rsidRPr="00BF78A5" w:rsidRDefault="00121CF8" w:rsidP="00121CF8">
      <w:pPr>
        <w:spacing w:line="360" w:lineRule="auto"/>
        <w:rPr>
          <w:rFonts w:eastAsiaTheme="minorEastAsia"/>
        </w:rPr>
      </w:pPr>
      <w:r w:rsidRPr="00BF78A5">
        <w:rPr>
          <w:rFonts w:eastAsiaTheme="minorEastAsia"/>
        </w:rPr>
        <w:t>Topic 2: Rating Considerations …………………………………………………………..………</w:t>
      </w:r>
      <w:r w:rsidR="00BF78A5">
        <w:rPr>
          <w:rFonts w:eastAsiaTheme="minorEastAsia"/>
        </w:rPr>
        <w:t>5</w:t>
      </w:r>
    </w:p>
    <w:p w14:paraId="71E3F21D" w14:textId="77777777" w:rsidR="00121CF8" w:rsidRPr="00BF78A5" w:rsidRDefault="00121CF8" w:rsidP="00121CF8">
      <w:pPr>
        <w:spacing w:line="360" w:lineRule="auto"/>
        <w:rPr>
          <w:rFonts w:eastAsiaTheme="minorEastAsia"/>
        </w:rPr>
      </w:pPr>
      <w:r w:rsidRPr="00BF78A5">
        <w:rPr>
          <w:rFonts w:eastAsiaTheme="minorEastAsia"/>
        </w:rPr>
        <w:t>Topic 3: Miscellaneous Topics ………….………………………………………………..………</w:t>
      </w:r>
      <w:r w:rsidR="00BF78A5">
        <w:rPr>
          <w:rFonts w:eastAsiaTheme="minorEastAsia"/>
        </w:rPr>
        <w:t>7</w:t>
      </w:r>
    </w:p>
    <w:p w14:paraId="71E3F21E" w14:textId="77777777" w:rsidR="00121CF8" w:rsidRPr="00BF78A5" w:rsidRDefault="008C5A89" w:rsidP="00121CF8">
      <w:pPr>
        <w:pStyle w:val="TOC1"/>
        <w:rPr>
          <w:rFonts w:asciiTheme="minorHAnsi" w:eastAsiaTheme="minorEastAsia" w:hAnsiTheme="minorHAnsi" w:cstheme="minorBidi"/>
          <w:sz w:val="22"/>
        </w:rPr>
      </w:pPr>
      <w:hyperlink w:anchor="_Toc444587447" w:history="1">
        <w:r w:rsidR="00121CF8" w:rsidRPr="00BF78A5">
          <w:rPr>
            <w:rStyle w:val="Hyperlink"/>
            <w:color w:val="auto"/>
          </w:rPr>
          <w:t>Practical Exercise</w:t>
        </w:r>
        <w:r w:rsidR="00121CF8" w:rsidRPr="00BF78A5">
          <w:rPr>
            <w:webHidden/>
          </w:rPr>
          <w:tab/>
        </w:r>
        <w:r w:rsidR="00BF78A5">
          <w:rPr>
            <w:webHidden/>
          </w:rPr>
          <w:t>11</w:t>
        </w:r>
      </w:hyperlink>
    </w:p>
    <w:p w14:paraId="71E3F21F" w14:textId="77777777" w:rsidR="007A5600" w:rsidRPr="00BF78A5" w:rsidRDefault="007A5600">
      <w:pPr>
        <w:pStyle w:val="VBATopicHeading1"/>
        <w:rPr>
          <w:sz w:val="24"/>
        </w:rPr>
      </w:pPr>
      <w:r w:rsidRPr="00BF78A5">
        <w:rPr>
          <w:rStyle w:val="Hyperlink"/>
          <w:bCs/>
          <w:color w:val="auto"/>
          <w:szCs w:val="24"/>
        </w:rPr>
        <w:fldChar w:fldCharType="end"/>
      </w:r>
    </w:p>
    <w:p w14:paraId="71E3F220" w14:textId="77777777" w:rsidR="007A5600" w:rsidRPr="00BF78A5" w:rsidRDefault="007A5600"/>
    <w:p w14:paraId="71E3F221" w14:textId="77777777" w:rsidR="007A5600" w:rsidRPr="00BF78A5" w:rsidRDefault="007A5600"/>
    <w:p w14:paraId="71E3F222" w14:textId="77777777" w:rsidR="007A5600" w:rsidRPr="00BF78A5" w:rsidRDefault="007A5600"/>
    <w:p w14:paraId="71E3F223" w14:textId="77777777" w:rsidR="007A5600" w:rsidRPr="00BF78A5" w:rsidRDefault="007A5600"/>
    <w:p w14:paraId="71E3F224" w14:textId="77777777" w:rsidR="007A5600" w:rsidRPr="00BF78A5" w:rsidRDefault="007A5600"/>
    <w:p w14:paraId="71E3F225" w14:textId="77777777" w:rsidR="007A5600" w:rsidRPr="00BF78A5" w:rsidRDefault="007A5600"/>
    <w:p w14:paraId="71E3F226" w14:textId="77777777" w:rsidR="007A5600" w:rsidRPr="00BF78A5" w:rsidRDefault="007A5600"/>
    <w:p w14:paraId="71E3F227" w14:textId="77777777" w:rsidR="007A5600" w:rsidRPr="00BF78A5" w:rsidRDefault="007A5600"/>
    <w:p w14:paraId="71E3F228" w14:textId="77777777" w:rsidR="007A5600" w:rsidRPr="00BF78A5" w:rsidRDefault="007A5600">
      <w:pPr>
        <w:overflowPunct/>
        <w:autoSpaceDE/>
        <w:autoSpaceDN/>
        <w:adjustRightInd/>
        <w:spacing w:before="0"/>
      </w:pPr>
      <w:r w:rsidRPr="00BF78A5">
        <w:br w:type="page"/>
      </w:r>
    </w:p>
    <w:p w14:paraId="71E3F229" w14:textId="77777777" w:rsidR="007A5600" w:rsidRPr="00BF78A5" w:rsidRDefault="007A5600">
      <w:pPr>
        <w:pStyle w:val="VBATopicHeading1"/>
      </w:pPr>
      <w:bookmarkStart w:id="3" w:name="_Toc444587445"/>
      <w:bookmarkStart w:id="4" w:name="_Toc269888405"/>
      <w:bookmarkStart w:id="5" w:name="_Toc269888748"/>
      <w:bookmarkStart w:id="6" w:name="_Toc278291133"/>
      <w:r w:rsidRPr="00BF78A5">
        <w:lastRenderedPageBreak/>
        <w:t>Objectives</w:t>
      </w:r>
      <w:bookmarkEnd w:id="3"/>
    </w:p>
    <w:p w14:paraId="71E3F22A" w14:textId="77777777" w:rsidR="000E3279" w:rsidRPr="00BF78A5" w:rsidRDefault="000E3279" w:rsidP="000E3279">
      <w:pPr>
        <w:pStyle w:val="VBATopicHeading1"/>
        <w:jc w:val="left"/>
        <w:rPr>
          <w:rFonts w:ascii="Times New Roman" w:hAnsi="Times New Roman"/>
          <w:b w:val="0"/>
          <w:smallCaps w:val="0"/>
          <w:sz w:val="24"/>
          <w:szCs w:val="20"/>
        </w:rPr>
      </w:pPr>
    </w:p>
    <w:p w14:paraId="71E3F22B" w14:textId="77777777" w:rsidR="00121CF8" w:rsidRPr="00121CF8" w:rsidRDefault="00121CF8" w:rsidP="00121CF8">
      <w:pPr>
        <w:spacing w:after="240"/>
        <w:textAlignment w:val="baseline"/>
      </w:pPr>
      <w:r w:rsidRPr="00121CF8">
        <w:t xml:space="preserve">The </w:t>
      </w:r>
      <w:proofErr w:type="gramStart"/>
      <w:r w:rsidRPr="00121CF8">
        <w:t>RVSR</w:t>
      </w:r>
      <w:r w:rsidRPr="00121CF8">
        <w:rPr>
          <w:b/>
        </w:rPr>
        <w:t xml:space="preserve">  </w:t>
      </w:r>
      <w:r w:rsidRPr="00121CF8">
        <w:t>will</w:t>
      </w:r>
      <w:proofErr w:type="gramEnd"/>
      <w:r w:rsidRPr="00121CF8">
        <w:t xml:space="preserve"> be able to:  </w:t>
      </w:r>
    </w:p>
    <w:p w14:paraId="71E3F22C" w14:textId="77777777" w:rsidR="00121CF8" w:rsidRPr="00BF78A5" w:rsidRDefault="00121CF8" w:rsidP="00121CF8">
      <w:pPr>
        <w:pStyle w:val="ListParagraph"/>
        <w:numPr>
          <w:ilvl w:val="0"/>
          <w:numId w:val="18"/>
        </w:numPr>
        <w:spacing w:before="0"/>
        <w:textAlignment w:val="baseline"/>
      </w:pPr>
      <w:r w:rsidRPr="00BF78A5">
        <w:t>Recognize pertinent regulations pertaining to rating psychiatric conditions</w:t>
      </w:r>
    </w:p>
    <w:p w14:paraId="71E3F22D" w14:textId="77777777" w:rsidR="00121CF8" w:rsidRPr="00121CF8" w:rsidRDefault="00121CF8" w:rsidP="00121CF8">
      <w:pPr>
        <w:spacing w:before="0"/>
        <w:ind w:left="720" w:hanging="360"/>
        <w:textAlignment w:val="baseline"/>
      </w:pPr>
    </w:p>
    <w:p w14:paraId="71E3F22E" w14:textId="77777777" w:rsidR="00121CF8" w:rsidRPr="00BF78A5" w:rsidRDefault="00121CF8" w:rsidP="00121CF8">
      <w:pPr>
        <w:pStyle w:val="ListParagraph"/>
        <w:numPr>
          <w:ilvl w:val="0"/>
          <w:numId w:val="18"/>
        </w:numPr>
        <w:spacing w:before="0"/>
        <w:textAlignment w:val="baseline"/>
      </w:pPr>
      <w:r w:rsidRPr="00BF78A5">
        <w:t>Integrate results of DSM-IV and DSM-V findings to assign appropriate evaluations using the Mental Disorder Criteria in the VA Schedule for Rating Disabilities</w:t>
      </w:r>
    </w:p>
    <w:p w14:paraId="71E3F22F" w14:textId="77777777" w:rsidR="00121CF8" w:rsidRPr="00121CF8" w:rsidRDefault="00121CF8" w:rsidP="00121CF8">
      <w:pPr>
        <w:spacing w:before="0"/>
        <w:ind w:left="720" w:hanging="360"/>
        <w:textAlignment w:val="baseline"/>
      </w:pPr>
    </w:p>
    <w:p w14:paraId="71E3F230" w14:textId="77777777" w:rsidR="00121CF8" w:rsidRPr="00BF78A5" w:rsidRDefault="00121CF8" w:rsidP="00121CF8">
      <w:pPr>
        <w:pStyle w:val="ListParagraph"/>
        <w:numPr>
          <w:ilvl w:val="0"/>
          <w:numId w:val="18"/>
        </w:numPr>
        <w:spacing w:before="0"/>
        <w:textAlignment w:val="baseline"/>
      </w:pPr>
      <w:r w:rsidRPr="00BF78A5">
        <w:t>Determine whether service connection is warranted for diagnosed conditions</w:t>
      </w:r>
    </w:p>
    <w:p w14:paraId="71E3F231" w14:textId="77777777" w:rsidR="007A5600" w:rsidRPr="00BF78A5" w:rsidRDefault="007A5600" w:rsidP="000E3279">
      <w:pPr>
        <w:pStyle w:val="VBATopicHeading1"/>
      </w:pPr>
      <w:r w:rsidRPr="00BF78A5">
        <w:br w:type="page"/>
      </w:r>
      <w:bookmarkStart w:id="7" w:name="_Toc444587446"/>
      <w:r w:rsidRPr="00BF78A5">
        <w:lastRenderedPageBreak/>
        <w:t>References</w:t>
      </w:r>
      <w:bookmarkEnd w:id="7"/>
    </w:p>
    <w:p w14:paraId="71E3F232" w14:textId="77777777" w:rsidR="00F86C93" w:rsidRPr="00BF78A5" w:rsidRDefault="00F86C93" w:rsidP="00F86C93">
      <w:pPr>
        <w:pStyle w:val="VBATopicHeading1"/>
        <w:ind w:left="720"/>
      </w:pPr>
    </w:p>
    <w:p w14:paraId="71E3F233" w14:textId="77777777" w:rsidR="00121CF8" w:rsidRPr="00BF78A5" w:rsidRDefault="00121CF8" w:rsidP="00121CF8">
      <w:pPr>
        <w:ind w:left="360"/>
        <w:rPr>
          <w:b/>
        </w:rPr>
      </w:pPr>
      <w:r w:rsidRPr="00BF78A5">
        <w:t xml:space="preserve">All M21-1 references are found in the </w:t>
      </w:r>
      <w:hyperlink r:id="rId12" w:history="1">
        <w:r w:rsidRPr="00BF78A5">
          <w:rPr>
            <w:rStyle w:val="Hyperlink"/>
            <w:color w:val="auto"/>
          </w:rPr>
          <w:t>Live Manual Website</w:t>
        </w:r>
      </w:hyperlink>
      <w:r w:rsidRPr="00BF78A5">
        <w:t>.</w:t>
      </w:r>
    </w:p>
    <w:p w14:paraId="71E3F234" w14:textId="77777777" w:rsidR="00121CF8" w:rsidRPr="0031606A" w:rsidRDefault="008C5A89" w:rsidP="0031606A">
      <w:pPr>
        <w:pStyle w:val="ListParagraph"/>
        <w:numPr>
          <w:ilvl w:val="0"/>
          <w:numId w:val="17"/>
        </w:numPr>
        <w:spacing w:after="120"/>
        <w:rPr>
          <w:b/>
        </w:rPr>
      </w:pPr>
      <w:hyperlink r:id="rId13" w:history="1">
        <w:r w:rsidR="00121CF8" w:rsidRPr="0031606A">
          <w:rPr>
            <w:rStyle w:val="Hyperlink"/>
            <w:b/>
            <w:bCs/>
            <w:color w:val="auto"/>
          </w:rPr>
          <w:t>38 CFR 3.302 - Service connection for mental unsoundness in suicide</w:t>
        </w:r>
      </w:hyperlink>
    </w:p>
    <w:p w14:paraId="71E3F235" w14:textId="77777777" w:rsidR="00121CF8" w:rsidRPr="0031606A" w:rsidRDefault="008C5A89" w:rsidP="0031606A">
      <w:pPr>
        <w:pStyle w:val="ListParagraph"/>
        <w:numPr>
          <w:ilvl w:val="0"/>
          <w:numId w:val="17"/>
        </w:numPr>
        <w:spacing w:after="120"/>
        <w:rPr>
          <w:b/>
        </w:rPr>
      </w:pPr>
      <w:hyperlink r:id="rId14" w:history="1">
        <w:r w:rsidR="00121CF8" w:rsidRPr="0031606A">
          <w:rPr>
            <w:rStyle w:val="Hyperlink"/>
            <w:b/>
            <w:bCs/>
            <w:color w:val="auto"/>
          </w:rPr>
          <w:t>38 CFR 3.304(f)(3) - Direct service connection; wartime and peacetime</w:t>
        </w:r>
      </w:hyperlink>
    </w:p>
    <w:p w14:paraId="71E3F236" w14:textId="77777777" w:rsidR="00121CF8" w:rsidRPr="0031606A" w:rsidRDefault="008C5A89" w:rsidP="0031606A">
      <w:pPr>
        <w:pStyle w:val="ListParagraph"/>
        <w:numPr>
          <w:ilvl w:val="0"/>
          <w:numId w:val="17"/>
        </w:numPr>
        <w:spacing w:after="120"/>
        <w:rPr>
          <w:b/>
        </w:rPr>
      </w:pPr>
      <w:hyperlink r:id="rId15" w:history="1">
        <w:r w:rsidR="00121CF8" w:rsidRPr="0031606A">
          <w:rPr>
            <w:rStyle w:val="Hyperlink"/>
            <w:b/>
            <w:bCs/>
            <w:color w:val="auto"/>
          </w:rPr>
          <w:t>38 CFR 3.307 - Presumptive service connection for chronic, tropical or prisoner-of-war related disease, or disease associated with exposure to certain herbicide agents; wartime and service on or after January 1, 1947</w:t>
        </w:r>
      </w:hyperlink>
    </w:p>
    <w:p w14:paraId="71E3F237" w14:textId="77777777" w:rsidR="00121CF8" w:rsidRPr="0031606A" w:rsidRDefault="008C5A89" w:rsidP="0031606A">
      <w:pPr>
        <w:pStyle w:val="ListParagraph"/>
        <w:numPr>
          <w:ilvl w:val="0"/>
          <w:numId w:val="17"/>
        </w:numPr>
        <w:spacing w:after="120"/>
        <w:rPr>
          <w:b/>
        </w:rPr>
      </w:pPr>
      <w:hyperlink r:id="rId16" w:history="1">
        <w:r w:rsidR="00121CF8" w:rsidRPr="0031606A">
          <w:rPr>
            <w:rStyle w:val="Hyperlink"/>
            <w:b/>
            <w:bCs/>
            <w:color w:val="auto"/>
          </w:rPr>
          <w:t>38 CFR 3.309(a) - Disease subject to presumptive service connection</w:t>
        </w:r>
      </w:hyperlink>
    </w:p>
    <w:p w14:paraId="71E3F238" w14:textId="77777777" w:rsidR="00121CF8" w:rsidRPr="0031606A" w:rsidRDefault="008C5A89" w:rsidP="0031606A">
      <w:pPr>
        <w:pStyle w:val="ListParagraph"/>
        <w:numPr>
          <w:ilvl w:val="0"/>
          <w:numId w:val="17"/>
        </w:numPr>
        <w:spacing w:after="120"/>
        <w:rPr>
          <w:b/>
        </w:rPr>
      </w:pPr>
      <w:hyperlink r:id="rId17" w:history="1">
        <w:r w:rsidR="00121CF8" w:rsidRPr="0031606A">
          <w:rPr>
            <w:rStyle w:val="Hyperlink"/>
            <w:b/>
            <w:bCs/>
            <w:color w:val="auto"/>
          </w:rPr>
          <w:t>38 CFR 3.344 - Stabilization of disability evaluations</w:t>
        </w:r>
      </w:hyperlink>
    </w:p>
    <w:p w14:paraId="71E3F239" w14:textId="77777777" w:rsidR="00121CF8" w:rsidRPr="0031606A" w:rsidRDefault="008C5A89" w:rsidP="0031606A">
      <w:pPr>
        <w:pStyle w:val="ListParagraph"/>
        <w:numPr>
          <w:ilvl w:val="0"/>
          <w:numId w:val="17"/>
        </w:numPr>
        <w:spacing w:after="120"/>
        <w:rPr>
          <w:b/>
        </w:rPr>
      </w:pPr>
      <w:hyperlink r:id="rId18" w:history="1">
        <w:r w:rsidR="00121CF8" w:rsidRPr="0031606A">
          <w:rPr>
            <w:rStyle w:val="Hyperlink"/>
            <w:b/>
            <w:bCs/>
            <w:color w:val="auto"/>
          </w:rPr>
          <w:t>38 CFR 3.327 - Reexaminations</w:t>
        </w:r>
      </w:hyperlink>
    </w:p>
    <w:p w14:paraId="71E3F23A" w14:textId="77777777" w:rsidR="00121CF8" w:rsidRPr="0031606A" w:rsidRDefault="008C5A89" w:rsidP="0031606A">
      <w:pPr>
        <w:pStyle w:val="ListParagraph"/>
        <w:numPr>
          <w:ilvl w:val="0"/>
          <w:numId w:val="17"/>
        </w:numPr>
        <w:spacing w:after="120"/>
        <w:rPr>
          <w:b/>
        </w:rPr>
      </w:pPr>
      <w:hyperlink r:id="rId19" w:history="1">
        <w:r w:rsidR="00121CF8" w:rsidRPr="0031606A">
          <w:rPr>
            <w:rStyle w:val="Hyperlink"/>
            <w:b/>
            <w:bCs/>
            <w:color w:val="auto"/>
          </w:rPr>
          <w:t>38 CFR 3.384 - Psychosis</w:t>
        </w:r>
      </w:hyperlink>
    </w:p>
    <w:p w14:paraId="71E3F23B" w14:textId="77777777" w:rsidR="00121CF8" w:rsidRPr="0031606A" w:rsidRDefault="008C5A89" w:rsidP="0031606A">
      <w:pPr>
        <w:pStyle w:val="ListParagraph"/>
        <w:numPr>
          <w:ilvl w:val="0"/>
          <w:numId w:val="17"/>
        </w:numPr>
        <w:spacing w:after="120"/>
        <w:rPr>
          <w:b/>
        </w:rPr>
      </w:pPr>
      <w:hyperlink r:id="rId20" w:history="1">
        <w:r w:rsidR="00121CF8" w:rsidRPr="0031606A">
          <w:rPr>
            <w:rStyle w:val="Hyperlink"/>
            <w:b/>
            <w:bCs/>
            <w:color w:val="auto"/>
          </w:rPr>
          <w:t>38 CFR 4.125 – Diagnosis of mental disorders</w:t>
        </w:r>
      </w:hyperlink>
    </w:p>
    <w:p w14:paraId="71E3F23C" w14:textId="77777777" w:rsidR="00121CF8" w:rsidRPr="0031606A" w:rsidRDefault="008C5A89" w:rsidP="0031606A">
      <w:pPr>
        <w:pStyle w:val="ListParagraph"/>
        <w:numPr>
          <w:ilvl w:val="0"/>
          <w:numId w:val="17"/>
        </w:numPr>
        <w:spacing w:after="120"/>
        <w:rPr>
          <w:b/>
        </w:rPr>
      </w:pPr>
      <w:hyperlink r:id="rId21" w:history="1">
        <w:r w:rsidR="00121CF8" w:rsidRPr="0031606A">
          <w:rPr>
            <w:rStyle w:val="Hyperlink"/>
            <w:b/>
            <w:bCs/>
            <w:color w:val="auto"/>
          </w:rPr>
          <w:t>38 CFR 4.126 – Evaluation of disability from mental disorders</w:t>
        </w:r>
      </w:hyperlink>
    </w:p>
    <w:p w14:paraId="71E3F23D" w14:textId="77777777" w:rsidR="00121CF8" w:rsidRPr="0031606A" w:rsidRDefault="008C5A89" w:rsidP="0031606A">
      <w:pPr>
        <w:pStyle w:val="ListParagraph"/>
        <w:numPr>
          <w:ilvl w:val="0"/>
          <w:numId w:val="17"/>
        </w:numPr>
        <w:spacing w:after="120"/>
        <w:rPr>
          <w:b/>
        </w:rPr>
      </w:pPr>
      <w:hyperlink r:id="rId22" w:history="1">
        <w:r w:rsidR="00121CF8" w:rsidRPr="0031606A">
          <w:rPr>
            <w:rStyle w:val="Hyperlink"/>
            <w:b/>
            <w:bCs/>
            <w:color w:val="auto"/>
          </w:rPr>
          <w:t>38 CFR 4.127 – Intellectual disability and personality disorders</w:t>
        </w:r>
      </w:hyperlink>
    </w:p>
    <w:p w14:paraId="71E3F23E" w14:textId="77777777" w:rsidR="00121CF8" w:rsidRPr="0031606A" w:rsidRDefault="008C5A89" w:rsidP="0031606A">
      <w:pPr>
        <w:pStyle w:val="ListParagraph"/>
        <w:numPr>
          <w:ilvl w:val="0"/>
          <w:numId w:val="17"/>
        </w:numPr>
        <w:spacing w:after="120"/>
        <w:rPr>
          <w:b/>
        </w:rPr>
      </w:pPr>
      <w:hyperlink r:id="rId23" w:history="1">
        <w:r w:rsidR="00121CF8" w:rsidRPr="0031606A">
          <w:rPr>
            <w:rStyle w:val="Hyperlink"/>
            <w:b/>
            <w:bCs/>
            <w:color w:val="auto"/>
          </w:rPr>
          <w:t>38 CFR 4.128 – Convalescence ratings following extended hospitalization</w:t>
        </w:r>
      </w:hyperlink>
    </w:p>
    <w:p w14:paraId="71E3F23F" w14:textId="77777777" w:rsidR="00121CF8" w:rsidRPr="0031606A" w:rsidRDefault="008C5A89" w:rsidP="0031606A">
      <w:pPr>
        <w:pStyle w:val="ListParagraph"/>
        <w:numPr>
          <w:ilvl w:val="0"/>
          <w:numId w:val="17"/>
        </w:numPr>
        <w:spacing w:after="120"/>
        <w:rPr>
          <w:b/>
        </w:rPr>
      </w:pPr>
      <w:hyperlink r:id="rId24" w:history="1">
        <w:r w:rsidR="00121CF8" w:rsidRPr="0031606A">
          <w:rPr>
            <w:rStyle w:val="Hyperlink"/>
            <w:b/>
            <w:bCs/>
            <w:color w:val="auto"/>
          </w:rPr>
          <w:t>38 CFR 4.129 – Mental disorders due to traumatic stress</w:t>
        </w:r>
      </w:hyperlink>
    </w:p>
    <w:p w14:paraId="71E3F240" w14:textId="77777777" w:rsidR="00121CF8" w:rsidRPr="0031606A" w:rsidRDefault="008C5A89" w:rsidP="0031606A">
      <w:pPr>
        <w:pStyle w:val="ListParagraph"/>
        <w:numPr>
          <w:ilvl w:val="0"/>
          <w:numId w:val="17"/>
        </w:numPr>
        <w:spacing w:after="120"/>
        <w:rPr>
          <w:b/>
        </w:rPr>
      </w:pPr>
      <w:hyperlink r:id="rId25" w:history="1">
        <w:r w:rsidR="00121CF8" w:rsidRPr="0031606A">
          <w:rPr>
            <w:rStyle w:val="Hyperlink"/>
            <w:b/>
            <w:bCs/>
            <w:color w:val="auto"/>
          </w:rPr>
          <w:t>38 CFR 4.130 – Schedule of ratings - mental disorders</w:t>
        </w:r>
      </w:hyperlink>
    </w:p>
    <w:p w14:paraId="561D5EF7" w14:textId="77777777" w:rsidR="0031606A" w:rsidRPr="0031606A" w:rsidRDefault="008C5A89" w:rsidP="0031606A">
      <w:pPr>
        <w:pStyle w:val="VBAFirstLevelBullet"/>
        <w:numPr>
          <w:ilvl w:val="0"/>
          <w:numId w:val="17"/>
        </w:numPr>
        <w:spacing w:before="120" w:after="120"/>
        <w:rPr>
          <w:b/>
        </w:rPr>
      </w:pPr>
      <w:hyperlink r:id="rId26" w:anchor="agent/portal/554400000001034/article/554400000014201/M21-1-Part-III-Subpart-iv-Chapter-4" w:history="1">
        <w:r w:rsidR="0031606A" w:rsidRPr="0031606A">
          <w:rPr>
            <w:rStyle w:val="Hyperlink"/>
            <w:b/>
            <w:color w:val="auto"/>
          </w:rPr>
          <w:t>M21-1, Part III, Subpart iv.4.H.6 - Deciding a Claim for Service Connection for PTSD</w:t>
        </w:r>
      </w:hyperlink>
    </w:p>
    <w:p w14:paraId="3FD10824" w14:textId="77777777" w:rsidR="0031606A" w:rsidRPr="0031606A" w:rsidRDefault="008C5A89" w:rsidP="0031606A">
      <w:pPr>
        <w:pStyle w:val="VBAFirstLevelBullet"/>
        <w:numPr>
          <w:ilvl w:val="0"/>
          <w:numId w:val="17"/>
        </w:numPr>
        <w:spacing w:before="120" w:after="120"/>
        <w:rPr>
          <w:b/>
        </w:rPr>
      </w:pPr>
      <w:hyperlink r:id="rId27" w:anchor="agent/portal/554400000001034/article/554400000015812/M21-1-Part-III-Subpart-iv-Chapter-3" w:history="1">
        <w:r w:rsidR="0031606A" w:rsidRPr="0031606A">
          <w:rPr>
            <w:rStyle w:val="Hyperlink"/>
            <w:b/>
            <w:color w:val="auto"/>
          </w:rPr>
          <w:t>M21-1, Part III, Subpart iv.3.D.2 - Examination Report Requirements</w:t>
        </w:r>
      </w:hyperlink>
    </w:p>
    <w:p w14:paraId="513221D2" w14:textId="77777777" w:rsidR="0031606A" w:rsidRPr="0031606A" w:rsidRDefault="008C5A89" w:rsidP="0031606A">
      <w:pPr>
        <w:pStyle w:val="VBAFirstLevelBullet"/>
        <w:numPr>
          <w:ilvl w:val="0"/>
          <w:numId w:val="17"/>
        </w:numPr>
        <w:spacing w:before="120" w:after="120"/>
        <w:rPr>
          <w:b/>
        </w:rPr>
      </w:pPr>
      <w:hyperlink r:id="rId28" w:anchor="agent/portal/554400000001034/article/554400000015810/M21-1-Part-III-Subpart-iv-Chapter-3" w:history="1">
        <w:r w:rsidR="0031606A" w:rsidRPr="0031606A">
          <w:rPr>
            <w:rStyle w:val="Hyperlink"/>
            <w:b/>
            <w:color w:val="auto"/>
          </w:rPr>
          <w:t>M21-1, Part III, Subpart iv, 3, B - Scheduling Examinations</w:t>
        </w:r>
      </w:hyperlink>
      <w:r w:rsidR="0031606A" w:rsidRPr="0031606A">
        <w:rPr>
          <w:b/>
        </w:rPr>
        <w:t xml:space="preserve"> </w:t>
      </w:r>
    </w:p>
    <w:p w14:paraId="71E3F245" w14:textId="77777777" w:rsidR="00F86C93" w:rsidRPr="00BF78A5" w:rsidRDefault="00F86C93" w:rsidP="00F86C93">
      <w:pPr>
        <w:ind w:left="360"/>
      </w:pPr>
    </w:p>
    <w:p w14:paraId="71E3F246" w14:textId="77777777" w:rsidR="007A5600" w:rsidRPr="00BF78A5" w:rsidRDefault="007A5600">
      <w:pPr>
        <w:overflowPunct/>
        <w:autoSpaceDE/>
        <w:autoSpaceDN/>
        <w:adjustRightInd/>
        <w:spacing w:before="0"/>
        <w:rPr>
          <w:rFonts w:ascii="Times New Roman Bold" w:hAnsi="Times New Roman Bold"/>
          <w:b/>
          <w:smallCaps/>
          <w:sz w:val="32"/>
          <w:szCs w:val="32"/>
        </w:rPr>
      </w:pPr>
    </w:p>
    <w:bookmarkEnd w:id="4"/>
    <w:bookmarkEnd w:id="5"/>
    <w:bookmarkEnd w:id="6"/>
    <w:p w14:paraId="71E3F247" w14:textId="77777777" w:rsidR="007A5600" w:rsidRPr="00BF78A5" w:rsidRDefault="007A5600"/>
    <w:p w14:paraId="71E3F248" w14:textId="77777777" w:rsidR="007A5600" w:rsidRPr="00BF78A5" w:rsidRDefault="007A5600"/>
    <w:p w14:paraId="71E3F249" w14:textId="77777777" w:rsidR="007A5600" w:rsidRPr="00BF78A5" w:rsidRDefault="007A5600"/>
    <w:p w14:paraId="71E3F24A" w14:textId="77777777" w:rsidR="007A5600" w:rsidRPr="00BF78A5" w:rsidRDefault="007A5600"/>
    <w:p w14:paraId="71E3F24B" w14:textId="77777777" w:rsidR="007A5600" w:rsidRPr="00BF78A5" w:rsidRDefault="007A5600"/>
    <w:p w14:paraId="71E3F24C" w14:textId="77777777" w:rsidR="007A5600" w:rsidRPr="00BF78A5" w:rsidRDefault="007A5600"/>
    <w:p w14:paraId="71E3F24D" w14:textId="77777777" w:rsidR="007A5600" w:rsidRPr="00BF78A5" w:rsidRDefault="007A5600"/>
    <w:p w14:paraId="71E3F24E" w14:textId="77777777" w:rsidR="007A5600" w:rsidRPr="00BF78A5" w:rsidRDefault="007A5600"/>
    <w:p w14:paraId="71E3F24F" w14:textId="77777777" w:rsidR="007A5600" w:rsidRPr="00BF78A5" w:rsidRDefault="007A5600">
      <w:pPr>
        <w:overflowPunct/>
        <w:autoSpaceDE/>
        <w:autoSpaceDN/>
        <w:adjustRightInd/>
        <w:spacing w:before="0"/>
      </w:pPr>
    </w:p>
    <w:p w14:paraId="71E3F250" w14:textId="77777777" w:rsidR="00121CF8" w:rsidRPr="00BF78A5" w:rsidRDefault="00121CF8">
      <w:pPr>
        <w:overflowPunct/>
        <w:autoSpaceDE/>
        <w:autoSpaceDN/>
        <w:adjustRightInd/>
        <w:spacing w:before="0"/>
      </w:pPr>
    </w:p>
    <w:p w14:paraId="71E3F251" w14:textId="77777777" w:rsidR="00121CF8" w:rsidRPr="00BF78A5" w:rsidRDefault="00121CF8">
      <w:pPr>
        <w:overflowPunct/>
        <w:autoSpaceDE/>
        <w:autoSpaceDN/>
        <w:adjustRightInd/>
        <w:spacing w:before="0"/>
        <w:rPr>
          <w:rFonts w:ascii="Times New Roman Bold" w:hAnsi="Times New Roman Bold"/>
          <w:b/>
          <w:smallCaps/>
          <w:sz w:val="32"/>
          <w:szCs w:val="32"/>
        </w:rPr>
      </w:pPr>
    </w:p>
    <w:p w14:paraId="71E3F252" w14:textId="77777777" w:rsidR="00975461" w:rsidRPr="00BF78A5" w:rsidRDefault="00121CF8" w:rsidP="00121CF8">
      <w:pPr>
        <w:pStyle w:val="VBASubHeading1"/>
        <w:spacing w:before="0"/>
        <w:jc w:val="center"/>
        <w:rPr>
          <w:bCs/>
          <w:i w:val="0"/>
        </w:rPr>
      </w:pPr>
      <w:bookmarkStart w:id="8" w:name="_Toc269888406"/>
      <w:bookmarkStart w:id="9" w:name="_Toc269888749"/>
      <w:bookmarkStart w:id="10" w:name="_Toc269888789"/>
      <w:bookmarkStart w:id="11" w:name="_Toc444584787"/>
      <w:r w:rsidRPr="00BF78A5">
        <w:rPr>
          <w:rFonts w:ascii="Times New Roman Bold" w:hAnsi="Times New Roman Bold"/>
          <w:b/>
          <w:i w:val="0"/>
          <w:smallCaps/>
          <w:sz w:val="32"/>
          <w:szCs w:val="32"/>
        </w:rPr>
        <w:lastRenderedPageBreak/>
        <w:t xml:space="preserve">Topic 1: </w:t>
      </w:r>
      <w:bookmarkEnd w:id="8"/>
      <w:bookmarkEnd w:id="9"/>
      <w:bookmarkEnd w:id="10"/>
      <w:r w:rsidRPr="00BF78A5">
        <w:rPr>
          <w:rFonts w:ascii="Times New Roman Bold" w:hAnsi="Times New Roman Bold"/>
          <w:b/>
          <w:i w:val="0"/>
          <w:smallCaps/>
          <w:sz w:val="32"/>
          <w:szCs w:val="32"/>
        </w:rPr>
        <w:t>Mental Disorders Regulations</w:t>
      </w:r>
      <w:bookmarkEnd w:id="11"/>
    </w:p>
    <w:p w14:paraId="71E3F253" w14:textId="77777777" w:rsidR="00975461" w:rsidRPr="00BF78A5" w:rsidRDefault="00975461">
      <w:pPr>
        <w:pStyle w:val="VBASubHeading1"/>
        <w:spacing w:before="0"/>
        <w:rPr>
          <w:bCs/>
          <w:i w:val="0"/>
        </w:rPr>
      </w:pPr>
    </w:p>
    <w:p w14:paraId="71E3F254" w14:textId="77777777" w:rsidR="00AA1A39" w:rsidRPr="00BF78A5" w:rsidRDefault="00AA1A39">
      <w:pPr>
        <w:pStyle w:val="VBASubHeading1"/>
        <w:spacing w:before="0"/>
        <w:rPr>
          <w:bCs/>
          <w:i w:val="0"/>
        </w:rPr>
      </w:pPr>
    </w:p>
    <w:p w14:paraId="71E3F255" w14:textId="77777777" w:rsidR="007A5600" w:rsidRPr="00BF78A5" w:rsidRDefault="007A5600">
      <w:pPr>
        <w:jc w:val="center"/>
      </w:pPr>
    </w:p>
    <w:p w14:paraId="71E3F256" w14:textId="77777777" w:rsidR="003959D0" w:rsidRPr="003959D0" w:rsidRDefault="003959D0" w:rsidP="003959D0">
      <w:pPr>
        <w:tabs>
          <w:tab w:val="left" w:pos="590"/>
        </w:tabs>
        <w:spacing w:after="120"/>
        <w:textAlignment w:val="baseline"/>
        <w:rPr>
          <w:szCs w:val="24"/>
        </w:rPr>
      </w:pPr>
      <w:r w:rsidRPr="003959D0">
        <w:rPr>
          <w:szCs w:val="24"/>
        </w:rPr>
        <w:t>Topic objectives:</w:t>
      </w:r>
    </w:p>
    <w:p w14:paraId="71E3F257" w14:textId="77777777" w:rsidR="003959D0" w:rsidRPr="00BF78A5" w:rsidRDefault="003959D0" w:rsidP="003959D0">
      <w:pPr>
        <w:numPr>
          <w:ilvl w:val="0"/>
          <w:numId w:val="19"/>
        </w:numPr>
        <w:textAlignment w:val="baseline"/>
        <w:rPr>
          <w:szCs w:val="24"/>
        </w:rPr>
      </w:pPr>
      <w:r w:rsidRPr="003959D0">
        <w:rPr>
          <w:szCs w:val="24"/>
        </w:rPr>
        <w:t>Recognize pertinent regulations pertaining to rating psychiatric conditions</w:t>
      </w:r>
    </w:p>
    <w:p w14:paraId="71E3F258" w14:textId="77777777" w:rsidR="003959D0" w:rsidRPr="003959D0" w:rsidRDefault="003959D0" w:rsidP="003959D0">
      <w:pPr>
        <w:ind w:left="720"/>
        <w:textAlignment w:val="baseline"/>
        <w:rPr>
          <w:szCs w:val="24"/>
        </w:rPr>
      </w:pPr>
    </w:p>
    <w:p w14:paraId="71E3F259" w14:textId="77777777" w:rsidR="003959D0" w:rsidRPr="003959D0" w:rsidRDefault="003959D0" w:rsidP="003959D0">
      <w:pPr>
        <w:tabs>
          <w:tab w:val="left" w:pos="590"/>
        </w:tabs>
        <w:spacing w:after="120"/>
        <w:textAlignment w:val="baseline"/>
        <w:rPr>
          <w:bCs/>
          <w:szCs w:val="24"/>
        </w:rPr>
      </w:pPr>
      <w:r w:rsidRPr="003959D0">
        <w:rPr>
          <w:szCs w:val="24"/>
        </w:rPr>
        <w:t>The following topic teaching points support the topic objectives</w:t>
      </w:r>
      <w:r w:rsidRPr="003959D0">
        <w:rPr>
          <w:bCs/>
          <w:szCs w:val="24"/>
        </w:rPr>
        <w:t xml:space="preserve">: </w:t>
      </w:r>
    </w:p>
    <w:p w14:paraId="71E3F25A" w14:textId="77777777" w:rsidR="003959D0" w:rsidRPr="003959D0" w:rsidRDefault="003959D0" w:rsidP="003959D0">
      <w:pPr>
        <w:numPr>
          <w:ilvl w:val="0"/>
          <w:numId w:val="19"/>
        </w:numPr>
        <w:tabs>
          <w:tab w:val="left" w:pos="590"/>
        </w:tabs>
        <w:spacing w:before="60" w:after="60"/>
        <w:textAlignment w:val="baseline"/>
        <w:rPr>
          <w:szCs w:val="24"/>
        </w:rPr>
      </w:pPr>
      <w:r w:rsidRPr="003959D0">
        <w:rPr>
          <w:szCs w:val="24"/>
        </w:rPr>
        <w:t>Rating schedule discussion</w:t>
      </w:r>
    </w:p>
    <w:p w14:paraId="71E3F25B" w14:textId="77777777" w:rsidR="003959D0" w:rsidRPr="003959D0" w:rsidRDefault="003959D0" w:rsidP="003959D0">
      <w:pPr>
        <w:numPr>
          <w:ilvl w:val="0"/>
          <w:numId w:val="19"/>
        </w:numPr>
        <w:tabs>
          <w:tab w:val="left" w:pos="590"/>
        </w:tabs>
        <w:spacing w:before="60" w:after="60"/>
        <w:textAlignment w:val="baseline"/>
        <w:rPr>
          <w:szCs w:val="24"/>
        </w:rPr>
      </w:pPr>
      <w:r w:rsidRPr="003959D0">
        <w:rPr>
          <w:szCs w:val="24"/>
        </w:rPr>
        <w:t>Conversion from DSM-IV to DSM-V</w:t>
      </w:r>
    </w:p>
    <w:p w14:paraId="71E3F25C" w14:textId="77777777" w:rsidR="007A5600" w:rsidRPr="00BF78A5" w:rsidRDefault="007A5600">
      <w:pPr>
        <w:pStyle w:val="VBABodyText0"/>
      </w:pPr>
    </w:p>
    <w:p w14:paraId="71E3F25D" w14:textId="77777777" w:rsidR="007A5600" w:rsidRPr="00BF78A5" w:rsidRDefault="00F660A4">
      <w:pPr>
        <w:rPr>
          <w:b/>
        </w:rPr>
      </w:pPr>
      <w:r w:rsidRPr="00BF78A5">
        <w:rPr>
          <w:b/>
        </w:rPr>
        <w:t>38 CFR 4.125 through 4.130 – Mental Disorders</w:t>
      </w:r>
    </w:p>
    <w:p w14:paraId="71E3F25E" w14:textId="77777777" w:rsidR="007A5600" w:rsidRPr="00BF78A5" w:rsidRDefault="00F660A4">
      <w:r w:rsidRPr="00BF78A5">
        <w:t xml:space="preserve">Refer to the </w:t>
      </w:r>
      <w:proofErr w:type="spellStart"/>
      <w:r w:rsidRPr="00BF78A5">
        <w:t>eCFR</w:t>
      </w:r>
      <w:proofErr w:type="spellEnd"/>
      <w:r w:rsidRPr="00BF78A5">
        <w:t xml:space="preserve"> </w:t>
      </w:r>
    </w:p>
    <w:p w14:paraId="71E3F25F" w14:textId="77777777" w:rsidR="007A5600" w:rsidRPr="00BF78A5" w:rsidRDefault="007A5600"/>
    <w:p w14:paraId="71E3F260" w14:textId="77777777" w:rsidR="007A5600" w:rsidRPr="00BF78A5" w:rsidRDefault="007A5600"/>
    <w:p w14:paraId="71E3F261" w14:textId="77777777" w:rsidR="007A5600" w:rsidRPr="00BF78A5" w:rsidRDefault="007A5600"/>
    <w:p w14:paraId="71E3F262" w14:textId="77777777" w:rsidR="007A5600" w:rsidRPr="00BF78A5" w:rsidRDefault="007A5600"/>
    <w:p w14:paraId="71E3F263" w14:textId="77777777" w:rsidR="007A5600" w:rsidRPr="00BF78A5" w:rsidRDefault="007A5600"/>
    <w:p w14:paraId="71E3F264" w14:textId="77777777" w:rsidR="007A5600" w:rsidRPr="00BF78A5" w:rsidRDefault="007A5600"/>
    <w:p w14:paraId="71E3F265" w14:textId="77777777" w:rsidR="007A5600" w:rsidRPr="00BF78A5" w:rsidRDefault="007A5600"/>
    <w:p w14:paraId="71E3F266" w14:textId="77777777" w:rsidR="007A5600" w:rsidRPr="00BF78A5" w:rsidRDefault="007A5600"/>
    <w:p w14:paraId="71E3F267" w14:textId="77777777" w:rsidR="007A5600" w:rsidRPr="00BF78A5" w:rsidRDefault="007A5600"/>
    <w:p w14:paraId="71E3F268" w14:textId="77777777" w:rsidR="007A5600" w:rsidRPr="00BF78A5" w:rsidRDefault="007A5600"/>
    <w:p w14:paraId="71E3F269" w14:textId="77777777" w:rsidR="007A5600" w:rsidRPr="00BF78A5" w:rsidRDefault="007A5600"/>
    <w:p w14:paraId="71E3F26A" w14:textId="77777777" w:rsidR="007A5600" w:rsidRPr="00BF78A5" w:rsidRDefault="007A5600"/>
    <w:p w14:paraId="71E3F26B" w14:textId="77777777" w:rsidR="007A5600" w:rsidRPr="00BF78A5" w:rsidRDefault="007A5600"/>
    <w:p w14:paraId="71E3F26C" w14:textId="77777777" w:rsidR="007A5600" w:rsidRPr="00BF78A5" w:rsidRDefault="007A5600">
      <w:pPr>
        <w:overflowPunct/>
        <w:autoSpaceDE/>
        <w:autoSpaceDN/>
        <w:adjustRightInd/>
        <w:spacing w:before="0"/>
        <w:rPr>
          <w:rFonts w:ascii="Times New Roman Bold" w:hAnsi="Times New Roman Bold"/>
          <w:b/>
          <w:smallCaps/>
          <w:sz w:val="32"/>
          <w:szCs w:val="32"/>
        </w:rPr>
      </w:pPr>
      <w:r w:rsidRPr="00BF78A5">
        <w:br w:type="page"/>
      </w:r>
    </w:p>
    <w:p w14:paraId="71E3F26D" w14:textId="77777777" w:rsidR="002E44B0" w:rsidRPr="00BF78A5" w:rsidRDefault="00121CF8" w:rsidP="00121CF8">
      <w:pPr>
        <w:pStyle w:val="VBABodyText0"/>
        <w:jc w:val="center"/>
        <w:rPr>
          <w:rFonts w:ascii="Times New Roman Bold" w:hAnsi="Times New Roman Bold"/>
          <w:b/>
          <w:smallCaps/>
          <w:sz w:val="32"/>
          <w:szCs w:val="32"/>
        </w:rPr>
      </w:pPr>
      <w:bookmarkStart w:id="12" w:name="_Toc444584788"/>
      <w:r w:rsidRPr="00BF78A5">
        <w:rPr>
          <w:rFonts w:ascii="Times New Roman Bold" w:hAnsi="Times New Roman Bold"/>
          <w:b/>
          <w:smallCaps/>
          <w:sz w:val="32"/>
          <w:szCs w:val="32"/>
        </w:rPr>
        <w:lastRenderedPageBreak/>
        <w:t>Topic 2: Rating Considerations</w:t>
      </w:r>
      <w:bookmarkEnd w:id="12"/>
      <w:r w:rsidRPr="00BF78A5">
        <w:rPr>
          <w:rFonts w:ascii="Times New Roman Bold" w:hAnsi="Times New Roman Bold"/>
          <w:b/>
          <w:smallCaps/>
          <w:sz w:val="32"/>
          <w:szCs w:val="32"/>
        </w:rPr>
        <w:t xml:space="preserve"> </w:t>
      </w:r>
    </w:p>
    <w:p w14:paraId="71E3F26E" w14:textId="77777777" w:rsidR="002E44B0" w:rsidRPr="00BF78A5" w:rsidRDefault="002E44B0" w:rsidP="00121CF8">
      <w:pPr>
        <w:pStyle w:val="VBABodyText0"/>
        <w:jc w:val="center"/>
        <w:rPr>
          <w:rFonts w:ascii="Times New Roman Bold" w:hAnsi="Times New Roman Bold"/>
          <w:b/>
          <w:smallCaps/>
          <w:sz w:val="32"/>
          <w:szCs w:val="32"/>
        </w:rPr>
      </w:pPr>
    </w:p>
    <w:p w14:paraId="71E3F26F" w14:textId="77777777" w:rsidR="002E44B0" w:rsidRPr="002E44B0" w:rsidRDefault="002E44B0" w:rsidP="002E44B0">
      <w:pPr>
        <w:tabs>
          <w:tab w:val="left" w:pos="590"/>
        </w:tabs>
        <w:spacing w:after="120"/>
        <w:textAlignment w:val="baseline"/>
        <w:rPr>
          <w:szCs w:val="24"/>
        </w:rPr>
      </w:pPr>
      <w:r w:rsidRPr="002E44B0">
        <w:rPr>
          <w:szCs w:val="24"/>
        </w:rPr>
        <w:t>Topic objectives:</w:t>
      </w:r>
    </w:p>
    <w:p w14:paraId="71E3F270" w14:textId="77777777" w:rsidR="002E44B0" w:rsidRPr="002E44B0" w:rsidRDefault="002E44B0" w:rsidP="002E44B0">
      <w:pPr>
        <w:numPr>
          <w:ilvl w:val="0"/>
          <w:numId w:val="19"/>
        </w:numPr>
        <w:tabs>
          <w:tab w:val="left" w:pos="590"/>
        </w:tabs>
        <w:spacing w:before="60" w:after="60"/>
        <w:textAlignment w:val="baseline"/>
        <w:rPr>
          <w:szCs w:val="24"/>
        </w:rPr>
      </w:pPr>
      <w:r w:rsidRPr="002E44B0">
        <w:rPr>
          <w:szCs w:val="24"/>
        </w:rPr>
        <w:t>Integrate results of DSM-IV and DSM-V findings to assign appropriate evaluations using the Mental Disorder Criteria in the VA Schedule for Rating Disabilities</w:t>
      </w:r>
    </w:p>
    <w:p w14:paraId="71E3F271" w14:textId="77777777" w:rsidR="002E44B0" w:rsidRPr="00BF78A5" w:rsidRDefault="002E44B0" w:rsidP="002E44B0">
      <w:pPr>
        <w:numPr>
          <w:ilvl w:val="0"/>
          <w:numId w:val="19"/>
        </w:numPr>
        <w:tabs>
          <w:tab w:val="left" w:pos="590"/>
        </w:tabs>
        <w:spacing w:before="60" w:after="60"/>
        <w:textAlignment w:val="baseline"/>
        <w:rPr>
          <w:szCs w:val="24"/>
        </w:rPr>
      </w:pPr>
      <w:r w:rsidRPr="002E44B0">
        <w:rPr>
          <w:szCs w:val="24"/>
        </w:rPr>
        <w:t>Determine whether service connection is warranted for diagnosed conditions</w:t>
      </w:r>
    </w:p>
    <w:p w14:paraId="71E3F272" w14:textId="77777777" w:rsidR="002E44B0" w:rsidRPr="002E44B0" w:rsidRDefault="002E44B0" w:rsidP="002E44B0">
      <w:pPr>
        <w:tabs>
          <w:tab w:val="left" w:pos="590"/>
        </w:tabs>
        <w:spacing w:before="60" w:after="60"/>
        <w:ind w:left="720"/>
        <w:textAlignment w:val="baseline"/>
        <w:rPr>
          <w:szCs w:val="24"/>
        </w:rPr>
      </w:pPr>
    </w:p>
    <w:p w14:paraId="71E3F273" w14:textId="77777777" w:rsidR="002E44B0" w:rsidRPr="002E44B0" w:rsidRDefault="002E44B0" w:rsidP="002E44B0">
      <w:pPr>
        <w:tabs>
          <w:tab w:val="left" w:pos="590"/>
        </w:tabs>
        <w:spacing w:after="120"/>
        <w:textAlignment w:val="baseline"/>
        <w:rPr>
          <w:bCs/>
          <w:szCs w:val="24"/>
        </w:rPr>
      </w:pPr>
      <w:r w:rsidRPr="002E44B0">
        <w:rPr>
          <w:szCs w:val="24"/>
        </w:rPr>
        <w:t>The following topic teaching points support the topic objectives</w:t>
      </w:r>
      <w:r w:rsidRPr="002E44B0">
        <w:rPr>
          <w:bCs/>
          <w:szCs w:val="24"/>
        </w:rPr>
        <w:t xml:space="preserve">: </w:t>
      </w:r>
    </w:p>
    <w:p w14:paraId="71E3F274" w14:textId="77777777" w:rsidR="002E44B0" w:rsidRPr="002E44B0" w:rsidRDefault="002E44B0" w:rsidP="002E44B0">
      <w:pPr>
        <w:numPr>
          <w:ilvl w:val="0"/>
          <w:numId w:val="19"/>
        </w:numPr>
        <w:tabs>
          <w:tab w:val="left" w:pos="590"/>
        </w:tabs>
        <w:spacing w:before="60" w:after="60"/>
        <w:textAlignment w:val="baseline"/>
        <w:rPr>
          <w:szCs w:val="24"/>
        </w:rPr>
      </w:pPr>
      <w:r w:rsidRPr="002E44B0">
        <w:rPr>
          <w:szCs w:val="24"/>
        </w:rPr>
        <w:t>Identifying claims</w:t>
      </w:r>
    </w:p>
    <w:p w14:paraId="71E3F275" w14:textId="77777777" w:rsidR="002E44B0" w:rsidRPr="002E44B0" w:rsidRDefault="002E44B0" w:rsidP="002E44B0">
      <w:pPr>
        <w:numPr>
          <w:ilvl w:val="0"/>
          <w:numId w:val="19"/>
        </w:numPr>
        <w:tabs>
          <w:tab w:val="left" w:pos="590"/>
        </w:tabs>
        <w:spacing w:before="60" w:after="60"/>
        <w:textAlignment w:val="baseline"/>
        <w:rPr>
          <w:szCs w:val="24"/>
        </w:rPr>
      </w:pPr>
      <w:r w:rsidRPr="002E44B0">
        <w:rPr>
          <w:szCs w:val="24"/>
        </w:rPr>
        <w:t>Rating considerations</w:t>
      </w:r>
    </w:p>
    <w:p w14:paraId="71E3F276" w14:textId="77777777" w:rsidR="00123EF9" w:rsidRPr="00BF78A5" w:rsidRDefault="00123EF9" w:rsidP="002E44B0">
      <w:pPr>
        <w:pStyle w:val="VBABodyText0"/>
      </w:pPr>
    </w:p>
    <w:p w14:paraId="71E3F277" w14:textId="77777777" w:rsidR="00123EF9" w:rsidRPr="00BF78A5" w:rsidRDefault="00123EF9" w:rsidP="00123EF9">
      <w:pPr>
        <w:pStyle w:val="VBABodyText0"/>
        <w:spacing w:after="120"/>
        <w:rPr>
          <w:b/>
        </w:rPr>
      </w:pPr>
      <w:r w:rsidRPr="00BF78A5">
        <w:rPr>
          <w:b/>
        </w:rPr>
        <w:t>Sympathetic Reading</w:t>
      </w:r>
    </w:p>
    <w:p w14:paraId="71E3F278" w14:textId="77777777" w:rsidR="00123EF9" w:rsidRPr="00BF78A5" w:rsidRDefault="00123EF9" w:rsidP="00123EF9">
      <w:pPr>
        <w:pStyle w:val="VBABodyText0"/>
        <w:spacing w:after="120"/>
      </w:pPr>
      <w:r w:rsidRPr="00BF78A5">
        <w:t>A claim for a particular mental disorder should be read as a claim for any mental disability that may be reasonably defined by:</w:t>
      </w:r>
    </w:p>
    <w:p w14:paraId="71E3F279" w14:textId="77777777" w:rsidR="00123EF9" w:rsidRPr="00BF78A5" w:rsidRDefault="00123EF9" w:rsidP="00123EF9">
      <w:pPr>
        <w:pStyle w:val="VBABodyText0"/>
        <w:numPr>
          <w:ilvl w:val="0"/>
          <w:numId w:val="20"/>
        </w:numPr>
        <w:spacing w:after="120"/>
        <w:textAlignment w:val="baseline"/>
      </w:pPr>
      <w:r w:rsidRPr="00BF78A5">
        <w:t>the description of the claim</w:t>
      </w:r>
    </w:p>
    <w:p w14:paraId="71E3F27A" w14:textId="77777777" w:rsidR="00123EF9" w:rsidRPr="00BF78A5" w:rsidRDefault="00123EF9" w:rsidP="00123EF9">
      <w:pPr>
        <w:pStyle w:val="VBABodyText0"/>
        <w:numPr>
          <w:ilvl w:val="0"/>
          <w:numId w:val="20"/>
        </w:numPr>
        <w:spacing w:after="120"/>
        <w:textAlignment w:val="baseline"/>
      </w:pPr>
      <w:r w:rsidRPr="00BF78A5">
        <w:t>the symptoms that the claimant describes</w:t>
      </w:r>
    </w:p>
    <w:p w14:paraId="71E3F27B" w14:textId="77777777" w:rsidR="00123EF9" w:rsidRPr="00BF78A5" w:rsidRDefault="00123EF9" w:rsidP="00123EF9">
      <w:pPr>
        <w:pStyle w:val="VBABodyText0"/>
        <w:numPr>
          <w:ilvl w:val="0"/>
          <w:numId w:val="20"/>
        </w:numPr>
        <w:spacing w:after="120"/>
        <w:textAlignment w:val="baseline"/>
      </w:pPr>
      <w:r w:rsidRPr="00BF78A5">
        <w:t>the information and evidence that the claimant submits, and</w:t>
      </w:r>
    </w:p>
    <w:p w14:paraId="71E3F27C" w14:textId="77777777" w:rsidR="00123EF9" w:rsidRPr="00BF78A5" w:rsidRDefault="00123EF9" w:rsidP="00123EF9">
      <w:pPr>
        <w:pStyle w:val="VBABodyText0"/>
        <w:numPr>
          <w:ilvl w:val="0"/>
          <w:numId w:val="20"/>
        </w:numPr>
        <w:spacing w:after="120"/>
        <w:textAlignment w:val="baseline"/>
      </w:pPr>
      <w:r w:rsidRPr="00BF78A5">
        <w:t>any other information and evidence obtained</w:t>
      </w:r>
    </w:p>
    <w:p w14:paraId="71E3F27D" w14:textId="77777777" w:rsidR="00123EF9" w:rsidRPr="00BF78A5" w:rsidRDefault="00123EF9" w:rsidP="00123EF9">
      <w:pPr>
        <w:pStyle w:val="VBABodyText0"/>
        <w:spacing w:after="120"/>
        <w:textAlignment w:val="baseline"/>
      </w:pPr>
    </w:p>
    <w:p w14:paraId="71E3F27E" w14:textId="77777777" w:rsidR="00123EF9" w:rsidRPr="00BF78A5" w:rsidRDefault="00123EF9" w:rsidP="00123EF9">
      <w:pPr>
        <w:pStyle w:val="VBABodyText0"/>
        <w:spacing w:after="120"/>
        <w:textAlignment w:val="baseline"/>
        <w:rPr>
          <w:b/>
        </w:rPr>
      </w:pPr>
      <w:r w:rsidRPr="00BF78A5">
        <w:rPr>
          <w:b/>
        </w:rPr>
        <w:t>Establishing Service Connection</w:t>
      </w:r>
    </w:p>
    <w:p w14:paraId="71E3F27F" w14:textId="77777777" w:rsidR="00123EF9" w:rsidRPr="00BF78A5" w:rsidRDefault="00123EF9" w:rsidP="00123EF9">
      <w:pPr>
        <w:pStyle w:val="VBALevel1Heading"/>
        <w:spacing w:after="120"/>
        <w:rPr>
          <w:b w:val="0"/>
          <w:caps w:val="0"/>
        </w:rPr>
      </w:pPr>
      <w:r w:rsidRPr="00BF78A5">
        <w:rPr>
          <w:b w:val="0"/>
          <w:caps w:val="0"/>
        </w:rPr>
        <w:t>Service connection for psychiatric conditions may be established in any of the four possible methods:</w:t>
      </w:r>
    </w:p>
    <w:p w14:paraId="71E3F280" w14:textId="77777777" w:rsidR="00123EF9" w:rsidRPr="00BF78A5" w:rsidRDefault="00123EF9" w:rsidP="00123EF9">
      <w:pPr>
        <w:pStyle w:val="VBALevel1Heading"/>
        <w:numPr>
          <w:ilvl w:val="0"/>
          <w:numId w:val="20"/>
        </w:numPr>
        <w:spacing w:after="120"/>
        <w:rPr>
          <w:b w:val="0"/>
          <w:caps w:val="0"/>
        </w:rPr>
      </w:pPr>
      <w:r w:rsidRPr="00BF78A5">
        <w:rPr>
          <w:b w:val="0"/>
          <w:caps w:val="0"/>
        </w:rPr>
        <w:t>direct incurrence</w:t>
      </w:r>
    </w:p>
    <w:p w14:paraId="71E3F281" w14:textId="77777777" w:rsidR="00123EF9" w:rsidRPr="00BF78A5" w:rsidRDefault="00123EF9" w:rsidP="00123EF9">
      <w:pPr>
        <w:pStyle w:val="VBALevel1Heading"/>
        <w:numPr>
          <w:ilvl w:val="0"/>
          <w:numId w:val="20"/>
        </w:numPr>
        <w:spacing w:after="120"/>
        <w:rPr>
          <w:b w:val="0"/>
          <w:caps w:val="0"/>
        </w:rPr>
      </w:pPr>
      <w:r w:rsidRPr="00BF78A5">
        <w:rPr>
          <w:b w:val="0"/>
          <w:caps w:val="0"/>
        </w:rPr>
        <w:t>aggravation of pre-existing condition</w:t>
      </w:r>
    </w:p>
    <w:p w14:paraId="71E3F282" w14:textId="77777777" w:rsidR="00123EF9" w:rsidRPr="00BF78A5" w:rsidRDefault="00123EF9" w:rsidP="00123EF9">
      <w:pPr>
        <w:pStyle w:val="VBALevel1Heading"/>
        <w:numPr>
          <w:ilvl w:val="0"/>
          <w:numId w:val="20"/>
        </w:numPr>
        <w:spacing w:after="120"/>
        <w:rPr>
          <w:b w:val="0"/>
          <w:caps w:val="0"/>
        </w:rPr>
      </w:pPr>
      <w:r w:rsidRPr="00BF78A5">
        <w:rPr>
          <w:b w:val="0"/>
          <w:caps w:val="0"/>
        </w:rPr>
        <w:t>presumption under 38 CFR 3.309(a)</w:t>
      </w:r>
    </w:p>
    <w:p w14:paraId="71E3F283" w14:textId="77777777" w:rsidR="00123EF9" w:rsidRPr="00BF78A5" w:rsidRDefault="00123EF9" w:rsidP="00123EF9">
      <w:pPr>
        <w:pStyle w:val="VBALevel1Heading"/>
        <w:numPr>
          <w:ilvl w:val="0"/>
          <w:numId w:val="20"/>
        </w:numPr>
        <w:spacing w:after="120"/>
        <w:rPr>
          <w:b w:val="0"/>
          <w:caps w:val="0"/>
        </w:rPr>
      </w:pPr>
      <w:r w:rsidRPr="00BF78A5">
        <w:rPr>
          <w:b w:val="0"/>
          <w:caps w:val="0"/>
        </w:rPr>
        <w:t>secondary basis</w:t>
      </w:r>
    </w:p>
    <w:p w14:paraId="71E3F284" w14:textId="77777777" w:rsidR="00123EF9" w:rsidRPr="00BF78A5" w:rsidRDefault="00123EF9" w:rsidP="00123EF9">
      <w:pPr>
        <w:pStyle w:val="VBABodyText0"/>
        <w:spacing w:after="120"/>
        <w:textAlignment w:val="baseline"/>
      </w:pPr>
    </w:p>
    <w:p w14:paraId="71E3F285" w14:textId="77777777" w:rsidR="00123EF9" w:rsidRPr="00BF78A5" w:rsidRDefault="00123EF9" w:rsidP="002E44B0">
      <w:pPr>
        <w:pStyle w:val="VBABodyText0"/>
        <w:rPr>
          <w:b/>
        </w:rPr>
      </w:pPr>
      <w:r w:rsidRPr="00BF78A5">
        <w:rPr>
          <w:b/>
        </w:rPr>
        <w:t>General Rating Considerations</w:t>
      </w:r>
    </w:p>
    <w:p w14:paraId="71E3F286" w14:textId="77777777" w:rsidR="00123EF9" w:rsidRPr="00BF78A5" w:rsidRDefault="00123EF9" w:rsidP="00123EF9">
      <w:pPr>
        <w:spacing w:after="120"/>
      </w:pPr>
      <w:r w:rsidRPr="00BF78A5">
        <w:t>Here are some key points to remember when addressing claims for psychiatric conditions:</w:t>
      </w:r>
    </w:p>
    <w:p w14:paraId="71E3F287" w14:textId="77777777" w:rsidR="00123EF9" w:rsidRPr="00BF78A5" w:rsidRDefault="00123EF9" w:rsidP="00123EF9">
      <w:pPr>
        <w:pStyle w:val="ListParagraph"/>
        <w:numPr>
          <w:ilvl w:val="0"/>
          <w:numId w:val="20"/>
        </w:numPr>
        <w:spacing w:after="120"/>
        <w:contextualSpacing w:val="0"/>
        <w:textAlignment w:val="baseline"/>
      </w:pPr>
      <w:r w:rsidRPr="00BF78A5">
        <w:t>if requesting an examination, ensure DBQ is complete and conforms with relevant DSM</w:t>
      </w:r>
    </w:p>
    <w:p w14:paraId="71E3F288" w14:textId="77777777" w:rsidR="00123EF9" w:rsidRPr="00BF78A5" w:rsidRDefault="00123EF9" w:rsidP="00123EF9">
      <w:pPr>
        <w:pStyle w:val="ListParagraph"/>
        <w:numPr>
          <w:ilvl w:val="0"/>
          <w:numId w:val="20"/>
        </w:numPr>
        <w:spacing w:after="120"/>
        <w:contextualSpacing w:val="0"/>
        <w:textAlignment w:val="baseline"/>
      </w:pPr>
      <w:r w:rsidRPr="00BF78A5">
        <w:t>review the entire body of evidence and gain a clear understanding of how the psychiatric symptoms impact social and industrial functioning</w:t>
      </w:r>
    </w:p>
    <w:p w14:paraId="71E3F289" w14:textId="77777777" w:rsidR="00123EF9" w:rsidRPr="00BF78A5" w:rsidRDefault="00123EF9" w:rsidP="00123EF9">
      <w:pPr>
        <w:pStyle w:val="ListParagraph"/>
        <w:numPr>
          <w:ilvl w:val="0"/>
          <w:numId w:val="20"/>
        </w:numPr>
        <w:spacing w:after="120"/>
        <w:contextualSpacing w:val="0"/>
        <w:textAlignment w:val="baseline"/>
      </w:pPr>
      <w:r w:rsidRPr="00BF78A5">
        <w:lastRenderedPageBreak/>
        <w:t>when establishing service connection, establish based on a confirmed DSM diagnosis, not merely symptoms</w:t>
      </w:r>
    </w:p>
    <w:p w14:paraId="71E3F28A" w14:textId="77777777" w:rsidR="00123EF9" w:rsidRPr="00BF78A5" w:rsidRDefault="00123EF9" w:rsidP="00123EF9">
      <w:pPr>
        <w:pStyle w:val="ListParagraph"/>
        <w:numPr>
          <w:ilvl w:val="0"/>
          <w:numId w:val="20"/>
        </w:numPr>
        <w:spacing w:after="120"/>
        <w:contextualSpacing w:val="0"/>
        <w:textAlignment w:val="baseline"/>
      </w:pPr>
      <w:proofErr w:type="gramStart"/>
      <w:r w:rsidRPr="00BF78A5">
        <w:t>remember</w:t>
      </w:r>
      <w:proofErr w:type="gramEnd"/>
      <w:r w:rsidRPr="00BF78A5">
        <w:t>, only one evaluation is allowed for mental conditions.  If multiple diagnoses warrant service connection, rate them together</w:t>
      </w:r>
    </w:p>
    <w:p w14:paraId="71E3F28B" w14:textId="77777777" w:rsidR="00123EF9" w:rsidRPr="00BF78A5" w:rsidRDefault="00123EF9" w:rsidP="002E44B0">
      <w:pPr>
        <w:pStyle w:val="VBABodyText0"/>
      </w:pPr>
    </w:p>
    <w:p w14:paraId="71E3F28C" w14:textId="77777777" w:rsidR="00123EF9" w:rsidRPr="00BF78A5" w:rsidRDefault="00123EF9" w:rsidP="002E44B0">
      <w:pPr>
        <w:pStyle w:val="VBABodyText0"/>
        <w:rPr>
          <w:b/>
        </w:rPr>
      </w:pPr>
      <w:r w:rsidRPr="00BF78A5">
        <w:rPr>
          <w:b/>
        </w:rPr>
        <w:t>Eating Disorders</w:t>
      </w:r>
    </w:p>
    <w:p w14:paraId="71E3F28D" w14:textId="77777777" w:rsidR="00123EF9" w:rsidRPr="00123EF9" w:rsidRDefault="00123EF9" w:rsidP="00123EF9">
      <w:pPr>
        <w:spacing w:after="120"/>
        <w:textAlignment w:val="baseline"/>
      </w:pPr>
      <w:r w:rsidRPr="00123EF9">
        <w:t xml:space="preserve">Although rarely addressed, </w:t>
      </w:r>
      <w:r w:rsidRPr="00BF78A5">
        <w:t>remember</w:t>
      </w:r>
      <w:r w:rsidRPr="00123EF9">
        <w:t xml:space="preserve"> the separate rating formula for Eating Disorders.  This portion of the rating schedule covers DCs 9520 and 9521.</w:t>
      </w:r>
    </w:p>
    <w:p w14:paraId="71E3F28E" w14:textId="77777777" w:rsidR="00123EF9" w:rsidRPr="00123EF9" w:rsidRDefault="00123EF9" w:rsidP="00123EF9">
      <w:pPr>
        <w:numPr>
          <w:ilvl w:val="0"/>
          <w:numId w:val="20"/>
        </w:numPr>
        <w:spacing w:after="120"/>
        <w:textAlignment w:val="baseline"/>
      </w:pPr>
      <w:r w:rsidRPr="00123EF9">
        <w:t>anorexia nervosa and bulimia</w:t>
      </w:r>
    </w:p>
    <w:p w14:paraId="71E3F28F" w14:textId="77777777" w:rsidR="00123EF9" w:rsidRPr="00BF78A5" w:rsidRDefault="00123EF9" w:rsidP="00123EF9">
      <w:pPr>
        <w:numPr>
          <w:ilvl w:val="0"/>
          <w:numId w:val="20"/>
        </w:numPr>
        <w:spacing w:after="120"/>
        <w:textAlignment w:val="baseline"/>
      </w:pPr>
      <w:r w:rsidRPr="00123EF9">
        <w:t>severe disturbances in eating behaviors</w:t>
      </w:r>
    </w:p>
    <w:p w14:paraId="71E3F290" w14:textId="77777777" w:rsidR="007A5600" w:rsidRPr="00BF78A5" w:rsidRDefault="00123EF9" w:rsidP="00123EF9">
      <w:pPr>
        <w:numPr>
          <w:ilvl w:val="0"/>
          <w:numId w:val="20"/>
        </w:numPr>
        <w:spacing w:after="120"/>
        <w:textAlignment w:val="baseline"/>
      </w:pPr>
      <w:r w:rsidRPr="00BF78A5">
        <w:t>separately evaluated from other mental conditions, and 38 CFR 4.14 does not apply (Avoidance of Pyramiding)</w:t>
      </w:r>
      <w:r w:rsidR="007A5600" w:rsidRPr="00BF78A5">
        <w:br w:type="page"/>
      </w:r>
    </w:p>
    <w:p w14:paraId="71E3F291" w14:textId="77777777" w:rsidR="002E44B0" w:rsidRPr="00BF78A5" w:rsidRDefault="00121CF8" w:rsidP="00121CF8">
      <w:pPr>
        <w:overflowPunct/>
        <w:autoSpaceDE/>
        <w:autoSpaceDN/>
        <w:adjustRightInd/>
        <w:spacing w:before="0"/>
        <w:jc w:val="center"/>
        <w:rPr>
          <w:rFonts w:ascii="Times New Roman Bold" w:hAnsi="Times New Roman Bold"/>
          <w:b/>
          <w:smallCaps/>
          <w:sz w:val="32"/>
          <w:szCs w:val="32"/>
        </w:rPr>
      </w:pPr>
      <w:bookmarkStart w:id="13" w:name="_Toc444584789"/>
      <w:r w:rsidRPr="00BF78A5">
        <w:rPr>
          <w:rFonts w:ascii="Times New Roman Bold" w:hAnsi="Times New Roman Bold"/>
          <w:b/>
          <w:smallCaps/>
          <w:sz w:val="32"/>
          <w:szCs w:val="32"/>
        </w:rPr>
        <w:lastRenderedPageBreak/>
        <w:t>Topic 3: Miscellaneous Topics</w:t>
      </w:r>
      <w:bookmarkEnd w:id="13"/>
      <w:r w:rsidRPr="00BF78A5">
        <w:rPr>
          <w:rFonts w:ascii="Times New Roman Bold" w:hAnsi="Times New Roman Bold"/>
          <w:b/>
          <w:smallCaps/>
          <w:sz w:val="32"/>
          <w:szCs w:val="32"/>
        </w:rPr>
        <w:t xml:space="preserve"> </w:t>
      </w:r>
    </w:p>
    <w:p w14:paraId="71E3F292" w14:textId="77777777" w:rsidR="002E44B0" w:rsidRPr="00BF78A5" w:rsidRDefault="002E44B0" w:rsidP="00121CF8">
      <w:pPr>
        <w:overflowPunct/>
        <w:autoSpaceDE/>
        <w:autoSpaceDN/>
        <w:adjustRightInd/>
        <w:spacing w:before="0"/>
        <w:jc w:val="center"/>
        <w:rPr>
          <w:rFonts w:ascii="Times New Roman Bold" w:hAnsi="Times New Roman Bold"/>
          <w:b/>
          <w:smallCaps/>
          <w:sz w:val="32"/>
          <w:szCs w:val="32"/>
        </w:rPr>
      </w:pPr>
    </w:p>
    <w:p w14:paraId="71E3F293" w14:textId="77777777" w:rsidR="002E44B0" w:rsidRPr="002E44B0" w:rsidRDefault="002E44B0" w:rsidP="002E44B0">
      <w:pPr>
        <w:tabs>
          <w:tab w:val="left" w:pos="590"/>
        </w:tabs>
        <w:spacing w:after="120"/>
        <w:textAlignment w:val="baseline"/>
        <w:rPr>
          <w:szCs w:val="24"/>
        </w:rPr>
      </w:pPr>
      <w:r w:rsidRPr="002E44B0">
        <w:rPr>
          <w:szCs w:val="24"/>
        </w:rPr>
        <w:t>Topic objectives:</w:t>
      </w:r>
    </w:p>
    <w:p w14:paraId="71E3F294" w14:textId="77777777" w:rsidR="002E44B0" w:rsidRPr="002E44B0" w:rsidRDefault="002E44B0" w:rsidP="002E44B0">
      <w:pPr>
        <w:numPr>
          <w:ilvl w:val="0"/>
          <w:numId w:val="19"/>
        </w:numPr>
        <w:tabs>
          <w:tab w:val="left" w:pos="590"/>
        </w:tabs>
        <w:spacing w:before="60" w:after="60"/>
        <w:textAlignment w:val="baseline"/>
        <w:rPr>
          <w:szCs w:val="24"/>
        </w:rPr>
      </w:pPr>
      <w:r w:rsidRPr="002E44B0">
        <w:rPr>
          <w:szCs w:val="24"/>
        </w:rPr>
        <w:t>Recognize pertinent regulations pertaining to rating psychiatric conditions</w:t>
      </w:r>
    </w:p>
    <w:p w14:paraId="71E3F295" w14:textId="77777777" w:rsidR="002E44B0" w:rsidRPr="002E44B0" w:rsidRDefault="002E44B0" w:rsidP="002E44B0">
      <w:pPr>
        <w:numPr>
          <w:ilvl w:val="0"/>
          <w:numId w:val="19"/>
        </w:numPr>
        <w:tabs>
          <w:tab w:val="left" w:pos="590"/>
        </w:tabs>
        <w:spacing w:before="60" w:after="60"/>
        <w:textAlignment w:val="baseline"/>
        <w:rPr>
          <w:szCs w:val="24"/>
        </w:rPr>
      </w:pPr>
      <w:r w:rsidRPr="002E44B0">
        <w:rPr>
          <w:szCs w:val="24"/>
        </w:rPr>
        <w:t>Integrate results of DSM-IV and DSM-V findings to assign appropriate evaluations using the Mental Disorder Criteria in the VA Schedule for Rating Disabilities</w:t>
      </w:r>
    </w:p>
    <w:p w14:paraId="71E3F296" w14:textId="77777777" w:rsidR="002E44B0" w:rsidRPr="002E44B0" w:rsidRDefault="002E44B0" w:rsidP="002E44B0">
      <w:pPr>
        <w:numPr>
          <w:ilvl w:val="0"/>
          <w:numId w:val="19"/>
        </w:numPr>
        <w:tabs>
          <w:tab w:val="left" w:pos="590"/>
        </w:tabs>
        <w:spacing w:before="60" w:after="60"/>
        <w:textAlignment w:val="baseline"/>
        <w:rPr>
          <w:szCs w:val="24"/>
        </w:rPr>
      </w:pPr>
      <w:r w:rsidRPr="002E44B0">
        <w:rPr>
          <w:szCs w:val="24"/>
        </w:rPr>
        <w:t>Determine whether service connection is warranted for diagnosed conditions</w:t>
      </w:r>
    </w:p>
    <w:p w14:paraId="71E3F297" w14:textId="77777777" w:rsidR="002E44B0" w:rsidRPr="00BF78A5" w:rsidRDefault="002E44B0" w:rsidP="002E44B0">
      <w:pPr>
        <w:tabs>
          <w:tab w:val="left" w:pos="590"/>
        </w:tabs>
        <w:spacing w:after="120"/>
        <w:textAlignment w:val="baseline"/>
        <w:rPr>
          <w:szCs w:val="24"/>
        </w:rPr>
      </w:pPr>
    </w:p>
    <w:p w14:paraId="71E3F298" w14:textId="77777777" w:rsidR="002E44B0" w:rsidRPr="002E44B0" w:rsidRDefault="002E44B0" w:rsidP="002E44B0">
      <w:pPr>
        <w:tabs>
          <w:tab w:val="left" w:pos="590"/>
        </w:tabs>
        <w:spacing w:after="120"/>
        <w:textAlignment w:val="baseline"/>
        <w:rPr>
          <w:bCs/>
          <w:szCs w:val="24"/>
        </w:rPr>
      </w:pPr>
      <w:r w:rsidRPr="002E44B0">
        <w:rPr>
          <w:szCs w:val="24"/>
        </w:rPr>
        <w:t>The following topic teaching points support the topic objectives</w:t>
      </w:r>
      <w:r w:rsidRPr="002E44B0">
        <w:rPr>
          <w:bCs/>
          <w:szCs w:val="24"/>
        </w:rPr>
        <w:t xml:space="preserve">: </w:t>
      </w:r>
    </w:p>
    <w:p w14:paraId="71E3F299" w14:textId="77777777" w:rsidR="002E44B0" w:rsidRPr="002E44B0" w:rsidRDefault="002E44B0" w:rsidP="002E44B0">
      <w:pPr>
        <w:numPr>
          <w:ilvl w:val="0"/>
          <w:numId w:val="19"/>
        </w:numPr>
        <w:tabs>
          <w:tab w:val="left" w:pos="590"/>
        </w:tabs>
        <w:spacing w:before="60" w:after="60"/>
        <w:textAlignment w:val="baseline"/>
        <w:rPr>
          <w:szCs w:val="24"/>
        </w:rPr>
      </w:pPr>
      <w:r w:rsidRPr="002E44B0">
        <w:rPr>
          <w:szCs w:val="24"/>
        </w:rPr>
        <w:t>Exams and exam builder</w:t>
      </w:r>
    </w:p>
    <w:p w14:paraId="71E3F29A" w14:textId="77777777" w:rsidR="002E44B0" w:rsidRPr="002E44B0" w:rsidRDefault="002E44B0" w:rsidP="002E44B0">
      <w:pPr>
        <w:numPr>
          <w:ilvl w:val="0"/>
          <w:numId w:val="19"/>
        </w:numPr>
        <w:tabs>
          <w:tab w:val="left" w:pos="590"/>
        </w:tabs>
        <w:spacing w:before="60" w:after="60"/>
        <w:textAlignment w:val="baseline"/>
        <w:rPr>
          <w:szCs w:val="24"/>
        </w:rPr>
      </w:pPr>
      <w:r w:rsidRPr="002E44B0">
        <w:rPr>
          <w:szCs w:val="24"/>
        </w:rPr>
        <w:t>Additional topics for consideration</w:t>
      </w:r>
    </w:p>
    <w:p w14:paraId="71E3F29B" w14:textId="77777777" w:rsidR="00123EF9" w:rsidRPr="00BF78A5" w:rsidRDefault="00123EF9" w:rsidP="002E44B0">
      <w:pPr>
        <w:overflowPunct/>
        <w:autoSpaceDE/>
        <w:autoSpaceDN/>
        <w:adjustRightInd/>
        <w:spacing w:before="0"/>
      </w:pPr>
    </w:p>
    <w:p w14:paraId="71E3F29C" w14:textId="77777777" w:rsidR="00123EF9" w:rsidRPr="00BF78A5" w:rsidRDefault="00123EF9" w:rsidP="002E44B0">
      <w:pPr>
        <w:overflowPunct/>
        <w:autoSpaceDE/>
        <w:autoSpaceDN/>
        <w:adjustRightInd/>
        <w:spacing w:before="0"/>
        <w:rPr>
          <w:b/>
        </w:rPr>
      </w:pPr>
      <w:r w:rsidRPr="00BF78A5">
        <w:rPr>
          <w:b/>
        </w:rPr>
        <w:t>Examinations</w:t>
      </w:r>
    </w:p>
    <w:p w14:paraId="71E3F29D" w14:textId="77777777" w:rsidR="00123EF9" w:rsidRPr="00123EF9" w:rsidRDefault="00123EF9" w:rsidP="00123EF9">
      <w:pPr>
        <w:spacing w:after="120"/>
        <w:textAlignment w:val="baseline"/>
      </w:pPr>
      <w:r w:rsidRPr="00123EF9">
        <w:t>Examinations, in the form of DBQs, are an important component of deciding psychiatric condition claims.  There are specific rules that apply to examinations of mental conditions.  Discuss the following things:</w:t>
      </w:r>
    </w:p>
    <w:p w14:paraId="71E3F29E" w14:textId="77777777" w:rsidR="00123EF9" w:rsidRPr="00123EF9" w:rsidRDefault="00123EF9" w:rsidP="00123EF9">
      <w:pPr>
        <w:numPr>
          <w:ilvl w:val="0"/>
          <w:numId w:val="20"/>
        </w:numPr>
        <w:spacing w:after="120"/>
        <w:textAlignment w:val="baseline"/>
      </w:pPr>
      <w:r w:rsidRPr="00123EF9">
        <w:t>Diagnostic and Statistical Manual of Mental Disorders (DSM) published by American Psychiatric Association</w:t>
      </w:r>
    </w:p>
    <w:p w14:paraId="71E3F29F" w14:textId="77777777" w:rsidR="00123EF9" w:rsidRPr="00123EF9" w:rsidRDefault="00123EF9" w:rsidP="00123EF9">
      <w:pPr>
        <w:numPr>
          <w:ilvl w:val="0"/>
          <w:numId w:val="20"/>
        </w:numPr>
        <w:spacing w:after="120"/>
        <w:textAlignment w:val="baseline"/>
      </w:pPr>
      <w:r w:rsidRPr="00123EF9">
        <w:t>DSM-V diagnoses were incorporated into Schedule for Rating Disabilities, effective August 4, 2014</w:t>
      </w:r>
    </w:p>
    <w:p w14:paraId="71E3F2A0" w14:textId="77777777" w:rsidR="00123EF9" w:rsidRPr="00123EF9" w:rsidRDefault="00123EF9" w:rsidP="00123EF9">
      <w:pPr>
        <w:numPr>
          <w:ilvl w:val="0"/>
          <w:numId w:val="20"/>
        </w:numPr>
        <w:spacing w:after="120"/>
        <w:textAlignment w:val="baseline"/>
      </w:pPr>
      <w:r w:rsidRPr="00123EF9">
        <w:t>DSM-V no longer uses ‘</w:t>
      </w:r>
      <w:proofErr w:type="spellStart"/>
      <w:r w:rsidRPr="00123EF9">
        <w:t>Multiaxial</w:t>
      </w:r>
      <w:proofErr w:type="spellEnd"/>
      <w:r w:rsidRPr="00123EF9">
        <w:t xml:space="preserve"> Format’ or Global Assessment of Functioning (GAF) scores</w:t>
      </w:r>
    </w:p>
    <w:p w14:paraId="71E3F2A1" w14:textId="77777777" w:rsidR="00123EF9" w:rsidRPr="00123EF9" w:rsidRDefault="00123EF9" w:rsidP="00123EF9">
      <w:pPr>
        <w:numPr>
          <w:ilvl w:val="0"/>
          <w:numId w:val="20"/>
        </w:numPr>
        <w:spacing w:after="120"/>
        <w:textAlignment w:val="baseline"/>
      </w:pPr>
      <w:r w:rsidRPr="00123EF9">
        <w:t>Diagnoses made using DSM-IV criteria remain valid</w:t>
      </w:r>
    </w:p>
    <w:p w14:paraId="71E3F2A2" w14:textId="77777777" w:rsidR="00123EF9" w:rsidRPr="00BF78A5" w:rsidRDefault="00123EF9" w:rsidP="002E44B0">
      <w:pPr>
        <w:overflowPunct/>
        <w:autoSpaceDE/>
        <w:autoSpaceDN/>
        <w:adjustRightInd/>
        <w:spacing w:before="0"/>
      </w:pPr>
    </w:p>
    <w:p w14:paraId="71E3F2A3" w14:textId="77777777" w:rsidR="00123EF9" w:rsidRPr="00BF78A5" w:rsidRDefault="00123EF9" w:rsidP="002E44B0">
      <w:pPr>
        <w:overflowPunct/>
        <w:autoSpaceDE/>
        <w:autoSpaceDN/>
        <w:adjustRightInd/>
        <w:spacing w:before="0"/>
        <w:rPr>
          <w:b/>
        </w:rPr>
      </w:pPr>
      <w:r w:rsidRPr="00BF78A5">
        <w:rPr>
          <w:b/>
        </w:rPr>
        <w:t xml:space="preserve">Mental Disorder Exams-Qualification Requirements </w:t>
      </w:r>
    </w:p>
    <w:p w14:paraId="71E3F2A4" w14:textId="77777777" w:rsidR="00123EF9" w:rsidRPr="00123EF9" w:rsidRDefault="00123EF9" w:rsidP="00123EF9">
      <w:pPr>
        <w:spacing w:after="120"/>
        <w:textAlignment w:val="baseline"/>
      </w:pPr>
      <w:r w:rsidRPr="00123EF9">
        <w:t xml:space="preserve">Regulations require examiners hold specific credentials in order to perform VA DBQ examinations.  </w:t>
      </w:r>
    </w:p>
    <w:p w14:paraId="71E3F2A5" w14:textId="77777777" w:rsidR="00123EF9" w:rsidRPr="00123EF9" w:rsidRDefault="00123EF9" w:rsidP="00123EF9">
      <w:pPr>
        <w:numPr>
          <w:ilvl w:val="0"/>
          <w:numId w:val="20"/>
        </w:numPr>
        <w:spacing w:after="120"/>
        <w:textAlignment w:val="baseline"/>
      </w:pPr>
      <w:r w:rsidRPr="00123EF9">
        <w:t>The requirements for initial and review/increase exams are different</w:t>
      </w:r>
    </w:p>
    <w:p w14:paraId="71E3F2A6" w14:textId="77777777" w:rsidR="00123EF9" w:rsidRPr="00BF78A5" w:rsidRDefault="00123EF9" w:rsidP="00123EF9">
      <w:pPr>
        <w:numPr>
          <w:ilvl w:val="0"/>
          <w:numId w:val="20"/>
        </w:numPr>
        <w:spacing w:after="120"/>
        <w:textAlignment w:val="baseline"/>
      </w:pPr>
      <w:r w:rsidRPr="00123EF9">
        <w:t>VA medical facilities (or the medical examination contractor) are responsible for ensuring that examiners are adequately qualified.</w:t>
      </w:r>
    </w:p>
    <w:p w14:paraId="71E3F2A7" w14:textId="77777777" w:rsidR="00D90DC8" w:rsidRPr="00BF78A5" w:rsidRDefault="00123EF9" w:rsidP="00123EF9">
      <w:pPr>
        <w:numPr>
          <w:ilvl w:val="0"/>
          <w:numId w:val="20"/>
        </w:numPr>
        <w:spacing w:after="120"/>
        <w:textAlignment w:val="baseline"/>
      </w:pPr>
      <w:r w:rsidRPr="00BF78A5">
        <w:t>Veterans Service Center (VSC) employees are not expected to routinely review the credentials of clinical personnel to determine the acceptability of their reports, unless there is contradictory evidence of record. (M21-1, III.iv.3.D.2.b.)</w:t>
      </w:r>
      <w:r w:rsidR="007A5600" w:rsidRPr="00BF78A5">
        <w:rPr>
          <w:b/>
        </w:rPr>
        <w:br w:type="page"/>
      </w:r>
    </w:p>
    <w:p w14:paraId="71E3F2A8" w14:textId="77777777" w:rsidR="00123EF9" w:rsidRPr="00BF78A5" w:rsidRDefault="00123EF9" w:rsidP="002E44B0">
      <w:pPr>
        <w:overflowPunct/>
        <w:autoSpaceDE/>
        <w:autoSpaceDN/>
        <w:adjustRightInd/>
        <w:spacing w:before="0"/>
        <w:rPr>
          <w:rFonts w:ascii="Times New Roman Bold" w:hAnsi="Times New Roman Bold"/>
          <w:sz w:val="32"/>
          <w:szCs w:val="32"/>
        </w:rPr>
      </w:pPr>
    </w:p>
    <w:p w14:paraId="71E3F2A9" w14:textId="77777777" w:rsidR="00123EF9" w:rsidRPr="00BF78A5" w:rsidRDefault="00123EF9">
      <w:pPr>
        <w:overflowPunct/>
        <w:autoSpaceDE/>
        <w:autoSpaceDN/>
        <w:adjustRightInd/>
        <w:spacing w:before="0"/>
        <w:rPr>
          <w:rFonts w:ascii="Times New Roman Bold" w:hAnsi="Times New Roman Bold"/>
          <w:b/>
          <w:smallCaps/>
          <w:sz w:val="32"/>
          <w:szCs w:val="32"/>
        </w:rPr>
      </w:pPr>
      <w:proofErr w:type="spellStart"/>
      <w:r w:rsidRPr="00BF78A5">
        <w:rPr>
          <w:rFonts w:eastAsia="Calibri"/>
          <w:b/>
          <w:szCs w:val="24"/>
        </w:rPr>
        <w:t>Insuficient</w:t>
      </w:r>
      <w:proofErr w:type="spellEnd"/>
      <w:r w:rsidRPr="00BF78A5">
        <w:rPr>
          <w:rFonts w:eastAsia="Calibri"/>
          <w:b/>
          <w:szCs w:val="24"/>
        </w:rPr>
        <w:t xml:space="preserve"> Exam</w:t>
      </w:r>
      <w:r w:rsidR="00B827C3" w:rsidRPr="00BF78A5">
        <w:rPr>
          <w:rFonts w:eastAsia="Calibri"/>
          <w:b/>
          <w:szCs w:val="24"/>
        </w:rPr>
        <w:t>ination</w:t>
      </w:r>
      <w:r w:rsidRPr="00BF78A5">
        <w:rPr>
          <w:rFonts w:eastAsia="Calibri"/>
          <w:b/>
          <w:szCs w:val="24"/>
        </w:rPr>
        <w:t>s</w:t>
      </w:r>
    </w:p>
    <w:p w14:paraId="71E3F2AA" w14:textId="77777777" w:rsidR="00123EF9" w:rsidRPr="00123EF9" w:rsidRDefault="00B827C3" w:rsidP="00123EF9">
      <w:pPr>
        <w:spacing w:after="120"/>
        <w:textAlignment w:val="baseline"/>
      </w:pPr>
      <w:r w:rsidRPr="00BF78A5">
        <w:t>When reviewing DBQ examinations, consider the following</w:t>
      </w:r>
      <w:r w:rsidR="00123EF9" w:rsidRPr="00123EF9">
        <w:t>:</w:t>
      </w:r>
    </w:p>
    <w:p w14:paraId="71E3F2AB" w14:textId="77777777" w:rsidR="00123EF9" w:rsidRPr="00123EF9" w:rsidRDefault="00123EF9" w:rsidP="00123EF9">
      <w:pPr>
        <w:numPr>
          <w:ilvl w:val="0"/>
          <w:numId w:val="20"/>
        </w:numPr>
        <w:spacing w:after="120"/>
        <w:textAlignment w:val="baseline"/>
      </w:pPr>
      <w:r w:rsidRPr="00123EF9">
        <w:t xml:space="preserve">VA examinations are to be conducted using DBQs which are disease and condition-specific </w:t>
      </w:r>
    </w:p>
    <w:p w14:paraId="71E3F2AC" w14:textId="77777777" w:rsidR="00123EF9" w:rsidRPr="00123EF9" w:rsidRDefault="00123EF9" w:rsidP="00123EF9">
      <w:pPr>
        <w:numPr>
          <w:ilvl w:val="0"/>
          <w:numId w:val="20"/>
        </w:numPr>
        <w:spacing w:after="120"/>
        <w:textAlignment w:val="baseline"/>
      </w:pPr>
      <w:r w:rsidRPr="00123EF9">
        <w:t>Contain brief medical and industrial history</w:t>
      </w:r>
    </w:p>
    <w:p w14:paraId="71E3F2AD" w14:textId="77777777" w:rsidR="00123EF9" w:rsidRPr="00123EF9" w:rsidRDefault="00123EF9" w:rsidP="00123EF9">
      <w:pPr>
        <w:numPr>
          <w:ilvl w:val="0"/>
          <w:numId w:val="20"/>
        </w:numPr>
        <w:spacing w:after="120"/>
        <w:textAlignment w:val="baseline"/>
      </w:pPr>
      <w:r w:rsidRPr="00123EF9">
        <w:t>Record subjective complaints</w:t>
      </w:r>
    </w:p>
    <w:p w14:paraId="71E3F2AE" w14:textId="77777777" w:rsidR="00123EF9" w:rsidRPr="00123EF9" w:rsidRDefault="00123EF9" w:rsidP="00123EF9">
      <w:pPr>
        <w:numPr>
          <w:ilvl w:val="0"/>
          <w:numId w:val="20"/>
        </w:numPr>
        <w:spacing w:after="120"/>
        <w:textAlignment w:val="baseline"/>
      </w:pPr>
      <w:r w:rsidRPr="00123EF9">
        <w:t>Record objective findings</w:t>
      </w:r>
    </w:p>
    <w:p w14:paraId="71E3F2AF" w14:textId="77777777" w:rsidR="00123EF9" w:rsidRPr="00123EF9" w:rsidRDefault="00123EF9" w:rsidP="00123EF9">
      <w:pPr>
        <w:numPr>
          <w:ilvl w:val="0"/>
          <w:numId w:val="20"/>
        </w:numPr>
        <w:spacing w:after="120"/>
        <w:textAlignment w:val="baseline"/>
      </w:pPr>
      <w:r w:rsidRPr="00123EF9">
        <w:t>List diagnosis of described conditions</w:t>
      </w:r>
    </w:p>
    <w:p w14:paraId="71E3F2B0" w14:textId="77777777" w:rsidR="00123EF9" w:rsidRPr="00123EF9" w:rsidRDefault="00123EF9" w:rsidP="00123EF9">
      <w:pPr>
        <w:spacing w:after="120"/>
        <w:textAlignment w:val="baseline"/>
      </w:pPr>
      <w:r w:rsidRPr="00123EF9">
        <w:t>*If exam does not meet above criteria, it is insufficient</w:t>
      </w:r>
    </w:p>
    <w:p w14:paraId="71E3F2B1" w14:textId="77777777" w:rsidR="00B827C3" w:rsidRPr="00BF78A5" w:rsidRDefault="00B827C3">
      <w:pPr>
        <w:overflowPunct/>
        <w:autoSpaceDE/>
        <w:autoSpaceDN/>
        <w:adjustRightInd/>
        <w:spacing w:before="0"/>
        <w:rPr>
          <w:rFonts w:ascii="Times New Roman Bold" w:hAnsi="Times New Roman Bold"/>
          <w:b/>
          <w:smallCaps/>
          <w:sz w:val="32"/>
          <w:szCs w:val="32"/>
        </w:rPr>
      </w:pPr>
    </w:p>
    <w:p w14:paraId="71E3F2B2" w14:textId="77777777" w:rsidR="00B827C3" w:rsidRPr="00BF78A5" w:rsidRDefault="00B827C3">
      <w:pPr>
        <w:overflowPunct/>
        <w:autoSpaceDE/>
        <w:autoSpaceDN/>
        <w:adjustRightInd/>
        <w:spacing w:before="0"/>
        <w:rPr>
          <w:b/>
          <w:szCs w:val="24"/>
        </w:rPr>
      </w:pPr>
      <w:r w:rsidRPr="00BF78A5">
        <w:rPr>
          <w:b/>
          <w:szCs w:val="24"/>
        </w:rPr>
        <w:t>Reductions in evaluations</w:t>
      </w:r>
    </w:p>
    <w:p w14:paraId="71E3F2B3" w14:textId="77777777" w:rsidR="00B827C3" w:rsidRPr="00B827C3" w:rsidRDefault="00B827C3" w:rsidP="00B827C3">
      <w:pPr>
        <w:numPr>
          <w:ilvl w:val="0"/>
          <w:numId w:val="20"/>
        </w:numPr>
        <w:spacing w:after="120"/>
        <w:textAlignment w:val="baseline"/>
      </w:pPr>
      <w:r w:rsidRPr="00B827C3">
        <w:t xml:space="preserve">Do not make drastic reductions in evaluations in ratings for psychiatric disorders if a reduction to an intermediate rate is more in agreement with the degree of disability. </w:t>
      </w:r>
    </w:p>
    <w:p w14:paraId="71E3F2B4" w14:textId="77777777" w:rsidR="00B827C3" w:rsidRPr="00BF78A5" w:rsidRDefault="00B827C3" w:rsidP="00B827C3">
      <w:pPr>
        <w:numPr>
          <w:ilvl w:val="0"/>
          <w:numId w:val="20"/>
        </w:numPr>
        <w:spacing w:after="120"/>
        <w:textAlignment w:val="baseline"/>
      </w:pPr>
      <w:r w:rsidRPr="00B827C3">
        <w:t>Observe the general policy of gradually reducing the evaluation to afford the Veteran all possible opportunities for adjustment.</w:t>
      </w:r>
    </w:p>
    <w:p w14:paraId="71E3F2B5" w14:textId="77777777" w:rsidR="00B827C3" w:rsidRPr="00BF78A5" w:rsidRDefault="00B827C3" w:rsidP="00B827C3">
      <w:pPr>
        <w:numPr>
          <w:ilvl w:val="0"/>
          <w:numId w:val="20"/>
        </w:numPr>
        <w:spacing w:after="120"/>
        <w:textAlignment w:val="baseline"/>
      </w:pPr>
      <w:r w:rsidRPr="00BF78A5">
        <w:t>Reference: For more information on the stabilization of disability evaluations, see 38 CFR 3.344.</w:t>
      </w:r>
    </w:p>
    <w:p w14:paraId="71E3F2B6" w14:textId="77777777" w:rsidR="00B827C3" w:rsidRPr="00BF78A5" w:rsidRDefault="00B827C3" w:rsidP="00B827C3">
      <w:pPr>
        <w:spacing w:after="120"/>
        <w:textAlignment w:val="baseline"/>
      </w:pPr>
    </w:p>
    <w:p w14:paraId="71E3F2B7" w14:textId="77777777" w:rsidR="00B827C3" w:rsidRPr="00BF78A5" w:rsidRDefault="00B827C3" w:rsidP="00B827C3">
      <w:pPr>
        <w:spacing w:after="120"/>
        <w:textAlignment w:val="baseline"/>
        <w:rPr>
          <w:rFonts w:ascii="Times New Roman Bold" w:hAnsi="Times New Roman Bold"/>
          <w:b/>
          <w:smallCaps/>
          <w:sz w:val="32"/>
          <w:szCs w:val="32"/>
        </w:rPr>
      </w:pPr>
      <w:r w:rsidRPr="00BF78A5">
        <w:rPr>
          <w:b/>
        </w:rPr>
        <w:t>Evaluating Coexisting Mental and Physical Conditions</w:t>
      </w:r>
      <w:r w:rsidRPr="00BF78A5">
        <w:rPr>
          <w:rFonts w:ascii="Times New Roman Bold" w:hAnsi="Times New Roman Bold"/>
          <w:b/>
          <w:smallCaps/>
          <w:sz w:val="32"/>
          <w:szCs w:val="32"/>
        </w:rPr>
        <w:t xml:space="preserve"> </w:t>
      </w:r>
    </w:p>
    <w:p w14:paraId="71E3F2B8" w14:textId="77777777" w:rsidR="00B827C3" w:rsidRPr="00B827C3" w:rsidRDefault="00B827C3" w:rsidP="00B827C3">
      <w:pPr>
        <w:spacing w:after="120"/>
        <w:textAlignment w:val="baseline"/>
      </w:pPr>
      <w:r w:rsidRPr="00B827C3">
        <w:t>Per 38 CFR 4.126(d), when a single disability has been diagnosed both as a physical condition and as a mental disorder, the rating agency shall evaluate it using a diagnostic code which represents the dominant (more disabling) aspect of the condition (see §4.14).</w:t>
      </w:r>
    </w:p>
    <w:p w14:paraId="71E3F2B9" w14:textId="77777777" w:rsidR="00B827C3" w:rsidRPr="00B827C3" w:rsidRDefault="00B827C3" w:rsidP="00B827C3">
      <w:pPr>
        <w:spacing w:after="120"/>
        <w:textAlignment w:val="baseline"/>
      </w:pPr>
      <w:r w:rsidRPr="00B827C3">
        <w:t>With this in mind, discuss the following:</w:t>
      </w:r>
    </w:p>
    <w:p w14:paraId="71E3F2BA" w14:textId="77777777" w:rsidR="00B827C3" w:rsidRPr="00B827C3" w:rsidRDefault="00B827C3" w:rsidP="00B827C3">
      <w:pPr>
        <w:numPr>
          <w:ilvl w:val="0"/>
          <w:numId w:val="20"/>
        </w:numPr>
        <w:spacing w:after="120"/>
        <w:textAlignment w:val="baseline"/>
      </w:pPr>
      <w:r w:rsidRPr="00B827C3">
        <w:t>Avoid assigning separate evaluations for SC disabilities based on the same manifestations as this constitutes pyramiding. To warrant separate evaluations, symptoms considered must be distinct and not overlap.</w:t>
      </w:r>
    </w:p>
    <w:p w14:paraId="71E3F2BB" w14:textId="77777777" w:rsidR="00B827C3" w:rsidRPr="00B827C3" w:rsidRDefault="00B827C3" w:rsidP="00B827C3">
      <w:pPr>
        <w:numPr>
          <w:ilvl w:val="0"/>
          <w:numId w:val="20"/>
        </w:numPr>
        <w:spacing w:after="120"/>
        <w:textAlignment w:val="baseline"/>
      </w:pPr>
      <w:r w:rsidRPr="00B827C3">
        <w:t>Example: PTSD and fibromyalgia may not be assigned separate evaluations based on shared symptoms of anxiety as this represents rating the same manifestations twice.</w:t>
      </w:r>
    </w:p>
    <w:p w14:paraId="71E3F2BC" w14:textId="77777777" w:rsidR="00B827C3" w:rsidRPr="00B827C3" w:rsidRDefault="00B827C3" w:rsidP="00B827C3">
      <w:pPr>
        <w:numPr>
          <w:ilvl w:val="0"/>
          <w:numId w:val="20"/>
        </w:numPr>
        <w:spacing w:after="120"/>
        <w:textAlignment w:val="baseline"/>
      </w:pPr>
      <w:r w:rsidRPr="00B827C3">
        <w:t>References: For more information on</w:t>
      </w:r>
    </w:p>
    <w:p w14:paraId="71E3F2BD" w14:textId="77777777" w:rsidR="00B827C3" w:rsidRPr="00B827C3" w:rsidRDefault="00B827C3" w:rsidP="00B827C3">
      <w:pPr>
        <w:numPr>
          <w:ilvl w:val="1"/>
          <w:numId w:val="20"/>
        </w:numPr>
        <w:spacing w:after="120"/>
        <w:textAlignment w:val="baseline"/>
      </w:pPr>
      <w:r w:rsidRPr="00B827C3">
        <w:t>evaluating a single disability that has been diagnosed both as a physical condition and as a mental disorder, see 38 CFR 4.126, and</w:t>
      </w:r>
    </w:p>
    <w:p w14:paraId="71E3F2BE" w14:textId="77777777" w:rsidR="00B827C3" w:rsidRPr="00BF78A5" w:rsidRDefault="00B827C3" w:rsidP="00B827C3">
      <w:pPr>
        <w:numPr>
          <w:ilvl w:val="1"/>
          <w:numId w:val="20"/>
        </w:numPr>
        <w:spacing w:after="120"/>
        <w:textAlignment w:val="baseline"/>
      </w:pPr>
      <w:r w:rsidRPr="00B827C3">
        <w:t>pyramiding, see 38 CFR 4.14</w:t>
      </w:r>
    </w:p>
    <w:p w14:paraId="71E3F2BF" w14:textId="77777777" w:rsidR="00B827C3" w:rsidRPr="00BF78A5" w:rsidRDefault="00B827C3" w:rsidP="00B827C3">
      <w:pPr>
        <w:spacing w:after="120"/>
        <w:textAlignment w:val="baseline"/>
      </w:pPr>
    </w:p>
    <w:p w14:paraId="71E3F2C0" w14:textId="77777777" w:rsidR="00B827C3" w:rsidRPr="00BF78A5" w:rsidRDefault="00B827C3" w:rsidP="00B827C3">
      <w:pPr>
        <w:spacing w:after="120"/>
        <w:textAlignment w:val="baseline"/>
      </w:pPr>
    </w:p>
    <w:p w14:paraId="71E3F2C1" w14:textId="77777777" w:rsidR="00B827C3" w:rsidRPr="00BF78A5" w:rsidRDefault="00B827C3" w:rsidP="00B827C3">
      <w:pPr>
        <w:pStyle w:val="VBASlideNumber"/>
        <w:rPr>
          <w:b/>
          <w:i w:val="0"/>
          <w:color w:val="auto"/>
        </w:rPr>
      </w:pPr>
      <w:r w:rsidRPr="00BF78A5">
        <w:rPr>
          <w:b/>
          <w:i w:val="0"/>
          <w:color w:val="auto"/>
        </w:rPr>
        <w:lastRenderedPageBreak/>
        <w:t>Potential Pyramiding Conditions</w:t>
      </w:r>
    </w:p>
    <w:p w14:paraId="71E3F2C2" w14:textId="77777777" w:rsidR="00E242F1" w:rsidRPr="00BF78A5" w:rsidRDefault="00BF78A5" w:rsidP="00B827C3">
      <w:pPr>
        <w:spacing w:after="120"/>
        <w:textAlignment w:val="baseline"/>
      </w:pPr>
      <w:r w:rsidRPr="00BF78A5">
        <w:t>There are several physical conditions that include similar symptoms as mental conditions.  These include:</w:t>
      </w:r>
    </w:p>
    <w:p w14:paraId="71E3F2C3" w14:textId="77777777" w:rsidR="00E242F1" w:rsidRPr="00BF78A5" w:rsidRDefault="00B827C3" w:rsidP="00B827C3">
      <w:pPr>
        <w:numPr>
          <w:ilvl w:val="1"/>
          <w:numId w:val="22"/>
        </w:numPr>
        <w:spacing w:after="120"/>
        <w:ind w:right="-90"/>
        <w:textAlignment w:val="baseline"/>
      </w:pPr>
      <w:r w:rsidRPr="00BF78A5">
        <w:t>DC 8045</w:t>
      </w:r>
      <w:r w:rsidRPr="00BF78A5">
        <w:tab/>
      </w:r>
      <w:r w:rsidRPr="00BF78A5">
        <w:tab/>
        <w:t>TBI</w:t>
      </w:r>
      <w:r w:rsidRPr="00BF78A5">
        <w:tab/>
      </w:r>
      <w:r w:rsidRPr="00BF78A5">
        <w:tab/>
      </w:r>
      <w:r w:rsidRPr="00BF78A5">
        <w:tab/>
      </w:r>
      <w:r w:rsidRPr="00BF78A5">
        <w:tab/>
        <w:t xml:space="preserve">memory loss, neurobehavioral </w:t>
      </w:r>
      <w:r w:rsidRPr="00BF78A5">
        <w:tab/>
      </w:r>
      <w:r w:rsidRPr="00BF78A5">
        <w:tab/>
      </w:r>
      <w:r w:rsidRPr="00BF78A5">
        <w:tab/>
      </w:r>
      <w:r w:rsidRPr="00BF78A5">
        <w:tab/>
      </w:r>
      <w:r w:rsidRPr="00BF78A5">
        <w:tab/>
      </w:r>
      <w:r w:rsidRPr="00BF78A5">
        <w:tab/>
      </w:r>
      <w:r w:rsidRPr="00BF78A5">
        <w:tab/>
      </w:r>
      <w:r w:rsidR="00BF78A5" w:rsidRPr="00BF78A5">
        <w:t>effects</w:t>
      </w:r>
    </w:p>
    <w:p w14:paraId="71E3F2C4" w14:textId="77777777" w:rsidR="00E242F1" w:rsidRPr="00BF78A5" w:rsidRDefault="00BF78A5" w:rsidP="00B827C3">
      <w:pPr>
        <w:numPr>
          <w:ilvl w:val="1"/>
          <w:numId w:val="22"/>
        </w:numPr>
        <w:spacing w:after="120"/>
        <w:textAlignment w:val="baseline"/>
      </w:pPr>
      <w:r w:rsidRPr="00BF78A5">
        <w:t>DC 5025</w:t>
      </w:r>
      <w:r w:rsidRPr="00BF78A5">
        <w:tab/>
      </w:r>
      <w:r w:rsidRPr="00BF78A5">
        <w:tab/>
        <w:t>fibromyalgia</w:t>
      </w:r>
      <w:r w:rsidRPr="00BF78A5">
        <w:tab/>
      </w:r>
      <w:r w:rsidRPr="00BF78A5">
        <w:tab/>
      </w:r>
      <w:r w:rsidRPr="00BF78A5">
        <w:tab/>
        <w:t xml:space="preserve">depression, anxiety, sleep </w:t>
      </w:r>
      <w:r w:rsidRPr="00BF78A5">
        <w:tab/>
      </w:r>
      <w:r w:rsidRPr="00BF78A5">
        <w:tab/>
      </w:r>
      <w:r w:rsidRPr="00BF78A5">
        <w:tab/>
      </w:r>
      <w:r w:rsidRPr="00BF78A5">
        <w:tab/>
      </w:r>
      <w:r w:rsidRPr="00BF78A5">
        <w:tab/>
      </w:r>
      <w:r w:rsidRPr="00BF78A5">
        <w:tab/>
      </w:r>
      <w:r w:rsidRPr="00BF78A5">
        <w:tab/>
      </w:r>
      <w:r w:rsidRPr="00BF78A5">
        <w:tab/>
        <w:t>disturbance</w:t>
      </w:r>
    </w:p>
    <w:p w14:paraId="71E3F2C5" w14:textId="77777777" w:rsidR="00E242F1" w:rsidRPr="00BF78A5" w:rsidRDefault="00BF78A5" w:rsidP="00B827C3">
      <w:pPr>
        <w:numPr>
          <w:ilvl w:val="1"/>
          <w:numId w:val="22"/>
        </w:numPr>
        <w:spacing w:after="120"/>
        <w:textAlignment w:val="baseline"/>
      </w:pPr>
      <w:r w:rsidRPr="00BF78A5">
        <w:t>DC 6351</w:t>
      </w:r>
      <w:r w:rsidRPr="00BF78A5">
        <w:tab/>
      </w:r>
      <w:r w:rsidRPr="00BF78A5">
        <w:tab/>
        <w:t>HIV</w:t>
      </w:r>
      <w:r w:rsidRPr="00BF78A5">
        <w:tab/>
      </w:r>
      <w:r w:rsidRPr="00BF78A5">
        <w:tab/>
      </w:r>
      <w:r w:rsidRPr="00BF78A5">
        <w:tab/>
      </w:r>
      <w:r w:rsidRPr="00BF78A5">
        <w:tab/>
        <w:t>depression, memory loss</w:t>
      </w:r>
    </w:p>
    <w:p w14:paraId="71E3F2C6" w14:textId="77777777" w:rsidR="00E242F1" w:rsidRPr="00BF78A5" w:rsidRDefault="00B827C3" w:rsidP="00B827C3">
      <w:pPr>
        <w:numPr>
          <w:ilvl w:val="1"/>
          <w:numId w:val="22"/>
        </w:numPr>
        <w:spacing w:after="120"/>
        <w:ind w:right="-90"/>
        <w:textAlignment w:val="baseline"/>
      </w:pPr>
      <w:r w:rsidRPr="00BF78A5">
        <w:t>DC 7903</w:t>
      </w:r>
      <w:r w:rsidRPr="00BF78A5">
        <w:tab/>
      </w:r>
      <w:r w:rsidRPr="00BF78A5">
        <w:tab/>
        <w:t>hypothyroidism</w:t>
      </w:r>
      <w:r w:rsidRPr="00BF78A5">
        <w:tab/>
      </w:r>
      <w:r w:rsidRPr="00BF78A5">
        <w:tab/>
        <w:t xml:space="preserve">mental disturbance (dementia, slowing   </w:t>
      </w:r>
      <w:r w:rsidRPr="00BF78A5">
        <w:tab/>
      </w:r>
      <w:r w:rsidRPr="00BF78A5">
        <w:tab/>
      </w:r>
      <w:r w:rsidRPr="00BF78A5">
        <w:tab/>
      </w:r>
      <w:r w:rsidRPr="00BF78A5">
        <w:tab/>
      </w:r>
      <w:r w:rsidRPr="00BF78A5">
        <w:tab/>
      </w:r>
      <w:r w:rsidRPr="00BF78A5">
        <w:tab/>
      </w:r>
      <w:r w:rsidR="00BF78A5" w:rsidRPr="00BF78A5">
        <w:t>of thought, depression)</w:t>
      </w:r>
    </w:p>
    <w:p w14:paraId="71E3F2C7" w14:textId="77777777" w:rsidR="00E242F1" w:rsidRPr="00BF78A5" w:rsidRDefault="00BF78A5" w:rsidP="00B827C3">
      <w:pPr>
        <w:numPr>
          <w:ilvl w:val="1"/>
          <w:numId w:val="22"/>
        </w:numPr>
        <w:spacing w:after="120"/>
        <w:textAlignment w:val="baseline"/>
      </w:pPr>
      <w:r w:rsidRPr="00BF78A5">
        <w:t>DC 8914</w:t>
      </w:r>
      <w:r w:rsidRPr="00BF78A5">
        <w:tab/>
      </w:r>
      <w:r w:rsidRPr="00BF78A5">
        <w:tab/>
        <w:t>epilepsy</w:t>
      </w:r>
      <w:r w:rsidRPr="00BF78A5">
        <w:tab/>
      </w:r>
      <w:r w:rsidRPr="00BF78A5">
        <w:tab/>
      </w:r>
      <w:r w:rsidRPr="00BF78A5">
        <w:tab/>
      </w:r>
      <w:r w:rsidR="00B827C3" w:rsidRPr="00BF78A5">
        <w:t xml:space="preserve">hallucinations, memory </w:t>
      </w:r>
      <w:r w:rsidR="00B827C3" w:rsidRPr="00BF78A5">
        <w:tab/>
      </w:r>
      <w:r w:rsidR="00B827C3" w:rsidRPr="00BF78A5">
        <w:tab/>
      </w:r>
      <w:r w:rsidR="00B827C3" w:rsidRPr="00BF78A5">
        <w:tab/>
      </w:r>
      <w:r w:rsidR="00B827C3" w:rsidRPr="00BF78A5">
        <w:tab/>
      </w:r>
      <w:r w:rsidR="00B827C3" w:rsidRPr="00BF78A5">
        <w:tab/>
      </w:r>
      <w:r w:rsidR="00B827C3" w:rsidRPr="00BF78A5">
        <w:tab/>
      </w:r>
      <w:r w:rsidR="00B827C3" w:rsidRPr="00BF78A5">
        <w:tab/>
      </w:r>
      <w:r w:rsidR="00B827C3" w:rsidRPr="00BF78A5">
        <w:tab/>
      </w:r>
      <w:r w:rsidRPr="00BF78A5">
        <w:t>abnormalities</w:t>
      </w:r>
    </w:p>
    <w:p w14:paraId="71E3F2C8" w14:textId="77777777" w:rsidR="00E242F1" w:rsidRPr="00BF78A5" w:rsidRDefault="00BF78A5" w:rsidP="00B827C3">
      <w:pPr>
        <w:numPr>
          <w:ilvl w:val="1"/>
          <w:numId w:val="22"/>
        </w:numPr>
        <w:spacing w:after="120"/>
        <w:textAlignment w:val="baseline"/>
      </w:pPr>
      <w:r w:rsidRPr="00BF78A5">
        <w:t>DC 6354</w:t>
      </w:r>
      <w:r w:rsidRPr="00BF78A5">
        <w:tab/>
      </w:r>
      <w:r w:rsidRPr="00BF78A5">
        <w:tab/>
        <w:t>chronic fatigue syndrome</w:t>
      </w:r>
      <w:r w:rsidRPr="00BF78A5">
        <w:tab/>
        <w:t>sleep disturbance</w:t>
      </w:r>
    </w:p>
    <w:p w14:paraId="71E3F2C9" w14:textId="77777777" w:rsidR="00B827C3" w:rsidRPr="00BF78A5" w:rsidRDefault="00B827C3" w:rsidP="00B827C3">
      <w:pPr>
        <w:spacing w:after="120"/>
        <w:textAlignment w:val="baseline"/>
      </w:pPr>
    </w:p>
    <w:p w14:paraId="71E3F2CA" w14:textId="77777777" w:rsidR="00B827C3" w:rsidRPr="00BF78A5" w:rsidRDefault="00B827C3" w:rsidP="00B827C3">
      <w:pPr>
        <w:spacing w:after="120"/>
        <w:textAlignment w:val="baseline"/>
        <w:rPr>
          <w:b/>
        </w:rPr>
      </w:pPr>
      <w:r w:rsidRPr="00BF78A5">
        <w:rPr>
          <w:b/>
        </w:rPr>
        <w:t>Future Exams</w:t>
      </w:r>
    </w:p>
    <w:p w14:paraId="71E3F2CB" w14:textId="77777777" w:rsidR="00B827C3" w:rsidRPr="00B827C3" w:rsidRDefault="00B827C3" w:rsidP="00B827C3">
      <w:pPr>
        <w:spacing w:after="120"/>
        <w:textAlignment w:val="baseline"/>
      </w:pPr>
      <w:r w:rsidRPr="00B827C3">
        <w:t>Future examinations are only required or permitted under certain circumstances:</w:t>
      </w:r>
    </w:p>
    <w:p w14:paraId="71E3F2CC" w14:textId="77777777" w:rsidR="00B827C3" w:rsidRPr="00B827C3" w:rsidRDefault="00B827C3" w:rsidP="00B827C3">
      <w:pPr>
        <w:numPr>
          <w:ilvl w:val="0"/>
          <w:numId w:val="24"/>
        </w:numPr>
        <w:spacing w:after="120"/>
        <w:textAlignment w:val="baseline"/>
      </w:pPr>
      <w:r w:rsidRPr="00B827C3">
        <w:t>when assigning a pre-stabilization rating per 38 CFR 4.28</w:t>
      </w:r>
    </w:p>
    <w:p w14:paraId="71E3F2CD" w14:textId="77777777" w:rsidR="00B827C3" w:rsidRPr="00B827C3" w:rsidRDefault="00B827C3" w:rsidP="00B827C3">
      <w:pPr>
        <w:numPr>
          <w:ilvl w:val="0"/>
          <w:numId w:val="24"/>
        </w:numPr>
        <w:spacing w:after="120"/>
        <w:textAlignment w:val="baseline"/>
      </w:pPr>
      <w:r w:rsidRPr="00B827C3">
        <w:t xml:space="preserve">six months following after discharge or release to </w:t>
      </w:r>
      <w:proofErr w:type="spellStart"/>
      <w:r w:rsidRPr="00B827C3">
        <w:t>nonbed</w:t>
      </w:r>
      <w:proofErr w:type="spellEnd"/>
      <w:r w:rsidRPr="00B827C3">
        <w:t xml:space="preserve"> care when the Veteran has been hospitalized for six months or more for a service connected mental condition</w:t>
      </w:r>
    </w:p>
    <w:p w14:paraId="71E3F2CE" w14:textId="77777777" w:rsidR="00B827C3" w:rsidRPr="00B827C3" w:rsidRDefault="00B827C3" w:rsidP="00B827C3">
      <w:pPr>
        <w:numPr>
          <w:ilvl w:val="0"/>
          <w:numId w:val="24"/>
        </w:numPr>
        <w:spacing w:after="120"/>
        <w:textAlignment w:val="baseline"/>
      </w:pPr>
      <w:r w:rsidRPr="00B827C3">
        <w:t>when the evidence of record clearly shows the likelihood for improvement</w:t>
      </w:r>
    </w:p>
    <w:p w14:paraId="71E3F2CF" w14:textId="77777777" w:rsidR="00B827C3" w:rsidRPr="00BF78A5" w:rsidRDefault="00B827C3" w:rsidP="00B827C3">
      <w:pPr>
        <w:spacing w:after="120"/>
        <w:textAlignment w:val="baseline"/>
      </w:pPr>
      <w:r w:rsidRPr="00BF78A5">
        <w:t>It is not our prerogative to request a reexamination just because we think or believe the Veteran should improve.  (</w:t>
      </w:r>
      <w:proofErr w:type="spellStart"/>
      <w:proofErr w:type="gramStart"/>
      <w:r w:rsidRPr="00BF78A5">
        <w:t>ie</w:t>
      </w:r>
      <w:proofErr w:type="spellEnd"/>
      <w:proofErr w:type="gramEnd"/>
      <w:r w:rsidRPr="00BF78A5">
        <w:t xml:space="preserve">. A young </w:t>
      </w:r>
      <w:proofErr w:type="spellStart"/>
      <w:r w:rsidRPr="00BF78A5">
        <w:t>Vetran</w:t>
      </w:r>
      <w:proofErr w:type="spellEnd"/>
      <w:r w:rsidRPr="00BF78A5">
        <w:t xml:space="preserve"> with a high evaluation is not an indication that improvement is likely.)  Sound medical evidence is required, indicating the likelihood of improvement, to warrant a future exam.  Other than those reasons listed above, there are no automatic future exams required or allowed by regulations.</w:t>
      </w:r>
    </w:p>
    <w:p w14:paraId="71E3F2D0" w14:textId="77777777" w:rsidR="00B827C3" w:rsidRPr="00BF78A5" w:rsidRDefault="00B827C3" w:rsidP="00B827C3">
      <w:pPr>
        <w:spacing w:after="120"/>
        <w:textAlignment w:val="baseline"/>
      </w:pPr>
    </w:p>
    <w:p w14:paraId="71E3F2D1" w14:textId="77777777" w:rsidR="00B827C3" w:rsidRPr="00BF78A5" w:rsidRDefault="00B827C3" w:rsidP="00B827C3">
      <w:pPr>
        <w:spacing w:after="120"/>
        <w:textAlignment w:val="baseline"/>
        <w:rPr>
          <w:b/>
        </w:rPr>
      </w:pPr>
      <w:r w:rsidRPr="00BF78A5">
        <w:rPr>
          <w:b/>
        </w:rPr>
        <w:t>Substance Abuse</w:t>
      </w:r>
    </w:p>
    <w:p w14:paraId="71E3F2D2" w14:textId="77777777" w:rsidR="00B827C3" w:rsidRPr="00B827C3" w:rsidRDefault="00B827C3" w:rsidP="00B827C3">
      <w:pPr>
        <w:numPr>
          <w:ilvl w:val="0"/>
          <w:numId w:val="25"/>
        </w:numPr>
        <w:spacing w:after="120"/>
        <w:textAlignment w:val="baseline"/>
      </w:pPr>
      <w:r w:rsidRPr="00B827C3">
        <w:t>Service connection for alcohol abuse as a primary condition is prohibited</w:t>
      </w:r>
    </w:p>
    <w:p w14:paraId="71E3F2D3" w14:textId="77777777" w:rsidR="00B827C3" w:rsidRPr="00BF78A5" w:rsidRDefault="00B827C3" w:rsidP="00B827C3">
      <w:pPr>
        <w:numPr>
          <w:ilvl w:val="0"/>
          <w:numId w:val="25"/>
        </w:numPr>
        <w:spacing w:after="120"/>
        <w:textAlignment w:val="baseline"/>
      </w:pPr>
      <w:r w:rsidRPr="00B827C3">
        <w:t>Service connection for drug abuse in claims filed after November 1, 1990, is prohibited</w:t>
      </w:r>
    </w:p>
    <w:p w14:paraId="71E3F2D4" w14:textId="77777777" w:rsidR="00B827C3" w:rsidRPr="00BF78A5" w:rsidRDefault="00B827C3" w:rsidP="00B827C3">
      <w:pPr>
        <w:numPr>
          <w:ilvl w:val="0"/>
          <w:numId w:val="25"/>
        </w:numPr>
        <w:spacing w:after="120"/>
        <w:textAlignment w:val="baseline"/>
      </w:pPr>
      <w:r w:rsidRPr="00BF78A5">
        <w:t>However, service connection is allowed for an alcohol-abuse or drug-abuse disability acquired as secondary to, or as a symptom of, a Veteran’s service-connected disability</w:t>
      </w:r>
    </w:p>
    <w:p w14:paraId="71E3F2D5" w14:textId="77777777" w:rsidR="00B827C3" w:rsidRPr="00BF78A5" w:rsidRDefault="00B827C3" w:rsidP="00B827C3">
      <w:pPr>
        <w:spacing w:after="120"/>
        <w:textAlignment w:val="baseline"/>
      </w:pPr>
    </w:p>
    <w:p w14:paraId="71E3F2D6" w14:textId="77777777" w:rsidR="00BF78A5" w:rsidRPr="00BF78A5" w:rsidRDefault="00BF78A5" w:rsidP="00B827C3">
      <w:pPr>
        <w:spacing w:after="120"/>
        <w:textAlignment w:val="baseline"/>
      </w:pPr>
    </w:p>
    <w:p w14:paraId="71E3F2D7" w14:textId="77777777" w:rsidR="00BF78A5" w:rsidRPr="00BF78A5" w:rsidRDefault="00BF78A5" w:rsidP="00B827C3">
      <w:pPr>
        <w:spacing w:after="120"/>
        <w:textAlignment w:val="baseline"/>
      </w:pPr>
    </w:p>
    <w:p w14:paraId="71E3F2D8" w14:textId="77777777" w:rsidR="00BF78A5" w:rsidRPr="00B827C3" w:rsidRDefault="00BF78A5" w:rsidP="00B827C3">
      <w:pPr>
        <w:spacing w:after="120"/>
        <w:textAlignment w:val="baseline"/>
      </w:pPr>
    </w:p>
    <w:p w14:paraId="71E3F2D9" w14:textId="77777777" w:rsidR="002B5D9A" w:rsidRDefault="002B5D9A" w:rsidP="00B827C3">
      <w:pPr>
        <w:spacing w:after="120"/>
        <w:textAlignment w:val="baseline"/>
        <w:rPr>
          <w:b/>
        </w:rPr>
      </w:pPr>
      <w:r>
        <w:rPr>
          <w:b/>
        </w:rPr>
        <w:lastRenderedPageBreak/>
        <w:t>FSADs</w:t>
      </w:r>
    </w:p>
    <w:p w14:paraId="71E3F2DA" w14:textId="77777777" w:rsidR="002B5D9A" w:rsidRDefault="002B5D9A" w:rsidP="002B5D9A">
      <w:pPr>
        <w:spacing w:after="120"/>
        <w:textAlignment w:val="baseline"/>
      </w:pPr>
      <w:r>
        <w:t>Female Sexual Arousal Disorder (FSAD) is the lack of, or significantly reduced, sexual interest/arousal.  There are both psychological and biological causes of FSAD, and the two often overlap.</w:t>
      </w:r>
    </w:p>
    <w:p w14:paraId="71E3F2DB" w14:textId="77777777" w:rsidR="002B5D9A" w:rsidRDefault="002B5D9A" w:rsidP="002B5D9A">
      <w:pPr>
        <w:pStyle w:val="ListParagraph"/>
        <w:numPr>
          <w:ilvl w:val="0"/>
          <w:numId w:val="28"/>
        </w:numPr>
        <w:spacing w:after="120"/>
        <w:textAlignment w:val="baseline"/>
      </w:pPr>
      <w:r>
        <w:t>FSAD or sexual dysfunction as secondary to a mental health disability and the examination threshold described in 38 CFR 3.159(c)(4) is met then order the appropriate mental health DBQ as well as the gynecological DBQ</w:t>
      </w:r>
    </w:p>
    <w:p w14:paraId="71E3F2DC" w14:textId="77777777" w:rsidR="002B5D9A" w:rsidRDefault="002B5D9A" w:rsidP="002B5D9A">
      <w:pPr>
        <w:pStyle w:val="ListParagraph"/>
        <w:numPr>
          <w:ilvl w:val="0"/>
          <w:numId w:val="28"/>
        </w:numPr>
        <w:spacing w:after="120"/>
        <w:textAlignment w:val="baseline"/>
      </w:pPr>
      <w:r>
        <w:t>There is specific language to be included in the exam request, found in M21-1, III.iv.4.I</w:t>
      </w:r>
    </w:p>
    <w:p w14:paraId="71E3F2DD" w14:textId="77777777" w:rsidR="002B5D9A" w:rsidRPr="002B5D9A" w:rsidRDefault="002B5D9A" w:rsidP="002B5D9A">
      <w:pPr>
        <w:pStyle w:val="ListParagraph"/>
        <w:spacing w:after="120"/>
        <w:textAlignment w:val="baseline"/>
      </w:pPr>
    </w:p>
    <w:p w14:paraId="71E3F2DE" w14:textId="77777777" w:rsidR="00BF78A5" w:rsidRPr="00BF78A5" w:rsidRDefault="00B827C3" w:rsidP="00B827C3">
      <w:pPr>
        <w:spacing w:after="120"/>
        <w:textAlignment w:val="baseline"/>
        <w:rPr>
          <w:rFonts w:ascii="Times New Roman Bold" w:hAnsi="Times New Roman Bold"/>
          <w:b/>
          <w:smallCaps/>
          <w:sz w:val="32"/>
          <w:szCs w:val="32"/>
        </w:rPr>
      </w:pPr>
      <w:r w:rsidRPr="00BF78A5">
        <w:rPr>
          <w:b/>
        </w:rPr>
        <w:t>Other Issues for Rating Consideration</w:t>
      </w:r>
      <w:r w:rsidRPr="00BF78A5">
        <w:rPr>
          <w:rFonts w:ascii="Times New Roman Bold" w:hAnsi="Times New Roman Bold"/>
          <w:b/>
          <w:smallCaps/>
          <w:sz w:val="32"/>
          <w:szCs w:val="32"/>
        </w:rPr>
        <w:t xml:space="preserve"> </w:t>
      </w:r>
    </w:p>
    <w:p w14:paraId="71E3F2DF" w14:textId="77777777" w:rsidR="00BF78A5" w:rsidRPr="00BF78A5" w:rsidRDefault="00BF78A5" w:rsidP="00BF78A5">
      <w:pPr>
        <w:spacing w:after="120"/>
        <w:textAlignment w:val="baseline"/>
      </w:pPr>
      <w:r w:rsidRPr="00BF78A5">
        <w:t>Remember to consider the following topics:</w:t>
      </w:r>
    </w:p>
    <w:p w14:paraId="71E3F2E0" w14:textId="77777777" w:rsidR="00BF78A5" w:rsidRPr="00BF78A5" w:rsidRDefault="00BF78A5" w:rsidP="00BF78A5">
      <w:pPr>
        <w:numPr>
          <w:ilvl w:val="0"/>
          <w:numId w:val="26"/>
        </w:numPr>
        <w:spacing w:after="120"/>
        <w:textAlignment w:val="baseline"/>
      </w:pPr>
      <w:r w:rsidRPr="00BF78A5">
        <w:t xml:space="preserve">Individual </w:t>
      </w:r>
      <w:proofErr w:type="spellStart"/>
      <w:r w:rsidRPr="00BF78A5">
        <w:t>Unemployability</w:t>
      </w:r>
      <w:proofErr w:type="spellEnd"/>
    </w:p>
    <w:p w14:paraId="71E3F2E1" w14:textId="77777777" w:rsidR="00BF78A5" w:rsidRPr="00BF78A5" w:rsidRDefault="00BF78A5" w:rsidP="00BF78A5">
      <w:pPr>
        <w:numPr>
          <w:ilvl w:val="0"/>
          <w:numId w:val="26"/>
        </w:numPr>
        <w:spacing w:after="120"/>
        <w:textAlignment w:val="baseline"/>
      </w:pPr>
      <w:r w:rsidRPr="00BF78A5">
        <w:t>Service connection for Mental Unsoundness in Suicide (38 CFR 3.302)</w:t>
      </w:r>
    </w:p>
    <w:p w14:paraId="71E3F2E2" w14:textId="77777777" w:rsidR="00BF78A5" w:rsidRPr="00BF78A5" w:rsidRDefault="00BF78A5" w:rsidP="00BF78A5">
      <w:pPr>
        <w:numPr>
          <w:ilvl w:val="0"/>
          <w:numId w:val="26"/>
        </w:numPr>
        <w:spacing w:after="120"/>
        <w:textAlignment w:val="baseline"/>
      </w:pPr>
      <w:r w:rsidRPr="00BF78A5">
        <w:t xml:space="preserve"> Competency (38 CFR 3.353)</w:t>
      </w:r>
    </w:p>
    <w:p w14:paraId="71E3F2E3" w14:textId="77777777" w:rsidR="00BF78A5" w:rsidRPr="00BF78A5" w:rsidRDefault="00BF78A5" w:rsidP="00BF78A5">
      <w:pPr>
        <w:numPr>
          <w:ilvl w:val="0"/>
          <w:numId w:val="26"/>
        </w:numPr>
        <w:spacing w:after="120"/>
        <w:textAlignment w:val="baseline"/>
      </w:pPr>
      <w:r w:rsidRPr="00BF78A5">
        <w:t xml:space="preserve"> Determination of Insanity (38 CFR 3.354)</w:t>
      </w:r>
    </w:p>
    <w:p w14:paraId="71E3F2E4" w14:textId="77777777" w:rsidR="00BF78A5" w:rsidRPr="00BF78A5" w:rsidRDefault="00BF78A5" w:rsidP="00BF78A5">
      <w:pPr>
        <w:numPr>
          <w:ilvl w:val="0"/>
          <w:numId w:val="26"/>
        </w:numPr>
        <w:spacing w:after="120"/>
        <w:textAlignment w:val="baseline"/>
      </w:pPr>
      <w:r w:rsidRPr="00BF78A5">
        <w:t xml:space="preserve"> Psychosis under 38 USC 1702</w:t>
      </w:r>
    </w:p>
    <w:p w14:paraId="71E3F2E5" w14:textId="77777777" w:rsidR="00BF78A5" w:rsidRPr="00BF78A5" w:rsidRDefault="00BF78A5" w:rsidP="00BF78A5">
      <w:pPr>
        <w:spacing w:after="120"/>
        <w:textAlignment w:val="baseline"/>
      </w:pPr>
      <w:r w:rsidRPr="00BF78A5">
        <w:t>Note:  Competency, 1702, and IU are covered in other TMS courses.</w:t>
      </w:r>
    </w:p>
    <w:p w14:paraId="71E3F2E6" w14:textId="77777777" w:rsidR="007A5600" w:rsidRPr="00BF78A5" w:rsidRDefault="00D90DC8" w:rsidP="00BF78A5">
      <w:pPr>
        <w:spacing w:after="120"/>
        <w:textAlignment w:val="baseline"/>
        <w:rPr>
          <w:b/>
        </w:rPr>
      </w:pPr>
      <w:r w:rsidRPr="00BF78A5">
        <w:rPr>
          <w:rFonts w:ascii="Times New Roman Bold" w:hAnsi="Times New Roman Bold"/>
          <w:b/>
          <w:smallCaps/>
          <w:sz w:val="32"/>
          <w:szCs w:val="32"/>
        </w:rPr>
        <w:br w:type="page"/>
      </w:r>
    </w:p>
    <w:p w14:paraId="71E3F2E7" w14:textId="77777777" w:rsidR="007A5600" w:rsidRPr="00BF78A5" w:rsidRDefault="007A5600">
      <w:pPr>
        <w:pStyle w:val="VBATopicHeading1"/>
      </w:pPr>
      <w:bookmarkStart w:id="14" w:name="_Toc444587447"/>
      <w:r w:rsidRPr="00BF78A5">
        <w:lastRenderedPageBreak/>
        <w:t>Practical Exercise</w:t>
      </w:r>
      <w:bookmarkEnd w:id="14"/>
    </w:p>
    <w:p w14:paraId="71E3F2E8" w14:textId="77777777" w:rsidR="007A5600" w:rsidRPr="00BF78A5" w:rsidRDefault="005175F0" w:rsidP="005175F0">
      <w:r w:rsidRPr="00BF78A5">
        <w:t xml:space="preserve">Directions: </w:t>
      </w:r>
      <w:r w:rsidR="00BF78A5" w:rsidRPr="00BF78A5">
        <w:t xml:space="preserve">Answer the following questions </w:t>
      </w:r>
      <w:proofErr w:type="spellStart"/>
      <w:r w:rsidR="00BF78A5" w:rsidRPr="00BF78A5">
        <w:t>peratingin</w:t>
      </w:r>
      <w:proofErr w:type="spellEnd"/>
      <w:r w:rsidR="00BF78A5" w:rsidRPr="00BF78A5">
        <w:t xml:space="preserve"> to Rating </w:t>
      </w:r>
      <w:proofErr w:type="spellStart"/>
      <w:r w:rsidR="00BF78A5" w:rsidRPr="00BF78A5">
        <w:t>Psyciatric</w:t>
      </w:r>
      <w:proofErr w:type="spellEnd"/>
      <w:r w:rsidR="00BF78A5" w:rsidRPr="00BF78A5">
        <w:t xml:space="preserve"> Disorders.</w:t>
      </w:r>
    </w:p>
    <w:p w14:paraId="71E3F2E9" w14:textId="77777777" w:rsidR="005175F0" w:rsidRPr="00BF78A5" w:rsidRDefault="005175F0" w:rsidP="005175F0"/>
    <w:p w14:paraId="71E3F2EA" w14:textId="77777777" w:rsidR="00121CF8" w:rsidRPr="00BF78A5" w:rsidRDefault="00121CF8" w:rsidP="00121CF8">
      <w:pPr>
        <w:spacing w:before="0"/>
        <w:textAlignment w:val="baseline"/>
        <w:rPr>
          <w:szCs w:val="24"/>
        </w:rPr>
      </w:pPr>
      <w:r w:rsidRPr="00BF78A5">
        <w:rPr>
          <w:szCs w:val="24"/>
        </w:rPr>
        <w:t>1.  True or False:  When a single disability has been diagnosed as both a physical condition and as a mental disorder, the rating agency shall evaluate it using a diagnostic code, which represents the dominant aspect of the condition.</w:t>
      </w:r>
    </w:p>
    <w:p w14:paraId="71E3F2EB" w14:textId="77777777" w:rsidR="00121CF8" w:rsidRPr="00BF78A5" w:rsidRDefault="00121CF8" w:rsidP="00121CF8">
      <w:pPr>
        <w:spacing w:before="0"/>
        <w:textAlignment w:val="baseline"/>
        <w:rPr>
          <w:szCs w:val="24"/>
        </w:rPr>
      </w:pPr>
    </w:p>
    <w:p w14:paraId="71E3F2EC" w14:textId="77777777" w:rsidR="00121CF8" w:rsidRPr="00BF78A5" w:rsidRDefault="00121CF8" w:rsidP="00121CF8">
      <w:pPr>
        <w:spacing w:before="0"/>
        <w:textAlignment w:val="baseline"/>
        <w:rPr>
          <w:b/>
          <w:szCs w:val="24"/>
        </w:rPr>
      </w:pPr>
    </w:p>
    <w:p w14:paraId="71E3F2ED" w14:textId="77777777" w:rsidR="00121CF8" w:rsidRPr="00BF78A5" w:rsidRDefault="00121CF8" w:rsidP="00121CF8">
      <w:pPr>
        <w:spacing w:before="0"/>
        <w:textAlignment w:val="baseline"/>
        <w:rPr>
          <w:b/>
          <w:szCs w:val="24"/>
        </w:rPr>
      </w:pPr>
    </w:p>
    <w:p w14:paraId="71E3F2EE" w14:textId="77777777" w:rsidR="00121CF8" w:rsidRPr="00BF78A5" w:rsidRDefault="00121CF8" w:rsidP="00121CF8">
      <w:pPr>
        <w:spacing w:before="0"/>
        <w:textAlignment w:val="baseline"/>
      </w:pPr>
    </w:p>
    <w:p w14:paraId="71E3F2EF" w14:textId="77777777" w:rsidR="00121CF8" w:rsidRPr="00BF78A5" w:rsidRDefault="00121CF8" w:rsidP="00121CF8">
      <w:pPr>
        <w:spacing w:before="0"/>
        <w:textAlignment w:val="baseline"/>
      </w:pPr>
      <w:r w:rsidRPr="00BF78A5">
        <w:t>2.  True or False:  A diagnosed disability and symptoms should be listed as separate issues when preparing a rating decision.</w:t>
      </w:r>
    </w:p>
    <w:p w14:paraId="71E3F2F0" w14:textId="77777777" w:rsidR="00121CF8" w:rsidRPr="00BF78A5" w:rsidRDefault="00121CF8" w:rsidP="00121CF8">
      <w:pPr>
        <w:spacing w:before="0"/>
        <w:textAlignment w:val="baseline"/>
      </w:pPr>
    </w:p>
    <w:p w14:paraId="71E3F2F1" w14:textId="77777777" w:rsidR="00121CF8" w:rsidRPr="00BF78A5" w:rsidRDefault="00121CF8" w:rsidP="00121CF8">
      <w:pPr>
        <w:spacing w:before="0"/>
        <w:textAlignment w:val="baseline"/>
        <w:rPr>
          <w:szCs w:val="24"/>
        </w:rPr>
      </w:pPr>
    </w:p>
    <w:p w14:paraId="71E3F2F2" w14:textId="77777777" w:rsidR="00121CF8" w:rsidRPr="00BF78A5" w:rsidRDefault="00121CF8" w:rsidP="00121CF8">
      <w:pPr>
        <w:spacing w:before="0"/>
        <w:textAlignment w:val="baseline"/>
        <w:rPr>
          <w:szCs w:val="24"/>
        </w:rPr>
      </w:pPr>
    </w:p>
    <w:p w14:paraId="71E3F2F3" w14:textId="77777777" w:rsidR="00121CF8" w:rsidRPr="00BF78A5" w:rsidRDefault="00121CF8" w:rsidP="00121CF8">
      <w:pPr>
        <w:spacing w:before="0"/>
        <w:textAlignment w:val="baseline"/>
        <w:rPr>
          <w:szCs w:val="24"/>
        </w:rPr>
      </w:pPr>
    </w:p>
    <w:p w14:paraId="71E3F2F4" w14:textId="77777777" w:rsidR="00121CF8" w:rsidRPr="00BF78A5" w:rsidRDefault="00121CF8" w:rsidP="00121CF8">
      <w:pPr>
        <w:spacing w:before="0"/>
        <w:textAlignment w:val="baseline"/>
      </w:pPr>
      <w:r w:rsidRPr="00BF78A5">
        <w:t>3.  Two mental conditions, generalized anxiety disorder (GAD) and schizophrenia, are claimed but only GAD is diagnosed.  If service connection is warranted:</w:t>
      </w:r>
    </w:p>
    <w:p w14:paraId="71E3F2F5" w14:textId="77777777" w:rsidR="00121CF8" w:rsidRPr="00BF78A5" w:rsidRDefault="00121CF8" w:rsidP="00121CF8">
      <w:pPr>
        <w:spacing w:before="0"/>
        <w:textAlignment w:val="baseline"/>
        <w:rPr>
          <w:szCs w:val="24"/>
        </w:rPr>
      </w:pPr>
    </w:p>
    <w:p w14:paraId="71E3F2F6" w14:textId="77777777" w:rsidR="00121CF8" w:rsidRPr="00BF78A5" w:rsidRDefault="00121CF8" w:rsidP="00121CF8">
      <w:pPr>
        <w:spacing w:before="0"/>
        <w:ind w:left="720"/>
        <w:textAlignment w:val="baseline"/>
      </w:pPr>
      <w:proofErr w:type="gramStart"/>
      <w:r w:rsidRPr="00BF78A5">
        <w:t>a.  Rate</w:t>
      </w:r>
      <w:proofErr w:type="gramEnd"/>
      <w:r w:rsidRPr="00BF78A5">
        <w:t xml:space="preserve"> the conditions of GAD and schizophrenia together as one issue.</w:t>
      </w:r>
    </w:p>
    <w:p w14:paraId="71E3F2F7" w14:textId="77777777" w:rsidR="00121CF8" w:rsidRPr="00BF78A5" w:rsidRDefault="00121CF8" w:rsidP="00121CF8">
      <w:pPr>
        <w:spacing w:before="0"/>
        <w:ind w:left="720"/>
        <w:textAlignment w:val="baseline"/>
      </w:pPr>
      <w:proofErr w:type="gramStart"/>
      <w:r w:rsidRPr="00BF78A5">
        <w:t>b.  Dispose</w:t>
      </w:r>
      <w:proofErr w:type="gramEnd"/>
      <w:r w:rsidRPr="00BF78A5">
        <w:t xml:space="preserve"> of each condition, GAD and schizophrenia, separately by granting both.</w:t>
      </w:r>
    </w:p>
    <w:p w14:paraId="71E3F2F8" w14:textId="77777777" w:rsidR="00121CF8" w:rsidRPr="00BF78A5" w:rsidRDefault="00121CF8" w:rsidP="00121CF8">
      <w:pPr>
        <w:spacing w:before="0"/>
        <w:ind w:left="720"/>
        <w:textAlignment w:val="baseline"/>
        <w:rPr>
          <w:bCs/>
          <w:szCs w:val="24"/>
        </w:rPr>
      </w:pPr>
      <w:proofErr w:type="gramStart"/>
      <w:r w:rsidRPr="00BF78A5">
        <w:rPr>
          <w:bCs/>
          <w:szCs w:val="24"/>
        </w:rPr>
        <w:t>c.  Dispose</w:t>
      </w:r>
      <w:proofErr w:type="gramEnd"/>
      <w:r w:rsidRPr="00BF78A5">
        <w:rPr>
          <w:bCs/>
          <w:szCs w:val="24"/>
        </w:rPr>
        <w:t xml:space="preserve"> of each condition, GAD and schizophrenia, separately granting the diagnosed condition of GAD and denying schizophrenia.</w:t>
      </w:r>
    </w:p>
    <w:p w14:paraId="71E3F2F9" w14:textId="77777777" w:rsidR="00121CF8" w:rsidRPr="00BF78A5" w:rsidRDefault="00121CF8" w:rsidP="00121CF8">
      <w:pPr>
        <w:spacing w:before="0"/>
        <w:ind w:left="720"/>
        <w:textAlignment w:val="baseline"/>
      </w:pPr>
      <w:proofErr w:type="gramStart"/>
      <w:r w:rsidRPr="00BF78A5">
        <w:t>d.  Dispose</w:t>
      </w:r>
      <w:proofErr w:type="gramEnd"/>
      <w:r w:rsidRPr="00BF78A5">
        <w:t xml:space="preserve"> of only the diagnosed condition, GAD.</w:t>
      </w:r>
    </w:p>
    <w:p w14:paraId="71E3F2FA" w14:textId="77777777" w:rsidR="00121CF8" w:rsidRPr="00BF78A5" w:rsidRDefault="00121CF8" w:rsidP="00121CF8">
      <w:pPr>
        <w:spacing w:before="0"/>
        <w:textAlignment w:val="baseline"/>
        <w:rPr>
          <w:sz w:val="20"/>
        </w:rPr>
      </w:pPr>
      <w:r w:rsidRPr="00BF78A5">
        <w:rPr>
          <w:sz w:val="20"/>
        </w:rPr>
        <w:t xml:space="preserve">    </w:t>
      </w:r>
    </w:p>
    <w:p w14:paraId="71E3F2FB" w14:textId="77777777" w:rsidR="00121CF8" w:rsidRPr="00BF78A5" w:rsidRDefault="00121CF8" w:rsidP="00121CF8">
      <w:pPr>
        <w:spacing w:before="0"/>
        <w:textAlignment w:val="baseline"/>
      </w:pPr>
      <w:r w:rsidRPr="00BF78A5">
        <w:t xml:space="preserve">4.   If symptoms of a mental disorder are not severe enough to interfere with either occupational or social functioning, but require continuous medication, what evaluation should be assigned?  </w:t>
      </w:r>
    </w:p>
    <w:p w14:paraId="71E3F2FC" w14:textId="77777777" w:rsidR="00121CF8" w:rsidRPr="00BF78A5" w:rsidRDefault="00121CF8" w:rsidP="00121CF8">
      <w:pPr>
        <w:spacing w:before="0"/>
        <w:textAlignment w:val="baseline"/>
      </w:pPr>
    </w:p>
    <w:p w14:paraId="71E3F2FD" w14:textId="77777777" w:rsidR="00121CF8" w:rsidRPr="00BF78A5" w:rsidRDefault="00121CF8" w:rsidP="00121CF8">
      <w:pPr>
        <w:spacing w:before="0"/>
        <w:ind w:left="720"/>
        <w:textAlignment w:val="baseline"/>
      </w:pPr>
      <w:proofErr w:type="gramStart"/>
      <w:r w:rsidRPr="00BF78A5">
        <w:t>a. 0</w:t>
      </w:r>
      <w:proofErr w:type="gramEnd"/>
      <w:r w:rsidRPr="00BF78A5">
        <w:t>%</w:t>
      </w:r>
    </w:p>
    <w:p w14:paraId="71E3F2FE" w14:textId="77777777" w:rsidR="00121CF8" w:rsidRPr="00BF78A5" w:rsidRDefault="00121CF8" w:rsidP="00121CF8">
      <w:pPr>
        <w:spacing w:before="0"/>
        <w:ind w:left="720"/>
        <w:textAlignment w:val="baseline"/>
        <w:rPr>
          <w:bCs/>
          <w:szCs w:val="24"/>
        </w:rPr>
      </w:pPr>
      <w:proofErr w:type="gramStart"/>
      <w:r w:rsidRPr="00BF78A5">
        <w:rPr>
          <w:bCs/>
          <w:szCs w:val="24"/>
        </w:rPr>
        <w:t>b. 10</w:t>
      </w:r>
      <w:proofErr w:type="gramEnd"/>
      <w:r w:rsidRPr="00BF78A5">
        <w:rPr>
          <w:bCs/>
          <w:szCs w:val="24"/>
        </w:rPr>
        <w:t>%</w:t>
      </w:r>
    </w:p>
    <w:p w14:paraId="71E3F2FF" w14:textId="77777777" w:rsidR="00121CF8" w:rsidRPr="00BF78A5" w:rsidRDefault="00121CF8" w:rsidP="00121CF8">
      <w:pPr>
        <w:spacing w:before="0"/>
        <w:ind w:left="720"/>
        <w:textAlignment w:val="baseline"/>
      </w:pPr>
      <w:proofErr w:type="gramStart"/>
      <w:r w:rsidRPr="00BF78A5">
        <w:t>c. 30</w:t>
      </w:r>
      <w:proofErr w:type="gramEnd"/>
      <w:r w:rsidRPr="00BF78A5">
        <w:t>%</w:t>
      </w:r>
    </w:p>
    <w:p w14:paraId="71E3F300" w14:textId="77777777" w:rsidR="00121CF8" w:rsidRPr="00BF78A5" w:rsidRDefault="00121CF8" w:rsidP="00121CF8">
      <w:pPr>
        <w:spacing w:before="0"/>
        <w:ind w:left="720"/>
        <w:textAlignment w:val="baseline"/>
      </w:pPr>
      <w:proofErr w:type="gramStart"/>
      <w:r w:rsidRPr="00BF78A5">
        <w:t>d. 50</w:t>
      </w:r>
      <w:proofErr w:type="gramEnd"/>
      <w:r w:rsidRPr="00BF78A5">
        <w:t>%</w:t>
      </w:r>
    </w:p>
    <w:p w14:paraId="71E3F301" w14:textId="77777777" w:rsidR="00121CF8" w:rsidRPr="00BF78A5" w:rsidRDefault="00121CF8" w:rsidP="00121CF8">
      <w:pPr>
        <w:spacing w:before="0"/>
        <w:jc w:val="center"/>
        <w:textAlignment w:val="baseline"/>
      </w:pPr>
    </w:p>
    <w:p w14:paraId="71E3F302" w14:textId="77777777" w:rsidR="00121CF8" w:rsidRPr="00BF78A5" w:rsidRDefault="00121CF8" w:rsidP="00121CF8">
      <w:pPr>
        <w:spacing w:before="0"/>
        <w:textAlignment w:val="baseline"/>
      </w:pPr>
      <w:r w:rsidRPr="00BF78A5">
        <w:t>5.  True or False:  Psychotic disorders cannot be service connected.</w:t>
      </w:r>
    </w:p>
    <w:p w14:paraId="71E3F303" w14:textId="77777777" w:rsidR="00121CF8" w:rsidRPr="00BF78A5" w:rsidRDefault="00121CF8" w:rsidP="00121CF8">
      <w:pPr>
        <w:spacing w:before="0"/>
        <w:textAlignment w:val="baseline"/>
      </w:pPr>
    </w:p>
    <w:p w14:paraId="71E3F304" w14:textId="77777777" w:rsidR="00121CF8" w:rsidRPr="00BF78A5" w:rsidRDefault="00121CF8" w:rsidP="00121CF8">
      <w:pPr>
        <w:spacing w:before="0"/>
        <w:textAlignment w:val="baseline"/>
        <w:rPr>
          <w:b/>
        </w:rPr>
      </w:pPr>
    </w:p>
    <w:p w14:paraId="71E3F305" w14:textId="77777777" w:rsidR="00121CF8" w:rsidRPr="00BF78A5" w:rsidRDefault="00121CF8" w:rsidP="00121CF8">
      <w:pPr>
        <w:spacing w:before="0"/>
        <w:textAlignment w:val="baseline"/>
        <w:rPr>
          <w:b/>
        </w:rPr>
      </w:pPr>
    </w:p>
    <w:p w14:paraId="71E3F306" w14:textId="77777777" w:rsidR="00121CF8" w:rsidRPr="00BF78A5" w:rsidRDefault="00121CF8" w:rsidP="00121CF8">
      <w:pPr>
        <w:spacing w:before="0"/>
        <w:textAlignment w:val="baseline"/>
        <w:rPr>
          <w:b/>
        </w:rPr>
      </w:pPr>
    </w:p>
    <w:p w14:paraId="71E3F307" w14:textId="77777777" w:rsidR="00121CF8" w:rsidRPr="00BF78A5" w:rsidRDefault="00121CF8" w:rsidP="00121CF8">
      <w:pPr>
        <w:spacing w:before="0"/>
        <w:textAlignment w:val="baseline"/>
      </w:pPr>
      <w:r w:rsidRPr="00BF78A5">
        <w:t>6</w:t>
      </w:r>
      <w:r w:rsidRPr="00BF78A5">
        <w:rPr>
          <w:sz w:val="20"/>
        </w:rPr>
        <w:t xml:space="preserve">.  </w:t>
      </w:r>
      <w:r w:rsidRPr="00BF78A5">
        <w:t>True or False:  A GAF score, used solely in psychiatric evaluations, is the only basis for the evaluation of a psychiatric condition.</w:t>
      </w:r>
    </w:p>
    <w:p w14:paraId="71E3F308" w14:textId="77777777" w:rsidR="00121CF8" w:rsidRPr="00BF78A5" w:rsidRDefault="00121CF8" w:rsidP="00121CF8">
      <w:pPr>
        <w:spacing w:before="0"/>
        <w:textAlignment w:val="baseline"/>
      </w:pPr>
    </w:p>
    <w:p w14:paraId="71E3F309" w14:textId="77777777" w:rsidR="00121CF8" w:rsidRPr="00BF78A5" w:rsidRDefault="00121CF8" w:rsidP="00121CF8">
      <w:pPr>
        <w:spacing w:before="0"/>
        <w:textAlignment w:val="baseline"/>
        <w:rPr>
          <w:b/>
        </w:rPr>
      </w:pPr>
    </w:p>
    <w:p w14:paraId="71E3F30A" w14:textId="77777777" w:rsidR="00121CF8" w:rsidRPr="00BF78A5" w:rsidRDefault="00121CF8" w:rsidP="00121CF8">
      <w:pPr>
        <w:spacing w:before="0"/>
        <w:textAlignment w:val="baseline"/>
        <w:rPr>
          <w:b/>
        </w:rPr>
      </w:pPr>
    </w:p>
    <w:p w14:paraId="71E3F30B" w14:textId="77777777" w:rsidR="00121CF8" w:rsidRPr="00121CF8" w:rsidRDefault="00121CF8" w:rsidP="00121CF8">
      <w:pPr>
        <w:spacing w:before="0"/>
        <w:textAlignment w:val="baseline"/>
      </w:pPr>
    </w:p>
    <w:p w14:paraId="71E3F30C" w14:textId="77777777" w:rsidR="00121CF8" w:rsidRPr="00BF78A5" w:rsidRDefault="00121CF8" w:rsidP="00121CF8">
      <w:pPr>
        <w:spacing w:before="0"/>
        <w:textAlignment w:val="baseline"/>
      </w:pPr>
      <w:r w:rsidRPr="00BF78A5">
        <w:lastRenderedPageBreak/>
        <w:t xml:space="preserve">7.  Under the </w:t>
      </w:r>
      <w:r w:rsidRPr="00BF78A5">
        <w:rPr>
          <w:i/>
        </w:rPr>
        <w:t xml:space="preserve">Allen v. </w:t>
      </w:r>
      <w:proofErr w:type="spellStart"/>
      <w:r w:rsidRPr="00BF78A5">
        <w:rPr>
          <w:i/>
        </w:rPr>
        <w:t>Principi</w:t>
      </w:r>
      <w:proofErr w:type="spellEnd"/>
      <w:r w:rsidRPr="00BF78A5">
        <w:t xml:space="preserve"> decision, </w:t>
      </w:r>
      <w:r w:rsidRPr="00121CF8">
        <w:t>Veteran</w:t>
      </w:r>
      <w:r w:rsidRPr="00BF78A5">
        <w:t>s can obtain compensation for alcohol- or drug-abuse related disabilities:</w:t>
      </w:r>
    </w:p>
    <w:p w14:paraId="71E3F30D" w14:textId="77777777" w:rsidR="00121CF8" w:rsidRPr="00BF78A5" w:rsidRDefault="00121CF8" w:rsidP="00121CF8">
      <w:pPr>
        <w:spacing w:before="0"/>
        <w:textAlignment w:val="baseline"/>
        <w:rPr>
          <w:b/>
        </w:rPr>
      </w:pPr>
    </w:p>
    <w:p w14:paraId="71E3F30E" w14:textId="77777777" w:rsidR="00121CF8" w:rsidRPr="00BF78A5" w:rsidRDefault="00121CF8" w:rsidP="00121CF8">
      <w:pPr>
        <w:spacing w:before="0"/>
        <w:ind w:left="720"/>
        <w:textAlignment w:val="baseline"/>
      </w:pPr>
      <w:proofErr w:type="gramStart"/>
      <w:r w:rsidRPr="00BF78A5">
        <w:t>a.  Even</w:t>
      </w:r>
      <w:proofErr w:type="gramEnd"/>
      <w:r w:rsidRPr="00BF78A5">
        <w:t xml:space="preserve"> if the abuse is willful misconduct.</w:t>
      </w:r>
    </w:p>
    <w:p w14:paraId="71E3F30F" w14:textId="77777777" w:rsidR="00121CF8" w:rsidRPr="00BF78A5" w:rsidRDefault="00121CF8" w:rsidP="00121CF8">
      <w:pPr>
        <w:spacing w:before="0"/>
        <w:ind w:left="720"/>
        <w:textAlignment w:val="baseline"/>
        <w:rPr>
          <w:b/>
          <w:szCs w:val="24"/>
        </w:rPr>
      </w:pPr>
      <w:proofErr w:type="gramStart"/>
      <w:r w:rsidRPr="00BF78A5">
        <w:rPr>
          <w:szCs w:val="24"/>
        </w:rPr>
        <w:t>b.</w:t>
      </w:r>
      <w:r w:rsidRPr="00BF78A5">
        <w:rPr>
          <w:b/>
          <w:szCs w:val="24"/>
        </w:rPr>
        <w:t xml:space="preserve">  </w:t>
      </w:r>
      <w:r w:rsidRPr="00BF78A5">
        <w:rPr>
          <w:szCs w:val="24"/>
        </w:rPr>
        <w:t>Where</w:t>
      </w:r>
      <w:proofErr w:type="gramEnd"/>
      <w:r w:rsidRPr="00BF78A5">
        <w:rPr>
          <w:szCs w:val="24"/>
        </w:rPr>
        <w:t xml:space="preserve"> substance abuse is secondary to a service-connected condition.</w:t>
      </w:r>
    </w:p>
    <w:p w14:paraId="71E3F310" w14:textId="77777777" w:rsidR="00121CF8" w:rsidRPr="00BF78A5" w:rsidRDefault="00121CF8" w:rsidP="00121CF8">
      <w:pPr>
        <w:spacing w:before="0"/>
        <w:ind w:left="720"/>
        <w:textAlignment w:val="baseline"/>
      </w:pPr>
      <w:proofErr w:type="gramStart"/>
      <w:r w:rsidRPr="00BF78A5">
        <w:t>c.  Only</w:t>
      </w:r>
      <w:proofErr w:type="gramEnd"/>
      <w:r w:rsidRPr="00BF78A5">
        <w:t xml:space="preserve"> when the abuse results in a physical condition. </w:t>
      </w:r>
    </w:p>
    <w:p w14:paraId="71E3F311" w14:textId="77777777" w:rsidR="00121CF8" w:rsidRPr="00BF78A5" w:rsidRDefault="00121CF8" w:rsidP="00121CF8">
      <w:pPr>
        <w:spacing w:before="0"/>
        <w:ind w:left="720"/>
        <w:textAlignment w:val="baseline"/>
        <w:rPr>
          <w:bCs/>
          <w:szCs w:val="24"/>
        </w:rPr>
      </w:pPr>
      <w:proofErr w:type="gramStart"/>
      <w:r w:rsidRPr="00BF78A5">
        <w:rPr>
          <w:bCs/>
          <w:szCs w:val="24"/>
        </w:rPr>
        <w:t>d.</w:t>
      </w:r>
      <w:r w:rsidRPr="00BF78A5">
        <w:rPr>
          <w:b/>
          <w:bCs/>
          <w:szCs w:val="24"/>
        </w:rPr>
        <w:t xml:space="preserve">  </w:t>
      </w:r>
      <w:r w:rsidRPr="00BF78A5">
        <w:rPr>
          <w:bCs/>
          <w:szCs w:val="24"/>
        </w:rPr>
        <w:t>Where</w:t>
      </w:r>
      <w:proofErr w:type="gramEnd"/>
      <w:r w:rsidRPr="00BF78A5">
        <w:rPr>
          <w:bCs/>
          <w:szCs w:val="24"/>
        </w:rPr>
        <w:t xml:space="preserve"> substance abuse is a symptom of worsening of a service connected condition that results in a higher rating for that condition.</w:t>
      </w:r>
    </w:p>
    <w:p w14:paraId="71E3F312" w14:textId="77777777" w:rsidR="00121CF8" w:rsidRPr="00BF78A5" w:rsidRDefault="00121CF8" w:rsidP="00121CF8">
      <w:pPr>
        <w:spacing w:before="0"/>
        <w:ind w:left="720"/>
        <w:textAlignment w:val="baseline"/>
        <w:rPr>
          <w:b/>
          <w:bCs/>
          <w:szCs w:val="24"/>
        </w:rPr>
      </w:pPr>
      <w:proofErr w:type="gramStart"/>
      <w:r w:rsidRPr="00BF78A5">
        <w:rPr>
          <w:b/>
          <w:bCs/>
          <w:szCs w:val="24"/>
        </w:rPr>
        <w:t xml:space="preserve">e.  </w:t>
      </w:r>
      <w:r w:rsidRPr="00BF78A5">
        <w:rPr>
          <w:bCs/>
          <w:szCs w:val="24"/>
        </w:rPr>
        <w:t>b</w:t>
      </w:r>
      <w:proofErr w:type="gramEnd"/>
      <w:r w:rsidRPr="00BF78A5">
        <w:rPr>
          <w:bCs/>
          <w:szCs w:val="24"/>
        </w:rPr>
        <w:t xml:space="preserve"> and d</w:t>
      </w:r>
    </w:p>
    <w:p w14:paraId="71E3F313" w14:textId="77777777" w:rsidR="00121CF8" w:rsidRPr="00BF78A5" w:rsidRDefault="00121CF8" w:rsidP="00121CF8">
      <w:pPr>
        <w:spacing w:before="0"/>
        <w:ind w:left="720"/>
        <w:textAlignment w:val="baseline"/>
        <w:rPr>
          <w:szCs w:val="24"/>
        </w:rPr>
      </w:pPr>
      <w:proofErr w:type="gramStart"/>
      <w:r w:rsidRPr="00BF78A5">
        <w:rPr>
          <w:szCs w:val="24"/>
        </w:rPr>
        <w:t>f.  None</w:t>
      </w:r>
      <w:proofErr w:type="gramEnd"/>
      <w:r w:rsidRPr="00BF78A5">
        <w:rPr>
          <w:szCs w:val="24"/>
        </w:rPr>
        <w:t xml:space="preserve"> of the Above</w:t>
      </w:r>
    </w:p>
    <w:p w14:paraId="71E3F314" w14:textId="77777777" w:rsidR="00121CF8" w:rsidRPr="00BF78A5" w:rsidRDefault="00121CF8" w:rsidP="00121CF8">
      <w:pPr>
        <w:spacing w:before="0"/>
        <w:textAlignment w:val="baseline"/>
      </w:pPr>
    </w:p>
    <w:p w14:paraId="71E3F315" w14:textId="77777777" w:rsidR="00121CF8" w:rsidRPr="00BF78A5" w:rsidRDefault="00121CF8" w:rsidP="00121CF8">
      <w:pPr>
        <w:spacing w:before="0"/>
        <w:textAlignment w:val="baseline"/>
        <w:rPr>
          <w:b/>
        </w:rPr>
      </w:pPr>
      <w:r w:rsidRPr="00BF78A5">
        <w:t xml:space="preserve">8.  Consider competency as an issue whenever a mental disorder is evaluated </w:t>
      </w:r>
      <w:proofErr w:type="gramStart"/>
      <w:r w:rsidRPr="00BF78A5">
        <w:t>as  _</w:t>
      </w:r>
      <w:proofErr w:type="gramEnd"/>
      <w:r w:rsidRPr="00BF78A5">
        <w:t>_____,                           or if other evidence raises a question as to the beneficiary's mental capacity to contract or to manage his or her own affairs.</w:t>
      </w:r>
    </w:p>
    <w:p w14:paraId="71E3F316" w14:textId="77777777" w:rsidR="00121CF8" w:rsidRPr="00BF78A5" w:rsidRDefault="00121CF8" w:rsidP="00121CF8">
      <w:pPr>
        <w:spacing w:before="0"/>
        <w:textAlignment w:val="baseline"/>
        <w:rPr>
          <w:szCs w:val="24"/>
        </w:rPr>
      </w:pPr>
    </w:p>
    <w:p w14:paraId="71E3F317" w14:textId="77777777" w:rsidR="00121CF8" w:rsidRPr="00BF78A5" w:rsidRDefault="00121CF8" w:rsidP="00121CF8">
      <w:pPr>
        <w:spacing w:before="0"/>
        <w:ind w:left="720"/>
        <w:textAlignment w:val="baseline"/>
        <w:rPr>
          <w:szCs w:val="24"/>
        </w:rPr>
      </w:pPr>
      <w:proofErr w:type="gramStart"/>
      <w:r w:rsidRPr="00BF78A5">
        <w:rPr>
          <w:szCs w:val="24"/>
        </w:rPr>
        <w:t>a.  50</w:t>
      </w:r>
      <w:proofErr w:type="gramEnd"/>
      <w:r w:rsidRPr="00BF78A5">
        <w:rPr>
          <w:szCs w:val="24"/>
        </w:rPr>
        <w:t>%</w:t>
      </w:r>
    </w:p>
    <w:p w14:paraId="71E3F318" w14:textId="77777777" w:rsidR="00121CF8" w:rsidRPr="00BF78A5" w:rsidRDefault="00121CF8" w:rsidP="00121CF8">
      <w:pPr>
        <w:spacing w:before="0"/>
        <w:ind w:left="720"/>
        <w:textAlignment w:val="baseline"/>
      </w:pPr>
      <w:proofErr w:type="gramStart"/>
      <w:r w:rsidRPr="00BF78A5">
        <w:t>b.  70</w:t>
      </w:r>
      <w:proofErr w:type="gramEnd"/>
      <w:r w:rsidRPr="00BF78A5">
        <w:t>%</w:t>
      </w:r>
    </w:p>
    <w:p w14:paraId="71E3F319" w14:textId="77777777" w:rsidR="00121CF8" w:rsidRPr="00BF78A5" w:rsidRDefault="00121CF8" w:rsidP="00121CF8">
      <w:pPr>
        <w:spacing w:before="0"/>
        <w:ind w:left="720"/>
        <w:textAlignment w:val="baseline"/>
        <w:rPr>
          <w:bCs/>
          <w:szCs w:val="24"/>
        </w:rPr>
      </w:pPr>
      <w:proofErr w:type="gramStart"/>
      <w:r w:rsidRPr="00BF78A5">
        <w:rPr>
          <w:bCs/>
          <w:szCs w:val="24"/>
        </w:rPr>
        <w:t>c.  100</w:t>
      </w:r>
      <w:proofErr w:type="gramEnd"/>
      <w:r w:rsidRPr="00BF78A5">
        <w:rPr>
          <w:bCs/>
          <w:szCs w:val="24"/>
        </w:rPr>
        <w:t>%</w:t>
      </w:r>
    </w:p>
    <w:p w14:paraId="71E3F31A" w14:textId="77777777" w:rsidR="00121CF8" w:rsidRPr="00BF78A5" w:rsidRDefault="00121CF8" w:rsidP="00121CF8">
      <w:pPr>
        <w:spacing w:before="0"/>
        <w:ind w:left="720"/>
        <w:textAlignment w:val="baseline"/>
        <w:rPr>
          <w:szCs w:val="24"/>
        </w:rPr>
      </w:pPr>
      <w:proofErr w:type="gramStart"/>
      <w:r w:rsidRPr="00BF78A5">
        <w:rPr>
          <w:szCs w:val="24"/>
        </w:rPr>
        <w:t>d.  service</w:t>
      </w:r>
      <w:proofErr w:type="gramEnd"/>
      <w:r w:rsidRPr="00BF78A5">
        <w:rPr>
          <w:szCs w:val="24"/>
        </w:rPr>
        <w:t xml:space="preserve"> connected</w:t>
      </w:r>
    </w:p>
    <w:p w14:paraId="71E3F31B" w14:textId="77777777" w:rsidR="00121CF8" w:rsidRPr="00BF78A5" w:rsidRDefault="00121CF8" w:rsidP="00121CF8">
      <w:pPr>
        <w:spacing w:before="0"/>
        <w:textAlignment w:val="baseline"/>
      </w:pPr>
    </w:p>
    <w:p w14:paraId="71E3F31C" w14:textId="77777777" w:rsidR="00121CF8" w:rsidRPr="00BF78A5" w:rsidRDefault="00121CF8" w:rsidP="00121CF8">
      <w:pPr>
        <w:spacing w:before="0"/>
        <w:textAlignment w:val="baseline"/>
        <w:rPr>
          <w:b/>
        </w:rPr>
      </w:pPr>
      <w:r w:rsidRPr="00BF78A5">
        <w:t>9.  Occupational and social impairment with occasional decrease in work efficiency and intermittent periods of inability to perform occupational tasks due to such symptoms as: depressed mood, anxiety, suspiciousness, panic attacks, chronic sleep impairment and mild memory loss will establish entitlement to what rating?</w:t>
      </w:r>
    </w:p>
    <w:p w14:paraId="71E3F31D" w14:textId="77777777" w:rsidR="00121CF8" w:rsidRPr="00BF78A5" w:rsidRDefault="00121CF8" w:rsidP="00121CF8">
      <w:pPr>
        <w:spacing w:before="0"/>
        <w:textAlignment w:val="baseline"/>
      </w:pPr>
    </w:p>
    <w:p w14:paraId="71E3F31E" w14:textId="77777777" w:rsidR="00121CF8" w:rsidRPr="00BF78A5" w:rsidRDefault="00121CF8" w:rsidP="00121CF8">
      <w:pPr>
        <w:spacing w:before="0"/>
        <w:ind w:left="720"/>
        <w:textAlignment w:val="baseline"/>
        <w:rPr>
          <w:szCs w:val="24"/>
        </w:rPr>
      </w:pPr>
      <w:proofErr w:type="gramStart"/>
      <w:r w:rsidRPr="00BF78A5">
        <w:rPr>
          <w:szCs w:val="24"/>
        </w:rPr>
        <w:t>a.  10</w:t>
      </w:r>
      <w:proofErr w:type="gramEnd"/>
      <w:r w:rsidRPr="00BF78A5">
        <w:rPr>
          <w:szCs w:val="24"/>
        </w:rPr>
        <w:t>%</w:t>
      </w:r>
    </w:p>
    <w:p w14:paraId="71E3F31F" w14:textId="77777777" w:rsidR="00121CF8" w:rsidRPr="00BF78A5" w:rsidRDefault="00121CF8" w:rsidP="00121CF8">
      <w:pPr>
        <w:spacing w:before="0"/>
        <w:ind w:left="720"/>
        <w:textAlignment w:val="baseline"/>
        <w:rPr>
          <w:bCs/>
          <w:szCs w:val="24"/>
        </w:rPr>
      </w:pPr>
      <w:proofErr w:type="gramStart"/>
      <w:r w:rsidRPr="00BF78A5">
        <w:rPr>
          <w:bCs/>
          <w:szCs w:val="24"/>
        </w:rPr>
        <w:t>b.  30</w:t>
      </w:r>
      <w:proofErr w:type="gramEnd"/>
      <w:r w:rsidRPr="00BF78A5">
        <w:rPr>
          <w:bCs/>
          <w:szCs w:val="24"/>
        </w:rPr>
        <w:t xml:space="preserve">% </w:t>
      </w:r>
    </w:p>
    <w:p w14:paraId="71E3F320" w14:textId="77777777" w:rsidR="00121CF8" w:rsidRPr="00BF78A5" w:rsidRDefault="00121CF8" w:rsidP="00121CF8">
      <w:pPr>
        <w:spacing w:before="0"/>
        <w:ind w:left="720"/>
        <w:textAlignment w:val="baseline"/>
      </w:pPr>
      <w:proofErr w:type="gramStart"/>
      <w:r w:rsidRPr="00BF78A5">
        <w:t>c.  50</w:t>
      </w:r>
      <w:proofErr w:type="gramEnd"/>
      <w:r w:rsidRPr="00BF78A5">
        <w:t>%</w:t>
      </w:r>
    </w:p>
    <w:p w14:paraId="71E3F321" w14:textId="77777777" w:rsidR="00121CF8" w:rsidRPr="00BF78A5" w:rsidRDefault="00121CF8" w:rsidP="00121CF8">
      <w:pPr>
        <w:spacing w:before="0"/>
        <w:ind w:left="720"/>
        <w:textAlignment w:val="baseline"/>
      </w:pPr>
      <w:proofErr w:type="gramStart"/>
      <w:r w:rsidRPr="00BF78A5">
        <w:t>d.  70</w:t>
      </w:r>
      <w:proofErr w:type="gramEnd"/>
      <w:r w:rsidRPr="00BF78A5">
        <w:t>%</w:t>
      </w:r>
    </w:p>
    <w:p w14:paraId="71E3F322" w14:textId="77777777" w:rsidR="00121CF8" w:rsidRPr="00BF78A5" w:rsidRDefault="00121CF8" w:rsidP="00121CF8">
      <w:pPr>
        <w:spacing w:before="0"/>
        <w:jc w:val="both"/>
        <w:textAlignment w:val="baseline"/>
      </w:pPr>
    </w:p>
    <w:p w14:paraId="71E3F323" w14:textId="77777777" w:rsidR="00121CF8" w:rsidRPr="00BF78A5" w:rsidRDefault="00121CF8" w:rsidP="00121CF8">
      <w:pPr>
        <w:spacing w:before="0"/>
        <w:textAlignment w:val="baseline"/>
      </w:pPr>
      <w:r w:rsidRPr="00BF78A5">
        <w:t xml:space="preserve">10. The </w:t>
      </w:r>
      <w:r w:rsidRPr="00121CF8">
        <w:t>Veteran</w:t>
      </w:r>
      <w:r w:rsidRPr="00BF78A5">
        <w:t xml:space="preserve"> served from January 1978 to January 1981.  He filed a claim for compensation for a nervous condition in July 1981.  Service treatment records are negative for complaint or treatment of a nervous disorder.  Psychiatric examination showed the </w:t>
      </w:r>
      <w:r w:rsidRPr="00121CF8">
        <w:t>Veteran</w:t>
      </w:r>
      <w:r w:rsidRPr="00BF78A5">
        <w:t xml:space="preserve"> had a personality disorder with mental deficiency.  Should entitlement to service connected compensation be established for the nervous condition?</w:t>
      </w:r>
    </w:p>
    <w:p w14:paraId="71E3F324" w14:textId="77777777" w:rsidR="00121CF8" w:rsidRPr="00BF78A5" w:rsidRDefault="00121CF8" w:rsidP="00121CF8">
      <w:pPr>
        <w:spacing w:before="0"/>
        <w:jc w:val="both"/>
        <w:textAlignment w:val="baseline"/>
      </w:pPr>
    </w:p>
    <w:p w14:paraId="71E3F325" w14:textId="77777777" w:rsidR="00121CF8" w:rsidRPr="00BF78A5" w:rsidRDefault="00121CF8" w:rsidP="00121CF8">
      <w:pPr>
        <w:spacing w:before="0"/>
        <w:textAlignment w:val="baseline"/>
        <w:rPr>
          <w:b/>
          <w:bCs/>
          <w:szCs w:val="24"/>
        </w:rPr>
      </w:pPr>
    </w:p>
    <w:p w14:paraId="71E3F326" w14:textId="77777777" w:rsidR="00121CF8" w:rsidRPr="00BF78A5" w:rsidRDefault="00121CF8" w:rsidP="00121CF8">
      <w:pPr>
        <w:spacing w:before="0"/>
        <w:textAlignment w:val="baseline"/>
        <w:rPr>
          <w:b/>
        </w:rPr>
      </w:pPr>
      <w:r w:rsidRPr="00BF78A5">
        <w:br w:type="page"/>
      </w:r>
    </w:p>
    <w:p w14:paraId="71E3F327" w14:textId="77777777" w:rsidR="00121CF8" w:rsidRPr="00BF78A5" w:rsidRDefault="00121CF8" w:rsidP="00121CF8">
      <w:pPr>
        <w:spacing w:before="0"/>
        <w:jc w:val="both"/>
        <w:textAlignment w:val="baseline"/>
      </w:pPr>
    </w:p>
    <w:p w14:paraId="71E3F328" w14:textId="77777777" w:rsidR="00121CF8" w:rsidRPr="00BF78A5" w:rsidRDefault="00121CF8" w:rsidP="00121CF8">
      <w:pPr>
        <w:spacing w:before="0"/>
        <w:textAlignment w:val="baseline"/>
      </w:pPr>
      <w:r w:rsidRPr="00121CF8">
        <w:t>11</w:t>
      </w:r>
      <w:r w:rsidRPr="00BF78A5">
        <w:t xml:space="preserve">.  A claim for entitlement to service connected compensation </w:t>
      </w:r>
      <w:proofErr w:type="gramStart"/>
      <w:r w:rsidRPr="00BF78A5">
        <w:t>was  received</w:t>
      </w:r>
      <w:proofErr w:type="gramEnd"/>
      <w:r w:rsidRPr="00BF78A5">
        <w:t xml:space="preserve"> for schizophrenia on a presumptive basis.  Service treatment records show treatment for schizophrenia.  VA examination, within one year of discharge, diagnosed major depression.  Is entitlement to service connection in order?  </w:t>
      </w:r>
      <w:proofErr w:type="gramStart"/>
      <w:r w:rsidRPr="00BF78A5">
        <w:t>For what condition?</w:t>
      </w:r>
      <w:proofErr w:type="gramEnd"/>
      <w:r w:rsidRPr="00BF78A5">
        <w:t xml:space="preserve">  Explain.</w:t>
      </w:r>
    </w:p>
    <w:p w14:paraId="71E3F329" w14:textId="77777777" w:rsidR="00121CF8" w:rsidRPr="00BF78A5" w:rsidRDefault="00121CF8" w:rsidP="00121CF8">
      <w:pPr>
        <w:spacing w:before="0"/>
        <w:jc w:val="both"/>
        <w:textAlignment w:val="baseline"/>
      </w:pPr>
    </w:p>
    <w:p w14:paraId="71E3F32A" w14:textId="77777777" w:rsidR="00121CF8" w:rsidRPr="00BF78A5" w:rsidRDefault="00121CF8" w:rsidP="00121CF8">
      <w:pPr>
        <w:spacing w:before="0"/>
        <w:jc w:val="both"/>
        <w:textAlignment w:val="baseline"/>
        <w:rPr>
          <w:b/>
        </w:rPr>
      </w:pPr>
    </w:p>
    <w:p w14:paraId="71E3F32B" w14:textId="77777777" w:rsidR="00121CF8" w:rsidRPr="00BF78A5" w:rsidRDefault="00121CF8" w:rsidP="00121CF8">
      <w:pPr>
        <w:spacing w:before="0"/>
        <w:jc w:val="both"/>
        <w:textAlignment w:val="baseline"/>
        <w:rPr>
          <w:b/>
        </w:rPr>
      </w:pPr>
    </w:p>
    <w:p w14:paraId="71E3F32C" w14:textId="77777777" w:rsidR="00121CF8" w:rsidRPr="00BF78A5" w:rsidRDefault="00121CF8" w:rsidP="00121CF8">
      <w:pPr>
        <w:spacing w:before="0"/>
        <w:jc w:val="both"/>
        <w:textAlignment w:val="baseline"/>
      </w:pPr>
    </w:p>
    <w:p w14:paraId="71E3F32D" w14:textId="77777777" w:rsidR="00121CF8" w:rsidRPr="00BF78A5" w:rsidRDefault="00121CF8" w:rsidP="00121CF8">
      <w:pPr>
        <w:spacing w:before="0"/>
        <w:textAlignment w:val="baseline"/>
      </w:pPr>
      <w:r w:rsidRPr="00121CF8">
        <w:t>12</w:t>
      </w:r>
      <w:r w:rsidRPr="00BF78A5">
        <w:t xml:space="preserve">.  The </w:t>
      </w:r>
      <w:r w:rsidRPr="00121CF8">
        <w:t>Veteran</w:t>
      </w:r>
      <w:r w:rsidRPr="00BF78A5">
        <w:t xml:space="preserve"> served from February 1985 to February 1987.  Service treatment records show acute psychosis during service.  The separation examination finds no psychiatric abnormalities.  The </w:t>
      </w:r>
      <w:r w:rsidRPr="00121CF8">
        <w:t>Veteran</w:t>
      </w:r>
      <w:r w:rsidRPr="00BF78A5">
        <w:t xml:space="preserve"> files a claim for entitlement to service connected compensation for a nervous condition in February 2005.  He presents no medical evidence, nor does he allege any treatment subsequent to discharge.  Should entitlement to service connection be established?  Explain.</w:t>
      </w:r>
    </w:p>
    <w:p w14:paraId="71E3F32E" w14:textId="77777777" w:rsidR="00121CF8" w:rsidRPr="00BF78A5" w:rsidRDefault="00121CF8" w:rsidP="00121CF8">
      <w:pPr>
        <w:spacing w:before="0"/>
        <w:jc w:val="both"/>
        <w:textAlignment w:val="baseline"/>
      </w:pPr>
    </w:p>
    <w:p w14:paraId="71E3F32F" w14:textId="77777777" w:rsidR="00121CF8" w:rsidRPr="00BF78A5" w:rsidRDefault="00121CF8" w:rsidP="00121CF8">
      <w:pPr>
        <w:spacing w:before="0"/>
        <w:jc w:val="both"/>
        <w:textAlignment w:val="baseline"/>
      </w:pPr>
    </w:p>
    <w:p w14:paraId="71E3F330" w14:textId="77777777" w:rsidR="00121CF8" w:rsidRPr="00BF78A5" w:rsidRDefault="00121CF8" w:rsidP="00121CF8">
      <w:pPr>
        <w:spacing w:before="0"/>
        <w:jc w:val="both"/>
        <w:textAlignment w:val="baseline"/>
      </w:pPr>
    </w:p>
    <w:p w14:paraId="71E3F331" w14:textId="77777777" w:rsidR="00121CF8" w:rsidRPr="00BF78A5" w:rsidRDefault="00121CF8" w:rsidP="00121CF8">
      <w:pPr>
        <w:spacing w:before="0"/>
        <w:jc w:val="both"/>
        <w:textAlignment w:val="baseline"/>
      </w:pPr>
    </w:p>
    <w:p w14:paraId="71E3F332" w14:textId="77777777" w:rsidR="00121CF8" w:rsidRPr="00BF78A5" w:rsidRDefault="00121CF8" w:rsidP="00121CF8">
      <w:pPr>
        <w:spacing w:before="0"/>
        <w:jc w:val="both"/>
        <w:textAlignment w:val="baseline"/>
      </w:pPr>
      <w:r w:rsidRPr="00121CF8">
        <w:t>13</w:t>
      </w:r>
      <w:r w:rsidRPr="00BF78A5">
        <w:t xml:space="preserve">. The facts remain the same as Question #13, but this time the </w:t>
      </w:r>
      <w:r w:rsidRPr="00121CF8">
        <w:t>Veteran</w:t>
      </w:r>
      <w:r w:rsidRPr="00BF78A5">
        <w:t xml:space="preserve"> submits evidence of a current psychiatric condition with his claim.  Should entitlement to service connection be established?  Explain.</w:t>
      </w:r>
    </w:p>
    <w:p w14:paraId="71E3F333" w14:textId="77777777" w:rsidR="00121CF8" w:rsidRPr="00BF78A5" w:rsidRDefault="00121CF8" w:rsidP="00121CF8">
      <w:pPr>
        <w:spacing w:before="0"/>
        <w:jc w:val="both"/>
        <w:textAlignment w:val="baseline"/>
      </w:pPr>
    </w:p>
    <w:p w14:paraId="71E3F334" w14:textId="77777777" w:rsidR="00121CF8" w:rsidRPr="00121CF8" w:rsidRDefault="00121CF8" w:rsidP="0012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textAlignment w:val="baseline"/>
      </w:pPr>
    </w:p>
    <w:p w14:paraId="71E3F335" w14:textId="77777777" w:rsidR="00121CF8" w:rsidRPr="00BF78A5" w:rsidRDefault="00121CF8" w:rsidP="0012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textAlignment w:val="baseline"/>
      </w:pPr>
    </w:p>
    <w:p w14:paraId="71E3F336" w14:textId="77777777" w:rsidR="00121CF8" w:rsidRPr="00BF78A5" w:rsidRDefault="00121CF8" w:rsidP="0012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textAlignment w:val="baseline"/>
      </w:pPr>
    </w:p>
    <w:p w14:paraId="71E3F337" w14:textId="77777777" w:rsidR="00121CF8" w:rsidRPr="00121CF8" w:rsidRDefault="00121CF8" w:rsidP="0012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textAlignment w:val="baseline"/>
      </w:pPr>
    </w:p>
    <w:p w14:paraId="71E3F338" w14:textId="77777777" w:rsidR="00121CF8" w:rsidRPr="00121CF8" w:rsidRDefault="00121CF8" w:rsidP="0012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textAlignment w:val="baseline"/>
        <w:rPr>
          <w:szCs w:val="24"/>
        </w:rPr>
      </w:pPr>
      <w:r w:rsidRPr="00BF78A5">
        <w:rPr>
          <w:szCs w:val="24"/>
        </w:rPr>
        <w:t>1</w:t>
      </w:r>
      <w:r w:rsidRPr="00121CF8">
        <w:rPr>
          <w:szCs w:val="24"/>
        </w:rPr>
        <w:t>4</w:t>
      </w:r>
      <w:r w:rsidRPr="00BF78A5">
        <w:rPr>
          <w:szCs w:val="24"/>
        </w:rPr>
        <w:t xml:space="preserve">.  Entitlement to service connected compensation for severe facial burns has been established.  The </w:t>
      </w:r>
      <w:r w:rsidRPr="00121CF8">
        <w:rPr>
          <w:szCs w:val="24"/>
        </w:rPr>
        <w:t>Veteran</w:t>
      </w:r>
      <w:r w:rsidRPr="00BF78A5">
        <w:rPr>
          <w:szCs w:val="24"/>
        </w:rPr>
        <w:t xml:space="preserve"> has been seeing a counselor who gives the opinion that the </w:t>
      </w:r>
      <w:r w:rsidRPr="00121CF8">
        <w:rPr>
          <w:szCs w:val="24"/>
        </w:rPr>
        <w:t>Veteran</w:t>
      </w:r>
      <w:r w:rsidRPr="00BF78A5">
        <w:rPr>
          <w:szCs w:val="24"/>
        </w:rPr>
        <w:t xml:space="preserve"> has an anxiety disorder secondary to the facial burns.  The RVSR has prepared a rating establishing entitlement to service connection for anxiety.  Is the rating action appropriate?</w:t>
      </w:r>
    </w:p>
    <w:p w14:paraId="71E3F339" w14:textId="77777777" w:rsidR="00121CF8" w:rsidRPr="00BF78A5" w:rsidRDefault="00121CF8" w:rsidP="00121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textAlignment w:val="baseline"/>
        <w:rPr>
          <w:b/>
        </w:rPr>
      </w:pPr>
    </w:p>
    <w:p w14:paraId="71E3F33A" w14:textId="77777777" w:rsidR="005175F0" w:rsidRPr="00BF78A5" w:rsidRDefault="005175F0" w:rsidP="005175F0"/>
    <w:p w14:paraId="71E3F33B" w14:textId="77777777" w:rsidR="007A5600" w:rsidRPr="00BF78A5" w:rsidRDefault="007A5600">
      <w:pPr>
        <w:jc w:val="center"/>
      </w:pPr>
    </w:p>
    <w:sectPr w:rsidR="007A5600" w:rsidRPr="00BF78A5">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2A019" w14:textId="77777777" w:rsidR="008C5A89" w:rsidRDefault="008C5A89">
      <w:pPr>
        <w:spacing w:before="0"/>
      </w:pPr>
      <w:r>
        <w:separator/>
      </w:r>
    </w:p>
  </w:endnote>
  <w:endnote w:type="continuationSeparator" w:id="0">
    <w:p w14:paraId="444F0107" w14:textId="77777777" w:rsidR="008C5A89" w:rsidRDefault="008C5A8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3F340" w14:textId="77777777" w:rsidR="00AA1A39" w:rsidRDefault="00121CF8">
    <w:pPr>
      <w:pStyle w:val="VBAFooter"/>
    </w:pPr>
    <w:r>
      <w:t>March 2016</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E216F3">
      <w:rPr>
        <w:noProof/>
      </w:rPr>
      <w:t>1</w:t>
    </w:r>
    <w:r w:rsidR="00AA1A39">
      <w:fldChar w:fldCharType="end"/>
    </w:r>
  </w:p>
  <w:p w14:paraId="71E3F341" w14:textId="77777777" w:rsidR="00AA1A39" w:rsidRDefault="00AA1A39">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95D43" w14:textId="77777777" w:rsidR="008C5A89" w:rsidRDefault="008C5A89">
      <w:pPr>
        <w:spacing w:before="0"/>
      </w:pPr>
      <w:r>
        <w:separator/>
      </w:r>
    </w:p>
  </w:footnote>
  <w:footnote w:type="continuationSeparator" w:id="0">
    <w:p w14:paraId="6DDE7597" w14:textId="77777777" w:rsidR="008C5A89" w:rsidRDefault="008C5A89">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21BF7"/>
    <w:multiLevelType w:val="hybridMultilevel"/>
    <w:tmpl w:val="1F764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54936"/>
    <w:multiLevelType w:val="hybridMultilevel"/>
    <w:tmpl w:val="B7A49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AE3515"/>
    <w:multiLevelType w:val="hybridMultilevel"/>
    <w:tmpl w:val="58C26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6">
    <w:nsid w:val="11883B54"/>
    <w:multiLevelType w:val="hybridMultilevel"/>
    <w:tmpl w:val="8964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B7460A"/>
    <w:multiLevelType w:val="hybridMultilevel"/>
    <w:tmpl w:val="FA762C00"/>
    <w:lvl w:ilvl="0" w:tplc="2A124BC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4A766D"/>
    <w:multiLevelType w:val="hybridMultilevel"/>
    <w:tmpl w:val="CA1E5A26"/>
    <w:lvl w:ilvl="0" w:tplc="55A6505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17">
    <w:nsid w:val="3FED2861"/>
    <w:multiLevelType w:val="hybridMultilevel"/>
    <w:tmpl w:val="9D72B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712277B"/>
    <w:multiLevelType w:val="hybridMultilevel"/>
    <w:tmpl w:val="A7EA4CE6"/>
    <w:lvl w:ilvl="0" w:tplc="882C6918">
      <w:start w:val="1"/>
      <w:numFmt w:val="bullet"/>
      <w:lvlText w:val=""/>
      <w:lvlJc w:val="left"/>
      <w:pPr>
        <w:tabs>
          <w:tab w:val="num" w:pos="720"/>
        </w:tabs>
        <w:ind w:left="720" w:hanging="360"/>
      </w:pPr>
      <w:rPr>
        <w:rFonts w:ascii="Wingdings" w:hAnsi="Wingdings" w:hint="default"/>
      </w:rPr>
    </w:lvl>
    <w:lvl w:ilvl="1" w:tplc="3AD8F2A4">
      <w:start w:val="1347"/>
      <w:numFmt w:val="bullet"/>
      <w:lvlText w:val="–"/>
      <w:lvlJc w:val="left"/>
      <w:pPr>
        <w:tabs>
          <w:tab w:val="num" w:pos="1440"/>
        </w:tabs>
        <w:ind w:left="1440" w:hanging="360"/>
      </w:pPr>
      <w:rPr>
        <w:rFonts w:ascii="Times New Roman" w:hAnsi="Times New Roman" w:hint="default"/>
      </w:rPr>
    </w:lvl>
    <w:lvl w:ilvl="2" w:tplc="26FE4E18" w:tentative="1">
      <w:start w:val="1"/>
      <w:numFmt w:val="bullet"/>
      <w:lvlText w:val=""/>
      <w:lvlJc w:val="left"/>
      <w:pPr>
        <w:tabs>
          <w:tab w:val="num" w:pos="2160"/>
        </w:tabs>
        <w:ind w:left="2160" w:hanging="360"/>
      </w:pPr>
      <w:rPr>
        <w:rFonts w:ascii="Wingdings" w:hAnsi="Wingdings" w:hint="default"/>
      </w:rPr>
    </w:lvl>
    <w:lvl w:ilvl="3" w:tplc="716CAAD0" w:tentative="1">
      <w:start w:val="1"/>
      <w:numFmt w:val="bullet"/>
      <w:lvlText w:val=""/>
      <w:lvlJc w:val="left"/>
      <w:pPr>
        <w:tabs>
          <w:tab w:val="num" w:pos="2880"/>
        </w:tabs>
        <w:ind w:left="2880" w:hanging="360"/>
      </w:pPr>
      <w:rPr>
        <w:rFonts w:ascii="Wingdings" w:hAnsi="Wingdings" w:hint="default"/>
      </w:rPr>
    </w:lvl>
    <w:lvl w:ilvl="4" w:tplc="76C4AEA0" w:tentative="1">
      <w:start w:val="1"/>
      <w:numFmt w:val="bullet"/>
      <w:lvlText w:val=""/>
      <w:lvlJc w:val="left"/>
      <w:pPr>
        <w:tabs>
          <w:tab w:val="num" w:pos="3600"/>
        </w:tabs>
        <w:ind w:left="3600" w:hanging="360"/>
      </w:pPr>
      <w:rPr>
        <w:rFonts w:ascii="Wingdings" w:hAnsi="Wingdings" w:hint="default"/>
      </w:rPr>
    </w:lvl>
    <w:lvl w:ilvl="5" w:tplc="9F168666" w:tentative="1">
      <w:start w:val="1"/>
      <w:numFmt w:val="bullet"/>
      <w:lvlText w:val=""/>
      <w:lvlJc w:val="left"/>
      <w:pPr>
        <w:tabs>
          <w:tab w:val="num" w:pos="4320"/>
        </w:tabs>
        <w:ind w:left="4320" w:hanging="360"/>
      </w:pPr>
      <w:rPr>
        <w:rFonts w:ascii="Wingdings" w:hAnsi="Wingdings" w:hint="default"/>
      </w:rPr>
    </w:lvl>
    <w:lvl w:ilvl="6" w:tplc="77F0BB94" w:tentative="1">
      <w:start w:val="1"/>
      <w:numFmt w:val="bullet"/>
      <w:lvlText w:val=""/>
      <w:lvlJc w:val="left"/>
      <w:pPr>
        <w:tabs>
          <w:tab w:val="num" w:pos="5040"/>
        </w:tabs>
        <w:ind w:left="5040" w:hanging="360"/>
      </w:pPr>
      <w:rPr>
        <w:rFonts w:ascii="Wingdings" w:hAnsi="Wingdings" w:hint="default"/>
      </w:rPr>
    </w:lvl>
    <w:lvl w:ilvl="7" w:tplc="96EAFE56" w:tentative="1">
      <w:start w:val="1"/>
      <w:numFmt w:val="bullet"/>
      <w:lvlText w:val=""/>
      <w:lvlJc w:val="left"/>
      <w:pPr>
        <w:tabs>
          <w:tab w:val="num" w:pos="5760"/>
        </w:tabs>
        <w:ind w:left="5760" w:hanging="360"/>
      </w:pPr>
      <w:rPr>
        <w:rFonts w:ascii="Wingdings" w:hAnsi="Wingdings" w:hint="default"/>
      </w:rPr>
    </w:lvl>
    <w:lvl w:ilvl="8" w:tplc="AE7427CE" w:tentative="1">
      <w:start w:val="1"/>
      <w:numFmt w:val="bullet"/>
      <w:lvlText w:val=""/>
      <w:lvlJc w:val="left"/>
      <w:pPr>
        <w:tabs>
          <w:tab w:val="num" w:pos="6480"/>
        </w:tabs>
        <w:ind w:left="6480" w:hanging="360"/>
      </w:pPr>
      <w:rPr>
        <w:rFonts w:ascii="Wingdings" w:hAnsi="Wingdings" w:hint="default"/>
      </w:rPr>
    </w:lvl>
  </w:abstractNum>
  <w:abstractNum w:abstractNumId="19">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0">
    <w:nsid w:val="5FCD1116"/>
    <w:multiLevelType w:val="hybridMultilevel"/>
    <w:tmpl w:val="E58CE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A4727B"/>
    <w:multiLevelType w:val="hybridMultilevel"/>
    <w:tmpl w:val="3C0AD91A"/>
    <w:lvl w:ilvl="0" w:tplc="882C6918">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26FE4E18" w:tentative="1">
      <w:start w:val="1"/>
      <w:numFmt w:val="bullet"/>
      <w:lvlText w:val=""/>
      <w:lvlJc w:val="left"/>
      <w:pPr>
        <w:tabs>
          <w:tab w:val="num" w:pos="2160"/>
        </w:tabs>
        <w:ind w:left="2160" w:hanging="360"/>
      </w:pPr>
      <w:rPr>
        <w:rFonts w:ascii="Wingdings" w:hAnsi="Wingdings" w:hint="default"/>
      </w:rPr>
    </w:lvl>
    <w:lvl w:ilvl="3" w:tplc="716CAAD0" w:tentative="1">
      <w:start w:val="1"/>
      <w:numFmt w:val="bullet"/>
      <w:lvlText w:val=""/>
      <w:lvlJc w:val="left"/>
      <w:pPr>
        <w:tabs>
          <w:tab w:val="num" w:pos="2880"/>
        </w:tabs>
        <w:ind w:left="2880" w:hanging="360"/>
      </w:pPr>
      <w:rPr>
        <w:rFonts w:ascii="Wingdings" w:hAnsi="Wingdings" w:hint="default"/>
      </w:rPr>
    </w:lvl>
    <w:lvl w:ilvl="4" w:tplc="76C4AEA0" w:tentative="1">
      <w:start w:val="1"/>
      <w:numFmt w:val="bullet"/>
      <w:lvlText w:val=""/>
      <w:lvlJc w:val="left"/>
      <w:pPr>
        <w:tabs>
          <w:tab w:val="num" w:pos="3600"/>
        </w:tabs>
        <w:ind w:left="3600" w:hanging="360"/>
      </w:pPr>
      <w:rPr>
        <w:rFonts w:ascii="Wingdings" w:hAnsi="Wingdings" w:hint="default"/>
      </w:rPr>
    </w:lvl>
    <w:lvl w:ilvl="5" w:tplc="9F168666" w:tentative="1">
      <w:start w:val="1"/>
      <w:numFmt w:val="bullet"/>
      <w:lvlText w:val=""/>
      <w:lvlJc w:val="left"/>
      <w:pPr>
        <w:tabs>
          <w:tab w:val="num" w:pos="4320"/>
        </w:tabs>
        <w:ind w:left="4320" w:hanging="360"/>
      </w:pPr>
      <w:rPr>
        <w:rFonts w:ascii="Wingdings" w:hAnsi="Wingdings" w:hint="default"/>
      </w:rPr>
    </w:lvl>
    <w:lvl w:ilvl="6" w:tplc="77F0BB94" w:tentative="1">
      <w:start w:val="1"/>
      <w:numFmt w:val="bullet"/>
      <w:lvlText w:val=""/>
      <w:lvlJc w:val="left"/>
      <w:pPr>
        <w:tabs>
          <w:tab w:val="num" w:pos="5040"/>
        </w:tabs>
        <w:ind w:left="5040" w:hanging="360"/>
      </w:pPr>
      <w:rPr>
        <w:rFonts w:ascii="Wingdings" w:hAnsi="Wingdings" w:hint="default"/>
      </w:rPr>
    </w:lvl>
    <w:lvl w:ilvl="7" w:tplc="96EAFE56" w:tentative="1">
      <w:start w:val="1"/>
      <w:numFmt w:val="bullet"/>
      <w:lvlText w:val=""/>
      <w:lvlJc w:val="left"/>
      <w:pPr>
        <w:tabs>
          <w:tab w:val="num" w:pos="5760"/>
        </w:tabs>
        <w:ind w:left="5760" w:hanging="360"/>
      </w:pPr>
      <w:rPr>
        <w:rFonts w:ascii="Wingdings" w:hAnsi="Wingdings" w:hint="default"/>
      </w:rPr>
    </w:lvl>
    <w:lvl w:ilvl="8" w:tplc="AE7427CE" w:tentative="1">
      <w:start w:val="1"/>
      <w:numFmt w:val="bullet"/>
      <w:lvlText w:val=""/>
      <w:lvlJc w:val="left"/>
      <w:pPr>
        <w:tabs>
          <w:tab w:val="num" w:pos="6480"/>
        </w:tabs>
        <w:ind w:left="6480" w:hanging="360"/>
      </w:pPr>
      <w:rPr>
        <w:rFonts w:ascii="Wingdings" w:hAnsi="Wingdings" w:hint="default"/>
      </w:rPr>
    </w:lvl>
  </w:abstractNum>
  <w:abstractNum w:abstractNumId="24">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281CE3"/>
    <w:multiLevelType w:val="hybridMultilevel"/>
    <w:tmpl w:val="D0EEB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6"/>
  </w:num>
  <w:num w:numId="3">
    <w:abstractNumId w:val="16"/>
  </w:num>
  <w:num w:numId="4">
    <w:abstractNumId w:val="14"/>
  </w:num>
  <w:num w:numId="5">
    <w:abstractNumId w:val="22"/>
  </w:num>
  <w:num w:numId="6">
    <w:abstractNumId w:val="5"/>
  </w:num>
  <w:num w:numId="7">
    <w:abstractNumId w:val="9"/>
  </w:num>
  <w:num w:numId="8">
    <w:abstractNumId w:val="24"/>
  </w:num>
  <w:num w:numId="9">
    <w:abstractNumId w:val="15"/>
  </w:num>
  <w:num w:numId="10">
    <w:abstractNumId w:val="4"/>
  </w:num>
  <w:num w:numId="11">
    <w:abstractNumId w:val="12"/>
  </w:num>
  <w:num w:numId="12">
    <w:abstractNumId w:val="27"/>
  </w:num>
  <w:num w:numId="13">
    <w:abstractNumId w:val="0"/>
  </w:num>
  <w:num w:numId="14">
    <w:abstractNumId w:val="21"/>
  </w:num>
  <w:num w:numId="15">
    <w:abstractNumId w:val="13"/>
  </w:num>
  <w:num w:numId="16">
    <w:abstractNumId w:val="7"/>
  </w:num>
  <w:num w:numId="17">
    <w:abstractNumId w:val="17"/>
  </w:num>
  <w:num w:numId="18">
    <w:abstractNumId w:val="2"/>
  </w:num>
  <w:num w:numId="19">
    <w:abstractNumId w:val="19"/>
  </w:num>
  <w:num w:numId="20">
    <w:abstractNumId w:val="20"/>
  </w:num>
  <w:num w:numId="21">
    <w:abstractNumId w:val="18"/>
  </w:num>
  <w:num w:numId="22">
    <w:abstractNumId w:val="23"/>
  </w:num>
  <w:num w:numId="23">
    <w:abstractNumId w:val="8"/>
  </w:num>
  <w:num w:numId="24">
    <w:abstractNumId w:val="1"/>
  </w:num>
  <w:num w:numId="25">
    <w:abstractNumId w:val="25"/>
  </w:num>
  <w:num w:numId="26">
    <w:abstractNumId w:val="3"/>
  </w:num>
  <w:num w:numId="27">
    <w:abstractNumId w:val="1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B44D3"/>
    <w:rsid w:val="000E3279"/>
    <w:rsid w:val="001026F8"/>
    <w:rsid w:val="00121CF8"/>
    <w:rsid w:val="00123EF9"/>
    <w:rsid w:val="001948B1"/>
    <w:rsid w:val="001C38D3"/>
    <w:rsid w:val="00244857"/>
    <w:rsid w:val="002B5D9A"/>
    <w:rsid w:val="002E44B0"/>
    <w:rsid w:val="0031606A"/>
    <w:rsid w:val="00335191"/>
    <w:rsid w:val="00375E4E"/>
    <w:rsid w:val="003959D0"/>
    <w:rsid w:val="003B11BD"/>
    <w:rsid w:val="003C3F7E"/>
    <w:rsid w:val="003F7729"/>
    <w:rsid w:val="005175F0"/>
    <w:rsid w:val="0052286D"/>
    <w:rsid w:val="005361DF"/>
    <w:rsid w:val="0059633D"/>
    <w:rsid w:val="005E6CC5"/>
    <w:rsid w:val="006B0C0F"/>
    <w:rsid w:val="007A5600"/>
    <w:rsid w:val="007F4BEE"/>
    <w:rsid w:val="008C5A89"/>
    <w:rsid w:val="008E303B"/>
    <w:rsid w:val="00975461"/>
    <w:rsid w:val="009A671D"/>
    <w:rsid w:val="00A26F18"/>
    <w:rsid w:val="00AA1A39"/>
    <w:rsid w:val="00B11B27"/>
    <w:rsid w:val="00B827C3"/>
    <w:rsid w:val="00BD181F"/>
    <w:rsid w:val="00BF78A5"/>
    <w:rsid w:val="00C7114B"/>
    <w:rsid w:val="00C8563A"/>
    <w:rsid w:val="00D05745"/>
    <w:rsid w:val="00D90DC8"/>
    <w:rsid w:val="00DA38DE"/>
    <w:rsid w:val="00E216F3"/>
    <w:rsid w:val="00E242F1"/>
    <w:rsid w:val="00E35C8B"/>
    <w:rsid w:val="00E45692"/>
    <w:rsid w:val="00EC4154"/>
    <w:rsid w:val="00F04839"/>
    <w:rsid w:val="00F47561"/>
    <w:rsid w:val="00F660A4"/>
    <w:rsid w:val="00F8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3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qFormat/>
    <w:rsid w:val="00121CF8"/>
    <w:pPr>
      <w:ind w:left="720"/>
      <w:contextualSpacing/>
    </w:pPr>
  </w:style>
  <w:style w:type="paragraph" w:customStyle="1" w:styleId="VBALevel1Heading">
    <w:name w:val="VBA Level 1 Heading"/>
    <w:basedOn w:val="Normal"/>
    <w:rsid w:val="00123EF9"/>
    <w:pPr>
      <w:textAlignment w:val="baseline"/>
    </w:pPr>
    <w:rPr>
      <w:b/>
      <w:caps/>
    </w:rPr>
  </w:style>
  <w:style w:type="paragraph" w:customStyle="1" w:styleId="VBASlideNumber">
    <w:name w:val="VBA Slide Number"/>
    <w:basedOn w:val="Normal"/>
    <w:qFormat/>
    <w:rsid w:val="00B827C3"/>
    <w:pPr>
      <w:textAlignment w:val="baseline"/>
    </w:pPr>
    <w:rPr>
      <w:i/>
      <w:color w:val="0070C0"/>
    </w:rPr>
  </w:style>
  <w:style w:type="paragraph" w:styleId="CommentSubject">
    <w:name w:val="annotation subject"/>
    <w:basedOn w:val="CommentText"/>
    <w:next w:val="CommentText"/>
    <w:link w:val="CommentSubjectChar"/>
    <w:uiPriority w:val="99"/>
    <w:semiHidden/>
    <w:unhideWhenUsed/>
    <w:rsid w:val="008E303B"/>
    <w:rPr>
      <w:b/>
      <w:bCs/>
      <w:sz w:val="20"/>
    </w:rPr>
  </w:style>
  <w:style w:type="character" w:customStyle="1" w:styleId="CommentTextChar1">
    <w:name w:val="Comment Text Char1"/>
    <w:basedOn w:val="DefaultParagraphFont"/>
    <w:link w:val="CommentText"/>
    <w:semiHidden/>
    <w:rsid w:val="008E303B"/>
    <w:rPr>
      <w:rFonts w:eastAsia="Times New Roman"/>
      <w:sz w:val="24"/>
    </w:rPr>
  </w:style>
  <w:style w:type="character" w:customStyle="1" w:styleId="CommentSubjectChar">
    <w:name w:val="Comment Subject Char"/>
    <w:basedOn w:val="CommentTextChar1"/>
    <w:link w:val="CommentSubject"/>
    <w:uiPriority w:val="99"/>
    <w:semiHidden/>
    <w:rsid w:val="008E303B"/>
    <w:rPr>
      <w:rFonts w:eastAsia="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qFormat/>
    <w:rsid w:val="00121CF8"/>
    <w:pPr>
      <w:ind w:left="720"/>
      <w:contextualSpacing/>
    </w:pPr>
  </w:style>
  <w:style w:type="paragraph" w:customStyle="1" w:styleId="VBALevel1Heading">
    <w:name w:val="VBA Level 1 Heading"/>
    <w:basedOn w:val="Normal"/>
    <w:rsid w:val="00123EF9"/>
    <w:pPr>
      <w:textAlignment w:val="baseline"/>
    </w:pPr>
    <w:rPr>
      <w:b/>
      <w:caps/>
    </w:rPr>
  </w:style>
  <w:style w:type="paragraph" w:customStyle="1" w:styleId="VBASlideNumber">
    <w:name w:val="VBA Slide Number"/>
    <w:basedOn w:val="Normal"/>
    <w:qFormat/>
    <w:rsid w:val="00B827C3"/>
    <w:pPr>
      <w:textAlignment w:val="baseline"/>
    </w:pPr>
    <w:rPr>
      <w:i/>
      <w:color w:val="0070C0"/>
    </w:rPr>
  </w:style>
  <w:style w:type="paragraph" w:styleId="CommentSubject">
    <w:name w:val="annotation subject"/>
    <w:basedOn w:val="CommentText"/>
    <w:next w:val="CommentText"/>
    <w:link w:val="CommentSubjectChar"/>
    <w:uiPriority w:val="99"/>
    <w:semiHidden/>
    <w:unhideWhenUsed/>
    <w:rsid w:val="008E303B"/>
    <w:rPr>
      <w:b/>
      <w:bCs/>
      <w:sz w:val="20"/>
    </w:rPr>
  </w:style>
  <w:style w:type="character" w:customStyle="1" w:styleId="CommentTextChar1">
    <w:name w:val="Comment Text Char1"/>
    <w:basedOn w:val="DefaultParagraphFont"/>
    <w:link w:val="CommentText"/>
    <w:semiHidden/>
    <w:rsid w:val="008E303B"/>
    <w:rPr>
      <w:rFonts w:eastAsia="Times New Roman"/>
      <w:sz w:val="24"/>
    </w:rPr>
  </w:style>
  <w:style w:type="character" w:customStyle="1" w:styleId="CommentSubjectChar">
    <w:name w:val="Comment Subject Char"/>
    <w:basedOn w:val="CommentTextChar1"/>
    <w:link w:val="CommentSubject"/>
    <w:uiPriority w:val="99"/>
    <w:semiHidden/>
    <w:rsid w:val="008E303B"/>
    <w:rPr>
      <w:rFonts w:eastAsia="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746415713">
      <w:bodyDiv w:val="1"/>
      <w:marLeft w:val="0"/>
      <w:marRight w:val="0"/>
      <w:marTop w:val="0"/>
      <w:marBottom w:val="0"/>
      <w:divBdr>
        <w:top w:val="none" w:sz="0" w:space="0" w:color="auto"/>
        <w:left w:val="none" w:sz="0" w:space="0" w:color="auto"/>
        <w:bottom w:val="none" w:sz="0" w:space="0" w:color="auto"/>
        <w:right w:val="none" w:sz="0" w:space="0" w:color="auto"/>
      </w:divBdr>
      <w:divsChild>
        <w:div w:id="2084601478">
          <w:marLeft w:val="547"/>
          <w:marRight w:val="0"/>
          <w:marTop w:val="125"/>
          <w:marBottom w:val="0"/>
          <w:divBdr>
            <w:top w:val="none" w:sz="0" w:space="0" w:color="auto"/>
            <w:left w:val="none" w:sz="0" w:space="0" w:color="auto"/>
            <w:bottom w:val="none" w:sz="0" w:space="0" w:color="auto"/>
            <w:right w:val="none" w:sz="0" w:space="0" w:color="auto"/>
          </w:divBdr>
        </w:div>
        <w:div w:id="116145529">
          <w:marLeft w:val="1166"/>
          <w:marRight w:val="0"/>
          <w:marTop w:val="106"/>
          <w:marBottom w:val="0"/>
          <w:divBdr>
            <w:top w:val="none" w:sz="0" w:space="0" w:color="auto"/>
            <w:left w:val="none" w:sz="0" w:space="0" w:color="auto"/>
            <w:bottom w:val="none" w:sz="0" w:space="0" w:color="auto"/>
            <w:right w:val="none" w:sz="0" w:space="0" w:color="auto"/>
          </w:divBdr>
        </w:div>
        <w:div w:id="1420251651">
          <w:marLeft w:val="1166"/>
          <w:marRight w:val="0"/>
          <w:marTop w:val="106"/>
          <w:marBottom w:val="0"/>
          <w:divBdr>
            <w:top w:val="none" w:sz="0" w:space="0" w:color="auto"/>
            <w:left w:val="none" w:sz="0" w:space="0" w:color="auto"/>
            <w:bottom w:val="none" w:sz="0" w:space="0" w:color="auto"/>
            <w:right w:val="none" w:sz="0" w:space="0" w:color="auto"/>
          </w:divBdr>
        </w:div>
        <w:div w:id="1230311749">
          <w:marLeft w:val="1166"/>
          <w:marRight w:val="0"/>
          <w:marTop w:val="106"/>
          <w:marBottom w:val="0"/>
          <w:divBdr>
            <w:top w:val="none" w:sz="0" w:space="0" w:color="auto"/>
            <w:left w:val="none" w:sz="0" w:space="0" w:color="auto"/>
            <w:bottom w:val="none" w:sz="0" w:space="0" w:color="auto"/>
            <w:right w:val="none" w:sz="0" w:space="0" w:color="auto"/>
          </w:divBdr>
        </w:div>
        <w:div w:id="684525503">
          <w:marLeft w:val="1166"/>
          <w:marRight w:val="0"/>
          <w:marTop w:val="106"/>
          <w:marBottom w:val="0"/>
          <w:divBdr>
            <w:top w:val="none" w:sz="0" w:space="0" w:color="auto"/>
            <w:left w:val="none" w:sz="0" w:space="0" w:color="auto"/>
            <w:bottom w:val="none" w:sz="0" w:space="0" w:color="auto"/>
            <w:right w:val="none" w:sz="0" w:space="0" w:color="auto"/>
          </w:divBdr>
        </w:div>
        <w:div w:id="1124542799">
          <w:marLeft w:val="1166"/>
          <w:marRight w:val="0"/>
          <w:marTop w:val="106"/>
          <w:marBottom w:val="0"/>
          <w:divBdr>
            <w:top w:val="none" w:sz="0" w:space="0" w:color="auto"/>
            <w:left w:val="none" w:sz="0" w:space="0" w:color="auto"/>
            <w:bottom w:val="none" w:sz="0" w:space="0" w:color="auto"/>
            <w:right w:val="none" w:sz="0" w:space="0" w:color="auto"/>
          </w:divBdr>
        </w:div>
        <w:div w:id="1921331982">
          <w:marLeft w:val="1166"/>
          <w:marRight w:val="0"/>
          <w:marTop w:val="106"/>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text-idx?SID=ad275643432556b9dda942343fb89296&amp;mc=true&amp;node=pt38.1.3&amp;rgn=div58" TargetMode="External"/><Relationship Id="rId18" Type="http://schemas.openxmlformats.org/officeDocument/2006/relationships/hyperlink" Target="http://www.ecfr.gov/cgi-bin/text-idx?SID=ad275643432556b9dda942343fb89296&amp;mc=true&amp;node=pt38.1.3&amp;rgn=div58" TargetMode="External"/><Relationship Id="rId26" Type="http://schemas.openxmlformats.org/officeDocument/2006/relationships/hyperlink" Target="https://vaww.compensation.pension.km.va.gov/system/templates/selfservice/va_ka/" TargetMode="External"/><Relationship Id="rId3" Type="http://schemas.openxmlformats.org/officeDocument/2006/relationships/customXml" Target="../customXml/item3.xml"/><Relationship Id="rId21" Type="http://schemas.openxmlformats.org/officeDocument/2006/relationships/hyperlink" Target="http://www.ecfr.gov/cgi-bin/text-idx?SID=ad275643432556b9dda942343fb89296&amp;mc=true&amp;node=pt38.1.4&amp;rgn=div5" TargetMode="External"/><Relationship Id="rId7" Type="http://schemas.microsoft.com/office/2007/relationships/stylesWithEffects" Target="stylesWithEffects.xml"/><Relationship Id="rId12" Type="http://schemas.openxmlformats.org/officeDocument/2006/relationships/hyperlink" Target="https://vaww.compensation.pension.km.va.gov/" TargetMode="External"/><Relationship Id="rId17" Type="http://schemas.openxmlformats.org/officeDocument/2006/relationships/hyperlink" Target="http://www.ecfr.gov/cgi-bin/text-idx?SID=ad275643432556b9dda942343fb89296&amp;mc=true&amp;node=pt38.1.3&amp;rgn=div58" TargetMode="External"/><Relationship Id="rId25" Type="http://schemas.openxmlformats.org/officeDocument/2006/relationships/hyperlink" Target="http://www.ecfr.gov/cgi-bin/text-idx?SID=ad275643432556b9dda942343fb89296&amp;mc=true&amp;node=pt38.1.4&amp;rgn=div5" TargetMode="External"/><Relationship Id="rId2" Type="http://schemas.openxmlformats.org/officeDocument/2006/relationships/customXml" Target="../customXml/item2.xml"/><Relationship Id="rId16" Type="http://schemas.openxmlformats.org/officeDocument/2006/relationships/hyperlink" Target="http://www.ecfr.gov/cgi-bin/text-idx?SID=ad275643432556b9dda942343fb89296&amp;mc=true&amp;node=pt38.1.3&amp;rgn=div58" TargetMode="External"/><Relationship Id="rId20" Type="http://schemas.openxmlformats.org/officeDocument/2006/relationships/hyperlink" Target="http://www.ecfr.gov/cgi-bin/text-idx?SID=ad275643432556b9dda942343fb89296&amp;mc=true&amp;node=pt38.1.4&amp;rgn=div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ecfr.gov/cgi-bin/text-idx?SID=ad275643432556b9dda942343fb89296&amp;mc=true&amp;node=pt38.1.4&amp;rgn=div5" TargetMode="External"/><Relationship Id="rId5" Type="http://schemas.openxmlformats.org/officeDocument/2006/relationships/numbering" Target="numbering.xml"/><Relationship Id="rId15" Type="http://schemas.openxmlformats.org/officeDocument/2006/relationships/hyperlink" Target="http://www.ecfr.gov/cgi-bin/text-idx?SID=ad275643432556b9dda942343fb89296&amp;mc=true&amp;node=pt38.1.3&amp;rgn=div58" TargetMode="External"/><Relationship Id="rId23" Type="http://schemas.openxmlformats.org/officeDocument/2006/relationships/hyperlink" Target="http://www.ecfr.gov/cgi-bin/text-idx?SID=ad275643432556b9dda942343fb89296&amp;mc=true&amp;node=pt38.1.4&amp;rgn=div5" TargetMode="External"/><Relationship Id="rId28" Type="http://schemas.openxmlformats.org/officeDocument/2006/relationships/hyperlink" Target="https://vaww.compensation.pension.km.va.gov/system/templates/selfservice/va_ka/portal.html?portalid=554400000001034https://vaww.compensation.pension.km.va.gov/system/templates/selfservice/va_ka/" TargetMode="External"/><Relationship Id="rId10" Type="http://schemas.openxmlformats.org/officeDocument/2006/relationships/footnotes" Target="footnotes.xml"/><Relationship Id="rId19" Type="http://schemas.openxmlformats.org/officeDocument/2006/relationships/hyperlink" Target="http://www.ecfr.gov/cgi-bin/text-idx?SID=ad275643432556b9dda942343fb89296&amp;mc=true&amp;node=pt38.1.3&amp;rgn=div58"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text-idx?SID=ad275643432556b9dda942343fb89296&amp;mc=true&amp;node=pt38.1.3&amp;rgn=div58" TargetMode="External"/><Relationship Id="rId22" Type="http://schemas.openxmlformats.org/officeDocument/2006/relationships/hyperlink" Target="http://www.ecfr.gov/cgi-bin/text-idx?SID=ad275643432556b9dda942343fb89296&amp;mc=true&amp;node=pt38.1.4&amp;rgn=div5" TargetMode="External"/><Relationship Id="rId27" Type="http://schemas.openxmlformats.org/officeDocument/2006/relationships/hyperlink" Target="https://vaww.compensation.pension.km.va.gov/system/templates/selfservice/va_ka/"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2.xml><?xml version="1.0" encoding="utf-8"?>
<ds:datastoreItem xmlns:ds="http://schemas.openxmlformats.org/officeDocument/2006/customXml" ds:itemID="{DDBBEEAA-C5F6-4852-B0E1-5C94C6A3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0FB242-9E24-4A28-8AC0-16131362A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80</TotalTime>
  <Pages>13</Pages>
  <Words>2515</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RATING PSYCHIATRIC CONDITIONS (POST CHALLENGE)</vt:lpstr>
    </vt:vector>
  </TitlesOfParts>
  <Company>Veterans Benefits Administration</Company>
  <LinksUpToDate>false</LinksUpToDate>
  <CharactersWithSpaces>16824</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RATING PSYCHIATRIC CONDITIONS (POST CHALLENGE)</dc:title>
  <dc:subject>RVSR</dc:subject>
  <dc:creator>Department of Veterans Affairs, Veterans Benefits Administration, Compensation Service, STAFF</dc:creator>
  <cp:keywords>Psychiatric, mental, psychosis, PTSD, depression, anxiety, 1702,; DSM-IV, DSM-V</cp:keywords>
  <dc:description>This lesson is intended to review key points to consider while evaluating claims pertaining to psychiatric conditions.</dc:description>
  <cp:lastModifiedBy>Gilbert, Sarah</cp:lastModifiedBy>
  <cp:revision>7</cp:revision>
  <dcterms:created xsi:type="dcterms:W3CDTF">2016-02-22T21:50:00Z</dcterms:created>
  <dcterms:modified xsi:type="dcterms:W3CDTF">2016-03-23T01:46:00Z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ies>
</file>