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F411B" w14:textId="77777777" w:rsidR="009B2F5A" w:rsidRPr="001E7CB8" w:rsidRDefault="009B2F5A">
      <w:pPr>
        <w:pStyle w:val="LessonTitle"/>
        <w:rPr>
          <w:rFonts w:ascii="Times New Roman" w:hAnsi="Times New Roman"/>
        </w:rPr>
      </w:pPr>
      <w:bookmarkStart w:id="0" w:name="_GoBack"/>
      <w:bookmarkEnd w:id="0"/>
    </w:p>
    <w:p w14:paraId="235F411C" w14:textId="3AF5B8C0" w:rsidR="009B2F5A" w:rsidRPr="001E7CB8" w:rsidRDefault="006417DB">
      <w:pPr>
        <w:pStyle w:val="VBALessonPlanName"/>
        <w:rPr>
          <w:rFonts w:ascii="Times New Roman" w:hAnsi="Times New Roman"/>
          <w:color w:val="auto"/>
        </w:rPr>
      </w:pPr>
      <w:r w:rsidRPr="001E7CB8">
        <w:rPr>
          <w:rFonts w:ascii="Times New Roman" w:hAnsi="Times New Roman"/>
          <w:color w:val="auto"/>
        </w:rPr>
        <w:t>Claim</w:t>
      </w:r>
      <w:r w:rsidR="00E60A7D">
        <w:rPr>
          <w:rFonts w:ascii="Times New Roman" w:hAnsi="Times New Roman"/>
          <w:color w:val="auto"/>
        </w:rPr>
        <w:t>s</w:t>
      </w:r>
      <w:r w:rsidRPr="001E7CB8">
        <w:rPr>
          <w:rFonts w:ascii="Times New Roman" w:hAnsi="Times New Roman"/>
          <w:color w:val="auto"/>
        </w:rPr>
        <w:t xml:space="preserve"> Folder Maintenance</w:t>
      </w:r>
      <w:r w:rsidR="00B77DBD">
        <w:rPr>
          <w:rFonts w:ascii="Times New Roman" w:hAnsi="Times New Roman"/>
          <w:color w:val="auto"/>
        </w:rPr>
        <w:t xml:space="preserve"> </w:t>
      </w:r>
      <w:r w:rsidR="006B2F4F" w:rsidRPr="001E7CB8">
        <w:rPr>
          <w:rFonts w:ascii="Times New Roman" w:hAnsi="Times New Roman"/>
          <w:color w:val="auto"/>
        </w:rPr>
        <w:t>and Claims Jurisdiction</w:t>
      </w:r>
    </w:p>
    <w:p w14:paraId="235F411D" w14:textId="77777777" w:rsidR="009B2F5A" w:rsidRPr="001E7CB8" w:rsidRDefault="009B2F5A">
      <w:pPr>
        <w:pStyle w:val="VBALessonPlanTitle"/>
        <w:rPr>
          <w:rFonts w:ascii="Times New Roman" w:hAnsi="Times New Roman"/>
          <w:color w:val="auto"/>
        </w:rPr>
      </w:pPr>
      <w:bookmarkStart w:id="1" w:name="_Toc277338715"/>
      <w:r w:rsidRPr="001E7CB8">
        <w:rPr>
          <w:rFonts w:ascii="Times New Roman" w:hAnsi="Times New Roman"/>
          <w:color w:val="auto"/>
        </w:rPr>
        <w:t>Instructor Lesson Plan</w:t>
      </w:r>
      <w:bookmarkEnd w:id="1"/>
    </w:p>
    <w:p w14:paraId="235F411E" w14:textId="0EC3205A" w:rsidR="009B2F5A" w:rsidRPr="001E7CB8" w:rsidRDefault="009B2F5A">
      <w:pPr>
        <w:pStyle w:val="VBALessonPlanName"/>
        <w:rPr>
          <w:rFonts w:ascii="Times New Roman" w:hAnsi="Times New Roman"/>
          <w:color w:val="auto"/>
        </w:rPr>
      </w:pPr>
      <w:bookmarkStart w:id="2" w:name="_Toc269888738"/>
      <w:bookmarkStart w:id="3" w:name="_Toc269888786"/>
      <w:bookmarkStart w:id="4" w:name="_Toc277338716"/>
      <w:r w:rsidRPr="001E7CB8">
        <w:rPr>
          <w:rFonts w:ascii="Times New Roman" w:hAnsi="Times New Roman"/>
          <w:color w:val="auto"/>
        </w:rPr>
        <w:t xml:space="preserve">Time Required: </w:t>
      </w:r>
      <w:bookmarkEnd w:id="2"/>
      <w:bookmarkEnd w:id="3"/>
      <w:bookmarkEnd w:id="4"/>
      <w:r w:rsidR="00E04A45">
        <w:rPr>
          <w:rFonts w:ascii="Times New Roman" w:hAnsi="Times New Roman"/>
          <w:color w:val="auto"/>
        </w:rPr>
        <w:t>1.5</w:t>
      </w:r>
      <w:r w:rsidR="005F1CAE">
        <w:rPr>
          <w:rFonts w:ascii="Times New Roman" w:hAnsi="Times New Roman"/>
          <w:color w:val="auto"/>
        </w:rPr>
        <w:t xml:space="preserve"> Hour</w:t>
      </w:r>
      <w:r w:rsidR="006F3363">
        <w:rPr>
          <w:rFonts w:ascii="Times New Roman" w:hAnsi="Times New Roman"/>
          <w:color w:val="auto"/>
        </w:rPr>
        <w:t>s</w:t>
      </w:r>
    </w:p>
    <w:p w14:paraId="235F411F" w14:textId="77777777" w:rsidR="009B2F5A" w:rsidRPr="001E7CB8" w:rsidRDefault="009B2F5A">
      <w:pPr>
        <w:jc w:val="center"/>
        <w:rPr>
          <w:b/>
          <w:caps/>
          <w:sz w:val="32"/>
          <w:szCs w:val="32"/>
        </w:rPr>
      </w:pPr>
    </w:p>
    <w:p w14:paraId="235F4120" w14:textId="77777777" w:rsidR="009B2F5A" w:rsidRPr="001E7CB8" w:rsidRDefault="009B2F5A">
      <w:pPr>
        <w:jc w:val="center"/>
        <w:rPr>
          <w:b/>
          <w:sz w:val="28"/>
          <w:szCs w:val="28"/>
        </w:rPr>
      </w:pPr>
      <w:bookmarkStart w:id="5" w:name="_Toc277338717"/>
      <w:r w:rsidRPr="001E7CB8">
        <w:rPr>
          <w:b/>
          <w:sz w:val="28"/>
          <w:szCs w:val="28"/>
        </w:rPr>
        <w:t>Table of Contents</w:t>
      </w:r>
      <w:bookmarkEnd w:id="5"/>
    </w:p>
    <w:p w14:paraId="235F4121" w14:textId="77777777" w:rsidR="009B2F5A" w:rsidRPr="001E7CB8" w:rsidRDefault="009B2F5A"/>
    <w:p w14:paraId="5565AF96" w14:textId="77777777" w:rsidR="006B2F4F" w:rsidRPr="001E7CB8" w:rsidRDefault="009B2F5A">
      <w:pPr>
        <w:pStyle w:val="TOC1"/>
        <w:rPr>
          <w:rFonts w:asciiTheme="minorHAnsi" w:eastAsiaTheme="minorEastAsia" w:hAnsiTheme="minorHAnsi" w:cstheme="minorBidi"/>
          <w:sz w:val="22"/>
        </w:rPr>
      </w:pPr>
      <w:r w:rsidRPr="001E7CB8">
        <w:rPr>
          <w:rStyle w:val="Hyperlink"/>
          <w:color w:val="auto"/>
          <w:szCs w:val="24"/>
          <w:u w:val="none"/>
        </w:rPr>
        <w:fldChar w:fldCharType="begin"/>
      </w:r>
      <w:r w:rsidRPr="001E7CB8">
        <w:rPr>
          <w:rStyle w:val="Hyperlink"/>
          <w:color w:val="auto"/>
          <w:szCs w:val="24"/>
          <w:u w:val="none"/>
        </w:rPr>
        <w:instrText xml:space="preserve"> TOC \o "1-1" \h \z \u </w:instrText>
      </w:r>
      <w:r w:rsidRPr="001E7CB8">
        <w:rPr>
          <w:rStyle w:val="Hyperlink"/>
          <w:color w:val="auto"/>
          <w:szCs w:val="24"/>
          <w:u w:val="none"/>
        </w:rPr>
        <w:fldChar w:fldCharType="separate"/>
      </w:r>
      <w:hyperlink w:anchor="_Toc443032286" w:history="1">
        <w:r w:rsidR="006B2F4F" w:rsidRPr="001E7CB8">
          <w:rPr>
            <w:rStyle w:val="Hyperlink"/>
            <w:color w:val="auto"/>
          </w:rPr>
          <w:t>Lesson Description</w:t>
        </w:r>
        <w:r w:rsidR="006B2F4F" w:rsidRPr="001E7CB8">
          <w:rPr>
            <w:webHidden/>
          </w:rPr>
          <w:tab/>
        </w:r>
        <w:r w:rsidR="006B2F4F" w:rsidRPr="001E7CB8">
          <w:rPr>
            <w:webHidden/>
          </w:rPr>
          <w:fldChar w:fldCharType="begin"/>
        </w:r>
        <w:r w:rsidR="006B2F4F" w:rsidRPr="001E7CB8">
          <w:rPr>
            <w:webHidden/>
          </w:rPr>
          <w:instrText xml:space="preserve"> PAGEREF _Toc443032286 \h </w:instrText>
        </w:r>
        <w:r w:rsidR="006B2F4F" w:rsidRPr="001E7CB8">
          <w:rPr>
            <w:webHidden/>
          </w:rPr>
        </w:r>
        <w:r w:rsidR="006B2F4F" w:rsidRPr="001E7CB8">
          <w:rPr>
            <w:webHidden/>
          </w:rPr>
          <w:fldChar w:fldCharType="separate"/>
        </w:r>
        <w:r w:rsidR="00760487">
          <w:rPr>
            <w:webHidden/>
          </w:rPr>
          <w:t>2</w:t>
        </w:r>
        <w:r w:rsidR="006B2F4F" w:rsidRPr="001E7CB8">
          <w:rPr>
            <w:webHidden/>
          </w:rPr>
          <w:fldChar w:fldCharType="end"/>
        </w:r>
      </w:hyperlink>
    </w:p>
    <w:p w14:paraId="390DF8A4" w14:textId="2A72E904" w:rsidR="006B2F4F" w:rsidRPr="001E7CB8" w:rsidRDefault="002F11E4">
      <w:pPr>
        <w:pStyle w:val="TOC1"/>
        <w:rPr>
          <w:rFonts w:asciiTheme="minorHAnsi" w:eastAsiaTheme="minorEastAsia" w:hAnsiTheme="minorHAnsi" w:cstheme="minorBidi"/>
          <w:sz w:val="22"/>
        </w:rPr>
      </w:pPr>
      <w:hyperlink w:anchor="_Toc443032287" w:history="1">
        <w:r w:rsidR="006B2F4F" w:rsidRPr="001E7CB8">
          <w:rPr>
            <w:rStyle w:val="Hyperlink"/>
            <w:color w:val="auto"/>
          </w:rPr>
          <w:t>Introduction to Claim Jurisdiction</w:t>
        </w:r>
        <w:r w:rsidR="000C2FF9">
          <w:rPr>
            <w:rStyle w:val="Hyperlink"/>
            <w:color w:val="auto"/>
          </w:rPr>
          <w:t xml:space="preserve"> </w:t>
        </w:r>
        <w:r w:rsidR="006B2F4F" w:rsidRPr="001E7CB8">
          <w:rPr>
            <w:rStyle w:val="Hyperlink"/>
            <w:color w:val="auto"/>
          </w:rPr>
          <w:t>and Claims Folder Maintenance</w:t>
        </w:r>
        <w:r w:rsidR="006B2F4F" w:rsidRPr="001E7CB8">
          <w:rPr>
            <w:webHidden/>
          </w:rPr>
          <w:tab/>
        </w:r>
        <w:r w:rsidR="006B2F4F" w:rsidRPr="001E7CB8">
          <w:rPr>
            <w:webHidden/>
          </w:rPr>
          <w:fldChar w:fldCharType="begin"/>
        </w:r>
        <w:r w:rsidR="006B2F4F" w:rsidRPr="001E7CB8">
          <w:rPr>
            <w:webHidden/>
          </w:rPr>
          <w:instrText xml:space="preserve"> PAGEREF _Toc443032287 \h </w:instrText>
        </w:r>
        <w:r w:rsidR="006B2F4F" w:rsidRPr="001E7CB8">
          <w:rPr>
            <w:webHidden/>
          </w:rPr>
        </w:r>
        <w:r w:rsidR="006B2F4F" w:rsidRPr="001E7CB8">
          <w:rPr>
            <w:webHidden/>
          </w:rPr>
          <w:fldChar w:fldCharType="separate"/>
        </w:r>
        <w:r w:rsidR="00760487">
          <w:rPr>
            <w:webHidden/>
          </w:rPr>
          <w:t>5</w:t>
        </w:r>
        <w:r w:rsidR="006B2F4F" w:rsidRPr="001E7CB8">
          <w:rPr>
            <w:webHidden/>
          </w:rPr>
          <w:fldChar w:fldCharType="end"/>
        </w:r>
      </w:hyperlink>
    </w:p>
    <w:p w14:paraId="68087BAD" w14:textId="77777777" w:rsidR="006B2F4F" w:rsidRDefault="002F11E4">
      <w:pPr>
        <w:pStyle w:val="TOC1"/>
      </w:pPr>
      <w:hyperlink w:anchor="_Toc443032288" w:history="1">
        <w:r w:rsidR="006B2F4F" w:rsidRPr="001E7CB8">
          <w:rPr>
            <w:rStyle w:val="Hyperlink"/>
            <w:color w:val="auto"/>
          </w:rPr>
          <w:t>Topic 1: Claim Folder Maintenance</w:t>
        </w:r>
        <w:r w:rsidR="006B2F4F" w:rsidRPr="001E7CB8">
          <w:rPr>
            <w:webHidden/>
          </w:rPr>
          <w:tab/>
        </w:r>
        <w:r w:rsidR="006B2F4F" w:rsidRPr="001E7CB8">
          <w:rPr>
            <w:webHidden/>
          </w:rPr>
          <w:fldChar w:fldCharType="begin"/>
        </w:r>
        <w:r w:rsidR="006B2F4F" w:rsidRPr="001E7CB8">
          <w:rPr>
            <w:webHidden/>
          </w:rPr>
          <w:instrText xml:space="preserve"> PAGEREF _Toc443032288 \h </w:instrText>
        </w:r>
        <w:r w:rsidR="006B2F4F" w:rsidRPr="001E7CB8">
          <w:rPr>
            <w:webHidden/>
          </w:rPr>
        </w:r>
        <w:r w:rsidR="006B2F4F" w:rsidRPr="001E7CB8">
          <w:rPr>
            <w:webHidden/>
          </w:rPr>
          <w:fldChar w:fldCharType="separate"/>
        </w:r>
        <w:r w:rsidR="00760487">
          <w:rPr>
            <w:webHidden/>
          </w:rPr>
          <w:t>7</w:t>
        </w:r>
        <w:r w:rsidR="006B2F4F" w:rsidRPr="001E7CB8">
          <w:rPr>
            <w:webHidden/>
          </w:rPr>
          <w:fldChar w:fldCharType="end"/>
        </w:r>
      </w:hyperlink>
    </w:p>
    <w:p w14:paraId="287D7C5B" w14:textId="66F6F818" w:rsidR="006B2F4F" w:rsidRPr="001E7CB8" w:rsidRDefault="002F11E4">
      <w:pPr>
        <w:pStyle w:val="TOC1"/>
        <w:rPr>
          <w:rFonts w:asciiTheme="minorHAnsi" w:eastAsiaTheme="minorEastAsia" w:hAnsiTheme="minorHAnsi" w:cstheme="minorBidi"/>
          <w:sz w:val="22"/>
        </w:rPr>
      </w:pPr>
      <w:hyperlink w:anchor="_Toc443032289" w:history="1">
        <w:r w:rsidR="006B2F4F" w:rsidRPr="001E7CB8">
          <w:rPr>
            <w:rStyle w:val="Hyperlink"/>
            <w:color w:val="auto"/>
          </w:rPr>
          <w:t xml:space="preserve">Topic </w:t>
        </w:r>
        <w:r w:rsidR="00B77DBD">
          <w:rPr>
            <w:rStyle w:val="Hyperlink"/>
            <w:color w:val="auto"/>
          </w:rPr>
          <w:t>2</w:t>
        </w:r>
        <w:r w:rsidR="006B2F4F" w:rsidRPr="001E7CB8">
          <w:rPr>
            <w:rStyle w:val="Hyperlink"/>
            <w:color w:val="auto"/>
          </w:rPr>
          <w:t xml:space="preserve">: </w:t>
        </w:r>
        <w:r w:rsidR="00FF350D">
          <w:rPr>
            <w:rStyle w:val="Hyperlink"/>
            <w:color w:val="auto"/>
          </w:rPr>
          <w:t xml:space="preserve">Award and </w:t>
        </w:r>
        <w:r w:rsidR="006B2F4F" w:rsidRPr="001E7CB8">
          <w:rPr>
            <w:rStyle w:val="Hyperlink"/>
            <w:color w:val="auto"/>
          </w:rPr>
          <w:t>Claim Jurisdiction</w:t>
        </w:r>
        <w:r w:rsidR="006B2F4F" w:rsidRPr="001E7CB8">
          <w:rPr>
            <w:webHidden/>
          </w:rPr>
          <w:tab/>
        </w:r>
        <w:r w:rsidR="006B2F4F" w:rsidRPr="001E7CB8">
          <w:rPr>
            <w:webHidden/>
          </w:rPr>
          <w:fldChar w:fldCharType="begin"/>
        </w:r>
        <w:r w:rsidR="006B2F4F" w:rsidRPr="001E7CB8">
          <w:rPr>
            <w:webHidden/>
          </w:rPr>
          <w:instrText xml:space="preserve"> PAGEREF _Toc443032289 \h </w:instrText>
        </w:r>
        <w:r w:rsidR="006B2F4F" w:rsidRPr="001E7CB8">
          <w:rPr>
            <w:webHidden/>
          </w:rPr>
        </w:r>
        <w:r w:rsidR="006B2F4F" w:rsidRPr="001E7CB8">
          <w:rPr>
            <w:webHidden/>
          </w:rPr>
          <w:fldChar w:fldCharType="separate"/>
        </w:r>
        <w:r w:rsidR="00760487">
          <w:rPr>
            <w:webHidden/>
          </w:rPr>
          <w:t>11</w:t>
        </w:r>
        <w:r w:rsidR="006B2F4F" w:rsidRPr="001E7CB8">
          <w:rPr>
            <w:webHidden/>
          </w:rPr>
          <w:fldChar w:fldCharType="end"/>
        </w:r>
      </w:hyperlink>
    </w:p>
    <w:p w14:paraId="5503B454" w14:textId="77777777" w:rsidR="006B2F4F" w:rsidRPr="001E7CB8" w:rsidRDefault="002F11E4">
      <w:pPr>
        <w:pStyle w:val="TOC1"/>
        <w:rPr>
          <w:rFonts w:asciiTheme="minorHAnsi" w:eastAsiaTheme="minorEastAsia" w:hAnsiTheme="minorHAnsi" w:cstheme="minorBidi"/>
          <w:sz w:val="22"/>
        </w:rPr>
      </w:pPr>
      <w:hyperlink w:anchor="_Toc443032291" w:history="1">
        <w:r w:rsidR="006B2F4F" w:rsidRPr="001E7CB8">
          <w:rPr>
            <w:rStyle w:val="Hyperlink"/>
            <w:color w:val="auto"/>
          </w:rPr>
          <w:t>Lesson Review, Assessment, and Wrap-up</w:t>
        </w:r>
        <w:r w:rsidR="006B2F4F" w:rsidRPr="001E7CB8">
          <w:rPr>
            <w:webHidden/>
          </w:rPr>
          <w:tab/>
        </w:r>
        <w:r w:rsidR="006B2F4F" w:rsidRPr="001E7CB8">
          <w:rPr>
            <w:webHidden/>
          </w:rPr>
          <w:fldChar w:fldCharType="begin"/>
        </w:r>
        <w:r w:rsidR="006B2F4F" w:rsidRPr="001E7CB8">
          <w:rPr>
            <w:webHidden/>
          </w:rPr>
          <w:instrText xml:space="preserve"> PAGEREF _Toc443032291 \h </w:instrText>
        </w:r>
        <w:r w:rsidR="006B2F4F" w:rsidRPr="001E7CB8">
          <w:rPr>
            <w:webHidden/>
          </w:rPr>
        </w:r>
        <w:r w:rsidR="006B2F4F" w:rsidRPr="001E7CB8">
          <w:rPr>
            <w:webHidden/>
          </w:rPr>
          <w:fldChar w:fldCharType="separate"/>
        </w:r>
        <w:r w:rsidR="00760487">
          <w:rPr>
            <w:webHidden/>
          </w:rPr>
          <w:t>16</w:t>
        </w:r>
        <w:r w:rsidR="006B2F4F" w:rsidRPr="001E7CB8">
          <w:rPr>
            <w:webHidden/>
          </w:rPr>
          <w:fldChar w:fldCharType="end"/>
        </w:r>
      </w:hyperlink>
    </w:p>
    <w:p w14:paraId="235F4129" w14:textId="77777777" w:rsidR="009B2F5A" w:rsidRPr="001E7CB8" w:rsidRDefault="009B2F5A">
      <w:pPr>
        <w:pStyle w:val="TOC1"/>
      </w:pPr>
      <w:r w:rsidRPr="001E7CB8">
        <w:rPr>
          <w:rStyle w:val="Hyperlink"/>
          <w:bCs/>
          <w:color w:val="auto"/>
          <w:szCs w:val="24"/>
          <w:u w:val="none"/>
        </w:rPr>
        <w:fldChar w:fldCharType="end"/>
      </w:r>
    </w:p>
    <w:p w14:paraId="235F412A" w14:textId="77777777" w:rsidR="009B2F5A" w:rsidRPr="001E7CB8" w:rsidRDefault="009B2F5A">
      <w:pPr>
        <w:pStyle w:val="LessonTitle"/>
        <w:rPr>
          <w:rFonts w:ascii="Times New Roman" w:hAnsi="Times New Roman"/>
        </w:rPr>
      </w:pPr>
      <w:r w:rsidRPr="001E7CB8">
        <w:rPr>
          <w:rFonts w:ascii="Times New Roman" w:hAnsi="Times New Roman"/>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rsidRPr="001E7CB8" w14:paraId="235F412C" w14:textId="77777777">
        <w:tc>
          <w:tcPr>
            <w:tcW w:w="9572" w:type="dxa"/>
            <w:gridSpan w:val="2"/>
            <w:tcBorders>
              <w:top w:val="nil"/>
              <w:left w:val="nil"/>
              <w:bottom w:val="nil"/>
              <w:right w:val="nil"/>
            </w:tcBorders>
          </w:tcPr>
          <w:p w14:paraId="235F412B" w14:textId="77777777" w:rsidR="009B2F5A" w:rsidRPr="001E7CB8" w:rsidRDefault="009B2F5A">
            <w:pPr>
              <w:pStyle w:val="VBALessonTopicTitle"/>
              <w:rPr>
                <w:rFonts w:ascii="Times New Roman" w:hAnsi="Times New Roman"/>
                <w:color w:val="auto"/>
              </w:rPr>
            </w:pPr>
            <w:bookmarkStart w:id="6" w:name="_Toc271527085"/>
            <w:bookmarkStart w:id="7" w:name="_Toc443032286"/>
            <w:r w:rsidRPr="001E7CB8">
              <w:rPr>
                <w:rFonts w:ascii="Times New Roman" w:hAnsi="Times New Roman"/>
                <w:color w:val="auto"/>
              </w:rPr>
              <w:lastRenderedPageBreak/>
              <w:t>Lesson Description</w:t>
            </w:r>
            <w:bookmarkEnd w:id="6"/>
            <w:bookmarkEnd w:id="7"/>
          </w:p>
        </w:tc>
      </w:tr>
      <w:tr w:rsidR="009B2F5A" w:rsidRPr="001E7CB8" w14:paraId="235F412E" w14:textId="77777777">
        <w:tc>
          <w:tcPr>
            <w:tcW w:w="9572" w:type="dxa"/>
            <w:gridSpan w:val="2"/>
            <w:tcBorders>
              <w:top w:val="nil"/>
              <w:left w:val="nil"/>
              <w:bottom w:val="nil"/>
              <w:right w:val="nil"/>
            </w:tcBorders>
          </w:tcPr>
          <w:p w14:paraId="235F412D" w14:textId="77777777" w:rsidR="009B2F5A" w:rsidRPr="001E7CB8" w:rsidRDefault="009B2F5A">
            <w:pPr>
              <w:pStyle w:val="VBABodyText"/>
              <w:spacing w:after="120"/>
              <w:rPr>
                <w:color w:val="auto"/>
              </w:rPr>
            </w:pPr>
            <w:r w:rsidRPr="001E7CB8">
              <w:rPr>
                <w:color w:val="auto"/>
                <w:szCs w:val="24"/>
              </w:rPr>
              <w:t xml:space="preserve">The information below provides </w:t>
            </w:r>
            <w:r w:rsidRPr="001E7CB8">
              <w:rPr>
                <w:color w:val="auto"/>
              </w:rPr>
              <w:t xml:space="preserve">the instructor with </w:t>
            </w:r>
            <w:r w:rsidRPr="001E7CB8">
              <w:rPr>
                <w:color w:val="auto"/>
                <w:szCs w:val="24"/>
              </w:rPr>
              <w:t>an overview of the lesson and the materials that are required to effectively present this instruction.</w:t>
            </w:r>
          </w:p>
        </w:tc>
      </w:tr>
      <w:tr w:rsidR="009B2F5A" w:rsidRPr="001E7CB8" w14:paraId="235F4131" w14:textId="77777777">
        <w:trPr>
          <w:trHeight w:val="80"/>
        </w:trPr>
        <w:tc>
          <w:tcPr>
            <w:tcW w:w="2348" w:type="dxa"/>
            <w:tcBorders>
              <w:top w:val="nil"/>
              <w:left w:val="nil"/>
              <w:bottom w:val="nil"/>
              <w:right w:val="nil"/>
            </w:tcBorders>
          </w:tcPr>
          <w:p w14:paraId="235F412F" w14:textId="77777777" w:rsidR="009B2F5A" w:rsidRPr="001E7CB8" w:rsidRDefault="000F1A72">
            <w:pPr>
              <w:pStyle w:val="VBALevel1Heading"/>
              <w:spacing w:after="120"/>
            </w:pPr>
            <w:r w:rsidRPr="001E7CB8">
              <w:t>TMS</w:t>
            </w:r>
            <w:r w:rsidR="009B2F5A" w:rsidRPr="001E7CB8">
              <w:t xml:space="preserve"> #</w:t>
            </w:r>
          </w:p>
        </w:tc>
        <w:tc>
          <w:tcPr>
            <w:tcW w:w="7224" w:type="dxa"/>
            <w:tcBorders>
              <w:top w:val="nil"/>
              <w:left w:val="nil"/>
              <w:bottom w:val="nil"/>
              <w:right w:val="nil"/>
            </w:tcBorders>
          </w:tcPr>
          <w:p w14:paraId="235F4130" w14:textId="25392389" w:rsidR="009B2F5A" w:rsidRPr="001E7CB8" w:rsidRDefault="00F94018">
            <w:pPr>
              <w:pStyle w:val="VBALMS"/>
              <w:rPr>
                <w:color w:val="auto"/>
              </w:rPr>
            </w:pPr>
            <w:r>
              <w:rPr>
                <w:color w:val="auto"/>
              </w:rPr>
              <w:t>4178996</w:t>
            </w:r>
          </w:p>
        </w:tc>
      </w:tr>
      <w:tr w:rsidR="009B2F5A" w:rsidRPr="001E7CB8" w14:paraId="235F4134" w14:textId="77777777">
        <w:trPr>
          <w:trHeight w:val="1296"/>
        </w:trPr>
        <w:tc>
          <w:tcPr>
            <w:tcW w:w="2348" w:type="dxa"/>
            <w:tcBorders>
              <w:top w:val="nil"/>
              <w:left w:val="nil"/>
              <w:bottom w:val="nil"/>
              <w:right w:val="nil"/>
            </w:tcBorders>
          </w:tcPr>
          <w:p w14:paraId="235F4132" w14:textId="77777777" w:rsidR="009B2F5A" w:rsidRPr="001E7CB8" w:rsidRDefault="009B2F5A">
            <w:pPr>
              <w:pStyle w:val="VBALevel1Heading"/>
            </w:pPr>
            <w:bookmarkStart w:id="8" w:name="_Toc269888397"/>
            <w:bookmarkStart w:id="9" w:name="_Toc269888740"/>
            <w:r w:rsidRPr="001E7CB8">
              <w:t>Prerequisites</w:t>
            </w:r>
            <w:bookmarkEnd w:id="8"/>
            <w:bookmarkEnd w:id="9"/>
          </w:p>
        </w:tc>
        <w:tc>
          <w:tcPr>
            <w:tcW w:w="7224" w:type="dxa"/>
            <w:tcBorders>
              <w:top w:val="nil"/>
              <w:left w:val="nil"/>
              <w:bottom w:val="nil"/>
              <w:right w:val="nil"/>
            </w:tcBorders>
          </w:tcPr>
          <w:p w14:paraId="235F4133" w14:textId="15FC5A17" w:rsidR="009B2F5A" w:rsidRPr="001E7CB8" w:rsidRDefault="009B2F5A" w:rsidP="00231376">
            <w:pPr>
              <w:pStyle w:val="VBABodyText"/>
              <w:rPr>
                <w:b/>
                <w:color w:val="auto"/>
                <w:sz w:val="36"/>
                <w:szCs w:val="36"/>
              </w:rPr>
            </w:pPr>
            <w:r w:rsidRPr="001E7CB8">
              <w:rPr>
                <w:color w:val="auto"/>
              </w:rPr>
              <w:t xml:space="preserve">Prior to this lesson, the </w:t>
            </w:r>
            <w:r w:rsidR="00231376">
              <w:rPr>
                <w:color w:val="auto"/>
              </w:rPr>
              <w:t xml:space="preserve">trainee </w:t>
            </w:r>
            <w:r w:rsidRPr="001E7CB8">
              <w:rPr>
                <w:color w:val="auto"/>
              </w:rPr>
              <w:t xml:space="preserve">should have </w:t>
            </w:r>
            <w:r w:rsidR="00231376">
              <w:rPr>
                <w:color w:val="auto"/>
              </w:rPr>
              <w:t>0-6</w:t>
            </w:r>
            <w:r w:rsidRPr="001E7CB8">
              <w:rPr>
                <w:color w:val="auto"/>
              </w:rPr>
              <w:t xml:space="preserve"> months of experience</w:t>
            </w:r>
            <w:r w:rsidR="00231376">
              <w:rPr>
                <w:color w:val="auto"/>
              </w:rPr>
              <w:t xml:space="preserve"> as a Claims Assistant, VSR, or RVSR</w:t>
            </w:r>
            <w:r w:rsidRPr="001E7CB8">
              <w:rPr>
                <w:color w:val="auto"/>
              </w:rPr>
              <w:t xml:space="preserve">. </w:t>
            </w:r>
            <w:r w:rsidR="00231376">
              <w:rPr>
                <w:color w:val="auto"/>
              </w:rPr>
              <w:t>No additional prerequisites are needed.</w:t>
            </w:r>
          </w:p>
        </w:tc>
      </w:tr>
      <w:tr w:rsidR="009B2F5A" w:rsidRPr="001E7CB8" w14:paraId="235F4138" w14:textId="77777777">
        <w:trPr>
          <w:trHeight w:val="1296"/>
        </w:trPr>
        <w:tc>
          <w:tcPr>
            <w:tcW w:w="2348" w:type="dxa"/>
            <w:tcBorders>
              <w:top w:val="nil"/>
              <w:left w:val="nil"/>
              <w:bottom w:val="nil"/>
              <w:right w:val="nil"/>
            </w:tcBorders>
          </w:tcPr>
          <w:p w14:paraId="235F4135" w14:textId="77777777" w:rsidR="009B2F5A" w:rsidRPr="001E7CB8" w:rsidRDefault="009B2F5A">
            <w:pPr>
              <w:pStyle w:val="VBALevel1Heading"/>
            </w:pPr>
            <w:r w:rsidRPr="001E7CB8">
              <w:t>target audience</w:t>
            </w:r>
          </w:p>
        </w:tc>
        <w:tc>
          <w:tcPr>
            <w:tcW w:w="7224" w:type="dxa"/>
            <w:tcBorders>
              <w:top w:val="nil"/>
              <w:left w:val="nil"/>
              <w:bottom w:val="nil"/>
              <w:right w:val="nil"/>
            </w:tcBorders>
          </w:tcPr>
          <w:p w14:paraId="1BBD156D" w14:textId="4A0BF98F" w:rsidR="00DD7A88" w:rsidRPr="001E7CB8" w:rsidRDefault="009B2F5A">
            <w:pPr>
              <w:pStyle w:val="VBABodyText"/>
              <w:rPr>
                <w:iCs/>
                <w:color w:val="auto"/>
              </w:rPr>
            </w:pPr>
            <w:r w:rsidRPr="001E7CB8">
              <w:rPr>
                <w:color w:val="auto"/>
              </w:rPr>
              <w:t xml:space="preserve">The target audience for </w:t>
            </w:r>
            <w:r w:rsidR="00DD7A88" w:rsidRPr="001E7CB8">
              <w:rPr>
                <w:iCs/>
                <w:color w:val="auto"/>
              </w:rPr>
              <w:t>Claims Folder Maintenance</w:t>
            </w:r>
            <w:r w:rsidR="00945A25">
              <w:rPr>
                <w:iCs/>
                <w:color w:val="auto"/>
              </w:rPr>
              <w:t xml:space="preserve"> </w:t>
            </w:r>
            <w:r w:rsidR="00DD7A88" w:rsidRPr="001E7CB8">
              <w:rPr>
                <w:iCs/>
                <w:color w:val="auto"/>
              </w:rPr>
              <w:t>and Claims Jurisdiction</w:t>
            </w:r>
            <w:r w:rsidRPr="001E7CB8">
              <w:rPr>
                <w:iCs/>
                <w:color w:val="auto"/>
              </w:rPr>
              <w:t xml:space="preserve"> is</w:t>
            </w:r>
            <w:r w:rsidR="00DD7A88" w:rsidRPr="001E7CB8">
              <w:rPr>
                <w:iCs/>
                <w:color w:val="auto"/>
              </w:rPr>
              <w:t xml:space="preserve"> entry level: </w:t>
            </w:r>
          </w:p>
          <w:p w14:paraId="53189C56" w14:textId="6DAEEBD0" w:rsidR="00DD7A88" w:rsidRPr="001E7CB8" w:rsidRDefault="00DD7A88" w:rsidP="00DD7A88">
            <w:pPr>
              <w:pStyle w:val="VBABodyText"/>
              <w:spacing w:before="0" w:after="0"/>
              <w:rPr>
                <w:iCs/>
                <w:color w:val="auto"/>
              </w:rPr>
            </w:pPr>
            <w:r w:rsidRPr="001E7CB8">
              <w:rPr>
                <w:iCs/>
                <w:color w:val="auto"/>
              </w:rPr>
              <w:t>Claims Assistants (CA)</w:t>
            </w:r>
          </w:p>
          <w:p w14:paraId="1280419B" w14:textId="40908910" w:rsidR="00DD7A88" w:rsidRPr="001E7CB8" w:rsidRDefault="00DD7A88" w:rsidP="00DD7A88">
            <w:pPr>
              <w:pStyle w:val="VBABodyText"/>
              <w:spacing w:before="0" w:after="0"/>
              <w:rPr>
                <w:iCs/>
                <w:color w:val="auto"/>
              </w:rPr>
            </w:pPr>
            <w:r w:rsidRPr="001E7CB8">
              <w:rPr>
                <w:iCs/>
                <w:color w:val="auto"/>
              </w:rPr>
              <w:t>Veteran Service Representative (VSR)</w:t>
            </w:r>
          </w:p>
          <w:p w14:paraId="045AB892" w14:textId="50F508FA" w:rsidR="00DD7A88" w:rsidRPr="001E7CB8" w:rsidRDefault="00DD7A88" w:rsidP="00DD7A88">
            <w:pPr>
              <w:pStyle w:val="VBABodyText"/>
              <w:spacing w:before="0" w:after="0"/>
              <w:rPr>
                <w:iCs/>
                <w:color w:val="auto"/>
              </w:rPr>
            </w:pPr>
            <w:r w:rsidRPr="001E7CB8">
              <w:rPr>
                <w:iCs/>
                <w:color w:val="auto"/>
              </w:rPr>
              <w:t>Rating Veteran Service Representative (RVSR)</w:t>
            </w:r>
          </w:p>
          <w:p w14:paraId="4764427C" w14:textId="77777777" w:rsidR="00DD7A88" w:rsidRPr="001E7CB8" w:rsidRDefault="00DD7A88" w:rsidP="00DD7A88">
            <w:pPr>
              <w:pStyle w:val="VBABodyText"/>
              <w:spacing w:before="0" w:after="0"/>
              <w:rPr>
                <w:iCs/>
                <w:color w:val="auto"/>
              </w:rPr>
            </w:pPr>
            <w:r w:rsidRPr="001E7CB8">
              <w:rPr>
                <w:iCs/>
                <w:color w:val="auto"/>
              </w:rPr>
              <w:t>PMC VSR</w:t>
            </w:r>
          </w:p>
          <w:p w14:paraId="70E3D82F" w14:textId="77777777" w:rsidR="00DD7A88" w:rsidRPr="001E7CB8" w:rsidRDefault="00DD7A88" w:rsidP="00DD7A88">
            <w:pPr>
              <w:pStyle w:val="VBABodyText"/>
              <w:spacing w:before="0" w:after="0"/>
              <w:rPr>
                <w:iCs/>
                <w:color w:val="auto"/>
              </w:rPr>
            </w:pPr>
            <w:r w:rsidRPr="001E7CB8">
              <w:rPr>
                <w:iCs/>
                <w:color w:val="auto"/>
              </w:rPr>
              <w:t>PMC RVSR</w:t>
            </w:r>
          </w:p>
          <w:p w14:paraId="235F4136" w14:textId="286AA81C" w:rsidR="009B2F5A" w:rsidRPr="001E7CB8" w:rsidRDefault="00DD7A88" w:rsidP="00DD7A88">
            <w:pPr>
              <w:pStyle w:val="VBABodyText"/>
              <w:spacing w:before="0" w:after="0"/>
              <w:rPr>
                <w:iCs/>
                <w:color w:val="auto"/>
              </w:rPr>
            </w:pPr>
            <w:r w:rsidRPr="001E7CB8">
              <w:rPr>
                <w:iCs/>
                <w:color w:val="auto"/>
              </w:rPr>
              <w:t>Decision Review Officer (DRO)</w:t>
            </w:r>
          </w:p>
          <w:p w14:paraId="235F4137" w14:textId="1EBFF033" w:rsidR="009B2F5A" w:rsidRPr="001E7CB8" w:rsidRDefault="009B2F5A" w:rsidP="00DD7A88">
            <w:pPr>
              <w:pStyle w:val="VBABodyText"/>
              <w:rPr>
                <w:color w:val="auto"/>
              </w:rPr>
            </w:pPr>
            <w:r w:rsidRPr="001E7CB8">
              <w:rPr>
                <w:iCs/>
                <w:color w:val="auto"/>
              </w:rPr>
              <w:t xml:space="preserve">Although this lesson is targeted to teach the </w:t>
            </w:r>
            <w:r w:rsidR="00DD7A88" w:rsidRPr="00422416">
              <w:rPr>
                <w:iCs/>
                <w:color w:val="auto"/>
              </w:rPr>
              <w:t>entry level CA, VSR, RVSR, PMC VSR, PMC RVSR, DRO</w:t>
            </w:r>
            <w:r w:rsidRPr="00422416">
              <w:rPr>
                <w:iCs/>
                <w:color w:val="auto"/>
              </w:rPr>
              <w:t xml:space="preserve"> </w:t>
            </w:r>
            <w:r w:rsidRPr="001E7CB8">
              <w:rPr>
                <w:iCs/>
                <w:color w:val="auto"/>
              </w:rPr>
              <w:t>employee, it may be taught to other VA personnel as mandatory or refresher type training.</w:t>
            </w:r>
          </w:p>
        </w:tc>
      </w:tr>
      <w:tr w:rsidR="009B2F5A" w:rsidRPr="001E7CB8" w14:paraId="235F413B" w14:textId="77777777">
        <w:trPr>
          <w:trHeight w:val="80"/>
        </w:trPr>
        <w:tc>
          <w:tcPr>
            <w:tcW w:w="2348" w:type="dxa"/>
            <w:tcBorders>
              <w:top w:val="nil"/>
              <w:left w:val="nil"/>
              <w:bottom w:val="nil"/>
              <w:right w:val="nil"/>
            </w:tcBorders>
          </w:tcPr>
          <w:p w14:paraId="235F4139" w14:textId="6FE98512" w:rsidR="009B2F5A" w:rsidRPr="001E7CB8" w:rsidRDefault="009B2F5A">
            <w:pPr>
              <w:pStyle w:val="VBALevel1Heading"/>
            </w:pPr>
            <w:bookmarkStart w:id="10" w:name="_Toc269888398"/>
            <w:bookmarkStart w:id="11" w:name="_Toc269888741"/>
            <w:r w:rsidRPr="001E7CB8">
              <w:t>Time Required</w:t>
            </w:r>
            <w:bookmarkEnd w:id="10"/>
            <w:bookmarkEnd w:id="11"/>
          </w:p>
        </w:tc>
        <w:tc>
          <w:tcPr>
            <w:tcW w:w="7224" w:type="dxa"/>
            <w:tcBorders>
              <w:top w:val="nil"/>
              <w:left w:val="nil"/>
              <w:bottom w:val="nil"/>
              <w:right w:val="nil"/>
            </w:tcBorders>
          </w:tcPr>
          <w:p w14:paraId="235F413A" w14:textId="140D928C" w:rsidR="009B2F5A" w:rsidRPr="001E7CB8" w:rsidRDefault="00B7437C" w:rsidP="006F3363">
            <w:pPr>
              <w:pStyle w:val="VBATimeReq"/>
              <w:rPr>
                <w:color w:val="auto"/>
              </w:rPr>
            </w:pPr>
            <w:r>
              <w:rPr>
                <w:color w:val="auto"/>
              </w:rPr>
              <w:t>1.5</w:t>
            </w:r>
            <w:r w:rsidR="006F3363">
              <w:rPr>
                <w:color w:val="auto"/>
              </w:rPr>
              <w:t xml:space="preserve"> hours </w:t>
            </w:r>
          </w:p>
        </w:tc>
      </w:tr>
      <w:tr w:rsidR="009B2F5A" w:rsidRPr="001E7CB8" w14:paraId="235F4142" w14:textId="77777777">
        <w:trPr>
          <w:trHeight w:val="80"/>
        </w:trPr>
        <w:tc>
          <w:tcPr>
            <w:tcW w:w="2348" w:type="dxa"/>
            <w:tcBorders>
              <w:top w:val="nil"/>
              <w:left w:val="nil"/>
              <w:bottom w:val="nil"/>
              <w:right w:val="nil"/>
            </w:tcBorders>
          </w:tcPr>
          <w:p w14:paraId="235F413C" w14:textId="77777777" w:rsidR="009B2F5A" w:rsidRPr="001E7CB8" w:rsidRDefault="009B2F5A">
            <w:pPr>
              <w:pStyle w:val="VBALevel1Heading"/>
            </w:pPr>
            <w:bookmarkStart w:id="12" w:name="_Toc269888399"/>
            <w:bookmarkStart w:id="13" w:name="_Toc269888742"/>
            <w:r w:rsidRPr="001E7CB8">
              <w:t>Materials/</w:t>
            </w:r>
            <w:r w:rsidRPr="001E7CB8">
              <w:br/>
              <w:t>TRAINING AIDS</w:t>
            </w:r>
            <w:bookmarkEnd w:id="12"/>
            <w:bookmarkEnd w:id="13"/>
          </w:p>
        </w:tc>
        <w:tc>
          <w:tcPr>
            <w:tcW w:w="7224" w:type="dxa"/>
            <w:tcBorders>
              <w:top w:val="nil"/>
              <w:left w:val="nil"/>
              <w:bottom w:val="nil"/>
              <w:right w:val="nil"/>
            </w:tcBorders>
          </w:tcPr>
          <w:p w14:paraId="235F413D" w14:textId="77777777" w:rsidR="009B2F5A" w:rsidRPr="001E7CB8" w:rsidRDefault="009B2F5A">
            <w:pPr>
              <w:pStyle w:val="VBABodyText"/>
              <w:rPr>
                <w:color w:val="auto"/>
              </w:rPr>
            </w:pPr>
            <w:r w:rsidRPr="001E7CB8">
              <w:rPr>
                <w:color w:val="auto"/>
              </w:rPr>
              <w:t>Lesson materials:</w:t>
            </w:r>
          </w:p>
          <w:p w14:paraId="235F413E" w14:textId="48420281" w:rsidR="009B2F5A" w:rsidRPr="001E7CB8" w:rsidRDefault="00DD7A88">
            <w:pPr>
              <w:pStyle w:val="VBAFirstLevelBullet"/>
            </w:pPr>
            <w:r w:rsidRPr="001E7CB8">
              <w:rPr>
                <w:iCs/>
              </w:rPr>
              <w:t>Claims Folder Maintenance</w:t>
            </w:r>
            <w:r w:rsidR="00945A25">
              <w:rPr>
                <w:iCs/>
              </w:rPr>
              <w:t xml:space="preserve"> </w:t>
            </w:r>
            <w:r w:rsidRPr="001E7CB8">
              <w:rPr>
                <w:iCs/>
              </w:rPr>
              <w:t>and Claims Jurisdiction</w:t>
            </w:r>
            <w:r w:rsidRPr="001E7CB8">
              <w:t xml:space="preserve"> P</w:t>
            </w:r>
            <w:r w:rsidR="009B2F5A" w:rsidRPr="001E7CB8">
              <w:t>owerPoint Presentation</w:t>
            </w:r>
          </w:p>
          <w:p w14:paraId="235F413F" w14:textId="271DB9E3" w:rsidR="009B2F5A" w:rsidRPr="001E7CB8" w:rsidRDefault="00DD7A88">
            <w:pPr>
              <w:pStyle w:val="VBAFirstLevelBullet"/>
            </w:pPr>
            <w:r w:rsidRPr="001E7CB8">
              <w:rPr>
                <w:iCs/>
              </w:rPr>
              <w:t>Claims Folder Maintenance</w:t>
            </w:r>
            <w:r w:rsidR="00945A25">
              <w:rPr>
                <w:iCs/>
              </w:rPr>
              <w:t xml:space="preserve"> </w:t>
            </w:r>
            <w:r w:rsidRPr="001E7CB8">
              <w:rPr>
                <w:iCs/>
              </w:rPr>
              <w:t>and Claims Jurisdiction</w:t>
            </w:r>
            <w:r w:rsidRPr="001E7CB8">
              <w:t xml:space="preserve"> </w:t>
            </w:r>
            <w:r w:rsidR="009B2F5A" w:rsidRPr="001E7CB8">
              <w:t>Trainee Handout</w:t>
            </w:r>
          </w:p>
          <w:p w14:paraId="235F4141" w14:textId="1A47190C" w:rsidR="009B2F5A" w:rsidRPr="001E7CB8" w:rsidRDefault="009B2F5A" w:rsidP="00DD7A88">
            <w:pPr>
              <w:pStyle w:val="VBAFirstLevelBullet"/>
              <w:numPr>
                <w:ilvl w:val="0"/>
                <w:numId w:val="0"/>
              </w:numPr>
              <w:ind w:left="720"/>
            </w:pPr>
          </w:p>
        </w:tc>
      </w:tr>
      <w:tr w:rsidR="009B2F5A" w:rsidRPr="001E7CB8" w14:paraId="235F4150" w14:textId="77777777">
        <w:trPr>
          <w:trHeight w:val="80"/>
        </w:trPr>
        <w:tc>
          <w:tcPr>
            <w:tcW w:w="2348" w:type="dxa"/>
            <w:tcBorders>
              <w:top w:val="nil"/>
              <w:left w:val="nil"/>
              <w:bottom w:val="nil"/>
              <w:right w:val="nil"/>
            </w:tcBorders>
          </w:tcPr>
          <w:p w14:paraId="235F4143" w14:textId="77777777" w:rsidR="009B2F5A" w:rsidRPr="001E7CB8" w:rsidRDefault="009B2F5A">
            <w:pPr>
              <w:pStyle w:val="VBALevel1Heading"/>
            </w:pPr>
            <w:r w:rsidRPr="001E7CB8">
              <w:t xml:space="preserve">Training Area/Tools </w:t>
            </w:r>
          </w:p>
        </w:tc>
        <w:tc>
          <w:tcPr>
            <w:tcW w:w="7224" w:type="dxa"/>
            <w:tcBorders>
              <w:top w:val="nil"/>
              <w:left w:val="nil"/>
              <w:bottom w:val="nil"/>
              <w:right w:val="nil"/>
            </w:tcBorders>
          </w:tcPr>
          <w:p w14:paraId="235F4144" w14:textId="77777777" w:rsidR="009B2F5A" w:rsidRPr="001E7CB8" w:rsidRDefault="009B2F5A">
            <w:pPr>
              <w:pStyle w:val="VBABodyText"/>
              <w:rPr>
                <w:color w:val="auto"/>
              </w:rPr>
            </w:pPr>
            <w:r w:rsidRPr="001E7CB8">
              <w:rPr>
                <w:color w:val="auto"/>
              </w:rPr>
              <w:t xml:space="preserve">The following are required to ensure the trainees are able to meet the lesson objectives: </w:t>
            </w:r>
          </w:p>
          <w:p w14:paraId="235F4145" w14:textId="77777777" w:rsidR="009B2F5A" w:rsidRPr="001E7CB8" w:rsidRDefault="009B2F5A">
            <w:pPr>
              <w:pStyle w:val="VBAFirstLevelBullet"/>
            </w:pPr>
            <w:r w:rsidRPr="001E7CB8">
              <w:t>Classroom or private area suitable for participatory discussions</w:t>
            </w:r>
          </w:p>
          <w:p w14:paraId="235F4146" w14:textId="77777777" w:rsidR="009B2F5A" w:rsidRPr="001E7CB8" w:rsidRDefault="009B2F5A">
            <w:pPr>
              <w:pStyle w:val="VBAFirstLevelBullet"/>
            </w:pPr>
            <w:r w:rsidRPr="001E7CB8">
              <w:t xml:space="preserve">Seating, writing materials, and writing surfaces for trainee note taking and participation </w:t>
            </w:r>
          </w:p>
          <w:p w14:paraId="235F4147" w14:textId="77777777" w:rsidR="009B2F5A" w:rsidRPr="001E7CB8" w:rsidRDefault="009B2F5A">
            <w:pPr>
              <w:pStyle w:val="VBAFirstLevelBullet"/>
            </w:pPr>
            <w:r w:rsidRPr="001E7CB8">
              <w:t>Handouts, which include a practical exercise</w:t>
            </w:r>
          </w:p>
          <w:p w14:paraId="235F4148" w14:textId="77777777" w:rsidR="009B2F5A" w:rsidRPr="001E7CB8" w:rsidRDefault="009B2F5A">
            <w:pPr>
              <w:pStyle w:val="VBAFirstLevelBullet"/>
            </w:pPr>
            <w:r w:rsidRPr="001E7CB8">
              <w:t>Large writing surface (easel pad, chalkboard, dry erase board, overhead projector, etc.) with appropriate writing materials</w:t>
            </w:r>
          </w:p>
          <w:p w14:paraId="235F4149" w14:textId="77777777" w:rsidR="009B2F5A" w:rsidRPr="001E7CB8" w:rsidRDefault="009B2F5A">
            <w:pPr>
              <w:pStyle w:val="VBAFirstLevelBullet"/>
            </w:pPr>
            <w:r w:rsidRPr="001E7CB8">
              <w:t>Computer with PowerPoint software to present the lesson material</w:t>
            </w:r>
          </w:p>
          <w:p w14:paraId="235F414A" w14:textId="77777777" w:rsidR="009B2F5A" w:rsidRPr="001E7CB8" w:rsidRDefault="009B2F5A">
            <w:pPr>
              <w:pStyle w:val="VBABodyText"/>
              <w:rPr>
                <w:color w:val="auto"/>
              </w:rPr>
            </w:pPr>
            <w:r w:rsidRPr="001E7CB8">
              <w:rPr>
                <w:color w:val="auto"/>
              </w:rPr>
              <w:lastRenderedPageBreak/>
              <w:t xml:space="preserve">Trainees require access to the following tools: </w:t>
            </w:r>
          </w:p>
          <w:p w14:paraId="235F414B" w14:textId="77777777" w:rsidR="009B2F5A" w:rsidRPr="001E7CB8" w:rsidRDefault="000F1A72">
            <w:pPr>
              <w:pStyle w:val="VBAFirstLevelBullet"/>
            </w:pPr>
            <w:r w:rsidRPr="001E7CB8">
              <w:t>VA T</w:t>
            </w:r>
            <w:r w:rsidR="009B2F5A" w:rsidRPr="001E7CB8">
              <w:t>MS to complete the assessment</w:t>
            </w:r>
          </w:p>
          <w:p w14:paraId="235F414C" w14:textId="1E6F7280" w:rsidR="009B2F5A" w:rsidRPr="001E7CB8" w:rsidRDefault="00DD7A88">
            <w:pPr>
              <w:pStyle w:val="VBAFirstLevelBullet"/>
            </w:pPr>
            <w:r w:rsidRPr="001E7CB8">
              <w:rPr>
                <w:iCs/>
              </w:rPr>
              <w:t>VA Intranet</w:t>
            </w:r>
          </w:p>
          <w:p w14:paraId="6CC61CC1" w14:textId="40FE0850" w:rsidR="00DD7A88" w:rsidRPr="001E7CB8" w:rsidRDefault="00DD7A88">
            <w:pPr>
              <w:pStyle w:val="VBAFirstLevelBullet"/>
            </w:pPr>
            <w:r w:rsidRPr="001E7CB8">
              <w:rPr>
                <w:iCs/>
              </w:rPr>
              <w:t xml:space="preserve">VA Compensation and Pension Live Manual </w:t>
            </w:r>
          </w:p>
          <w:p w14:paraId="235F414F" w14:textId="34885232" w:rsidR="009B2F5A" w:rsidRPr="001E7CB8" w:rsidRDefault="009B2F5A" w:rsidP="00DD7A88">
            <w:pPr>
              <w:pStyle w:val="VBAFirstLevelBullet"/>
              <w:numPr>
                <w:ilvl w:val="0"/>
                <w:numId w:val="0"/>
              </w:numPr>
              <w:ind w:left="720"/>
            </w:pPr>
          </w:p>
        </w:tc>
      </w:tr>
      <w:tr w:rsidR="009B2F5A" w:rsidRPr="001E7CB8" w14:paraId="235F415B" w14:textId="77777777">
        <w:trPr>
          <w:trHeight w:val="80"/>
        </w:trPr>
        <w:tc>
          <w:tcPr>
            <w:tcW w:w="2348" w:type="dxa"/>
            <w:tcBorders>
              <w:top w:val="nil"/>
              <w:left w:val="nil"/>
              <w:bottom w:val="nil"/>
              <w:right w:val="nil"/>
            </w:tcBorders>
          </w:tcPr>
          <w:p w14:paraId="235F4151" w14:textId="77777777" w:rsidR="009B2F5A" w:rsidRPr="001E7CB8" w:rsidRDefault="009B2F5A">
            <w:pPr>
              <w:pStyle w:val="VBALevel1Heading"/>
            </w:pPr>
            <w:r w:rsidRPr="001E7CB8">
              <w:lastRenderedPageBreak/>
              <w:t xml:space="preserve">Pre-Planning </w:t>
            </w:r>
          </w:p>
          <w:p w14:paraId="235F4152" w14:textId="77777777" w:rsidR="009B2F5A" w:rsidRPr="001E7CB8"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1E7CB8"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rsidRPr="001E7CB8">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Pr="001E7CB8" w:rsidRDefault="009B2F5A">
            <w:pPr>
              <w:pStyle w:val="VBABulletList"/>
            </w:pPr>
            <w:r w:rsidRPr="001E7CB8">
              <w:t xml:space="preserve">Become familiar with the content of the trainee handouts and their association to the Lesson Plan. </w:t>
            </w:r>
          </w:p>
          <w:p w14:paraId="235F4155" w14:textId="77777777" w:rsidR="009B2F5A" w:rsidRPr="001E7CB8" w:rsidRDefault="009B2F5A">
            <w:pPr>
              <w:pStyle w:val="VBABulletList"/>
            </w:pPr>
            <w:r w:rsidRPr="001E7CB8">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Pr="001E7CB8" w:rsidRDefault="009B2F5A">
            <w:pPr>
              <w:pStyle w:val="VBABulletList"/>
            </w:pPr>
            <w:r w:rsidRPr="001E7CB8">
              <w:t>Ensure that there are copies of all handouts before the training session.</w:t>
            </w:r>
          </w:p>
          <w:p w14:paraId="235F4157" w14:textId="77777777" w:rsidR="009B2F5A" w:rsidRPr="001E7CB8" w:rsidRDefault="009B2F5A">
            <w:pPr>
              <w:pStyle w:val="VBABulletList"/>
            </w:pPr>
            <w:r w:rsidRPr="001E7CB8">
              <w:t>When required, reserve the training room.</w:t>
            </w:r>
          </w:p>
          <w:p w14:paraId="235F4158" w14:textId="77777777" w:rsidR="009B2F5A" w:rsidRPr="001E7CB8" w:rsidRDefault="009B2F5A">
            <w:pPr>
              <w:pStyle w:val="VBABulletList"/>
            </w:pPr>
            <w:r w:rsidRPr="001E7CB8">
              <w:t>Arrange for equipment such as flip charts, an overhead projector, and any other equipment (as needed).</w:t>
            </w:r>
          </w:p>
          <w:p w14:paraId="235F4159" w14:textId="77777777" w:rsidR="009B2F5A" w:rsidRPr="001E7CB8" w:rsidRDefault="009B2F5A">
            <w:pPr>
              <w:pStyle w:val="VBABulletList"/>
            </w:pPr>
            <w:r w:rsidRPr="001E7CB8">
              <w:t xml:space="preserve">Talk to people in your office who are most familiar with this topic to collect experiences that you can include as examples in the lesson. </w:t>
            </w:r>
          </w:p>
          <w:p w14:paraId="235F415A" w14:textId="77777777" w:rsidR="009B2F5A" w:rsidRPr="001E7CB8" w:rsidRDefault="009B2F5A">
            <w:pPr>
              <w:pStyle w:val="VBABulletList"/>
            </w:pPr>
            <w:r w:rsidRPr="001E7CB8">
              <w:t xml:space="preserve">This lesson plan belongs to you. Feel free to highlight headings, key phrases, or other information to help the instruction flow smoothly. Feel free to add any notes or information that you need in the margins. </w:t>
            </w:r>
          </w:p>
        </w:tc>
      </w:tr>
      <w:tr w:rsidR="009B2F5A" w:rsidRPr="001E7CB8" w14:paraId="235F4164" w14:textId="77777777">
        <w:trPr>
          <w:trHeight w:val="80"/>
        </w:trPr>
        <w:tc>
          <w:tcPr>
            <w:tcW w:w="2348" w:type="dxa"/>
            <w:tcBorders>
              <w:top w:val="nil"/>
              <w:left w:val="nil"/>
              <w:bottom w:val="nil"/>
              <w:right w:val="nil"/>
            </w:tcBorders>
          </w:tcPr>
          <w:p w14:paraId="235F415C" w14:textId="77777777" w:rsidR="009B2F5A" w:rsidRPr="001E7CB8" w:rsidRDefault="009B2F5A">
            <w:pPr>
              <w:pStyle w:val="VBALevel1Heading"/>
            </w:pPr>
            <w:r w:rsidRPr="001E7CB8">
              <w:t xml:space="preserve">Training Day </w:t>
            </w:r>
          </w:p>
          <w:p w14:paraId="235F415D" w14:textId="77777777" w:rsidR="009B2F5A" w:rsidRPr="001E7CB8"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1E7CB8" w:rsidRDefault="009B2F5A">
            <w:pPr>
              <w:pStyle w:val="VBABulletList"/>
            </w:pPr>
            <w:r w:rsidRPr="001E7CB8">
              <w:t xml:space="preserve">Arrive as early as possible to ensure access to the facility and computers. </w:t>
            </w:r>
          </w:p>
          <w:p w14:paraId="235F415F" w14:textId="77777777" w:rsidR="009B2F5A" w:rsidRPr="001E7CB8" w:rsidRDefault="009B2F5A">
            <w:pPr>
              <w:pStyle w:val="VBABulletList"/>
            </w:pPr>
            <w:r w:rsidRPr="001E7CB8">
              <w:t xml:space="preserve">Become familiar with the location of restrooms and other facilities that the trainees will require. </w:t>
            </w:r>
          </w:p>
          <w:p w14:paraId="235F4160" w14:textId="77777777" w:rsidR="009B2F5A" w:rsidRPr="001E7CB8" w:rsidRDefault="009B2F5A">
            <w:pPr>
              <w:pStyle w:val="VBABulletList"/>
            </w:pPr>
            <w:r w:rsidRPr="001E7CB8">
              <w:t xml:space="preserve">Test the computer and projector to ensure they are working properly. </w:t>
            </w:r>
          </w:p>
          <w:p w14:paraId="235F4161" w14:textId="77777777" w:rsidR="009B2F5A" w:rsidRPr="001E7CB8" w:rsidRDefault="009B2F5A">
            <w:pPr>
              <w:pStyle w:val="VBABulletList"/>
            </w:pPr>
            <w:r w:rsidRPr="001E7CB8">
              <w:t xml:space="preserve">Before class begins, open the PowerPoint presentation to the first slide. This will help to ensure the presentation is functioning properly. </w:t>
            </w:r>
          </w:p>
          <w:p w14:paraId="235F4162" w14:textId="77777777" w:rsidR="009B2F5A" w:rsidRPr="001E7CB8" w:rsidRDefault="009B2F5A">
            <w:pPr>
              <w:pStyle w:val="VBABulletList"/>
            </w:pPr>
            <w:r w:rsidRPr="001E7CB8">
              <w:t>Make sure that a whiteboard or flip chart and the associated markers are available.</w:t>
            </w:r>
          </w:p>
          <w:p w14:paraId="235F4163" w14:textId="1AE044F5" w:rsidR="009B2F5A" w:rsidRPr="001E7CB8" w:rsidRDefault="00B71A72">
            <w:pPr>
              <w:pStyle w:val="VBABulletList"/>
            </w:pPr>
            <w:r w:rsidRPr="001E7CB8">
              <w:t xml:space="preserve">The instructor completes a roll call attendance sheet or provides a </w:t>
            </w:r>
            <w:r w:rsidRPr="001E7CB8">
              <w:lastRenderedPageBreak/>
              <w:t>sign-in sheet to the students</w:t>
            </w:r>
            <w:r w:rsidR="009B2F5A" w:rsidRPr="001E7CB8">
              <w:t>.</w:t>
            </w:r>
            <w:r w:rsidRPr="001E7CB8">
              <w:t xml:space="preserve"> The attendance records are forwarded to the Regional Office Training Managers.</w:t>
            </w:r>
            <w:r w:rsidR="009B2F5A" w:rsidRPr="001E7CB8">
              <w:t xml:space="preserve"> </w:t>
            </w:r>
          </w:p>
        </w:tc>
      </w:tr>
    </w:tbl>
    <w:p w14:paraId="235F4165" w14:textId="77777777" w:rsidR="009B2F5A" w:rsidRPr="001E7CB8" w:rsidRDefault="009B2F5A">
      <w:pPr>
        <w:spacing w:before="60" w:after="60"/>
      </w:pPr>
    </w:p>
    <w:p w14:paraId="235F4166" w14:textId="77777777" w:rsidR="009B2F5A" w:rsidRPr="001E7CB8" w:rsidRDefault="009B2F5A">
      <w:pPr>
        <w:pStyle w:val="Heading1"/>
        <w:rPr>
          <w:rFonts w:ascii="Times New Roman" w:hAnsi="Times New Roman"/>
        </w:rPr>
      </w:pPr>
      <w:r w:rsidRPr="001E7CB8">
        <w:rPr>
          <w:rFonts w:ascii="Times New Roman" w:hAnsi="Times New Roman"/>
        </w:rPr>
        <w:br w:type="page"/>
      </w:r>
    </w:p>
    <w:tbl>
      <w:tblPr>
        <w:tblW w:w="9720" w:type="dxa"/>
        <w:tblInd w:w="-155" w:type="dxa"/>
        <w:tblLayout w:type="fixed"/>
        <w:tblCellMar>
          <w:left w:w="115" w:type="dxa"/>
          <w:right w:w="115" w:type="dxa"/>
        </w:tblCellMar>
        <w:tblLook w:val="0000" w:firstRow="0" w:lastRow="0" w:firstColumn="0" w:lastColumn="0" w:noHBand="0" w:noVBand="0"/>
      </w:tblPr>
      <w:tblGrid>
        <w:gridCol w:w="2700"/>
        <w:gridCol w:w="8"/>
        <w:gridCol w:w="7"/>
        <w:gridCol w:w="7005"/>
      </w:tblGrid>
      <w:tr w:rsidR="009B2F5A" w:rsidRPr="001E7CB8" w14:paraId="235F4169" w14:textId="77777777" w:rsidTr="00202535">
        <w:trPr>
          <w:trHeight w:val="630"/>
        </w:trPr>
        <w:tc>
          <w:tcPr>
            <w:tcW w:w="9720" w:type="dxa"/>
            <w:gridSpan w:val="4"/>
            <w:tcBorders>
              <w:top w:val="nil"/>
              <w:left w:val="nil"/>
              <w:bottom w:val="nil"/>
              <w:right w:val="nil"/>
            </w:tcBorders>
            <w:vAlign w:val="center"/>
          </w:tcPr>
          <w:p w14:paraId="235F4168" w14:textId="423F9177" w:rsidR="009B2F5A" w:rsidRPr="001E7CB8" w:rsidRDefault="009B2F5A" w:rsidP="00945A25">
            <w:pPr>
              <w:pStyle w:val="VBALessonTopicTitle"/>
              <w:rPr>
                <w:rFonts w:ascii="Times New Roman" w:hAnsi="Times New Roman"/>
                <w:color w:val="auto"/>
              </w:rPr>
            </w:pPr>
            <w:bookmarkStart w:id="21" w:name="_Toc443032287"/>
            <w:r w:rsidRPr="001E7CB8">
              <w:rPr>
                <w:rFonts w:ascii="Times New Roman" w:hAnsi="Times New Roman"/>
                <w:color w:val="auto"/>
              </w:rPr>
              <w:lastRenderedPageBreak/>
              <w:t xml:space="preserve">Introduction to </w:t>
            </w:r>
            <w:r w:rsidR="00787B1F" w:rsidRPr="001E7CB8">
              <w:rPr>
                <w:rFonts w:ascii="Times New Roman" w:hAnsi="Times New Roman"/>
                <w:color w:val="auto"/>
              </w:rPr>
              <w:t>Claims Folder Maintenance</w:t>
            </w:r>
            <w:bookmarkEnd w:id="21"/>
            <w:r w:rsidR="00945A25">
              <w:rPr>
                <w:rFonts w:ascii="Times New Roman" w:hAnsi="Times New Roman"/>
                <w:color w:val="auto"/>
              </w:rPr>
              <w:t xml:space="preserve"> </w:t>
            </w:r>
            <w:r w:rsidR="006B2F4F" w:rsidRPr="001E7CB8">
              <w:rPr>
                <w:rFonts w:ascii="Times New Roman" w:hAnsi="Times New Roman"/>
                <w:color w:val="auto"/>
              </w:rPr>
              <w:t>and Claims Jurisdiction</w:t>
            </w:r>
          </w:p>
        </w:tc>
      </w:tr>
      <w:tr w:rsidR="009B2F5A" w:rsidRPr="001E7CB8" w14:paraId="235F416F" w14:textId="77777777" w:rsidTr="00202535">
        <w:trPr>
          <w:trHeight w:val="1003"/>
        </w:trPr>
        <w:tc>
          <w:tcPr>
            <w:tcW w:w="2708" w:type="dxa"/>
            <w:gridSpan w:val="2"/>
            <w:tcBorders>
              <w:top w:val="nil"/>
              <w:left w:val="nil"/>
              <w:bottom w:val="nil"/>
              <w:right w:val="nil"/>
            </w:tcBorders>
          </w:tcPr>
          <w:p w14:paraId="235F416A" w14:textId="77777777" w:rsidR="009B2F5A" w:rsidRPr="001E7CB8" w:rsidRDefault="009B2F5A">
            <w:pPr>
              <w:pStyle w:val="VBALevel1Heading"/>
            </w:pPr>
            <w:r w:rsidRPr="001E7CB8">
              <w:t>INSTRUCTOR INTRODUCTION</w:t>
            </w:r>
          </w:p>
        </w:tc>
        <w:tc>
          <w:tcPr>
            <w:tcW w:w="7012" w:type="dxa"/>
            <w:gridSpan w:val="2"/>
            <w:tcBorders>
              <w:top w:val="nil"/>
              <w:left w:val="nil"/>
              <w:bottom w:val="nil"/>
              <w:right w:val="nil"/>
            </w:tcBorders>
          </w:tcPr>
          <w:p w14:paraId="235F416B" w14:textId="77777777" w:rsidR="009B2F5A" w:rsidRPr="001E7CB8" w:rsidRDefault="009B2F5A">
            <w:pPr>
              <w:pStyle w:val="VBABodyText"/>
              <w:rPr>
                <w:color w:val="auto"/>
              </w:rPr>
            </w:pPr>
            <w:r w:rsidRPr="001E7CB8">
              <w:rPr>
                <w:color w:val="auto"/>
              </w:rPr>
              <w:t>Complete the following:</w:t>
            </w:r>
          </w:p>
          <w:p w14:paraId="235F416C" w14:textId="77777777" w:rsidR="009B2F5A" w:rsidRPr="001E7CB8" w:rsidRDefault="009B2F5A">
            <w:pPr>
              <w:pStyle w:val="VBAFirstLevelBullet"/>
            </w:pPr>
            <w:r w:rsidRPr="001E7CB8">
              <w:t>Introduce yourself</w:t>
            </w:r>
          </w:p>
          <w:p w14:paraId="235F416D" w14:textId="77777777" w:rsidR="009B2F5A" w:rsidRPr="001E7CB8" w:rsidRDefault="009B2F5A">
            <w:pPr>
              <w:pStyle w:val="VBAFirstLevelBullet"/>
            </w:pPr>
            <w:r w:rsidRPr="001E7CB8">
              <w:t>Orient learners to the facilities</w:t>
            </w:r>
          </w:p>
          <w:p w14:paraId="235F416E" w14:textId="77777777" w:rsidR="009B2F5A" w:rsidRPr="001E7CB8" w:rsidRDefault="009B2F5A">
            <w:pPr>
              <w:pStyle w:val="VBAFirstLevelBullet"/>
            </w:pPr>
            <w:r w:rsidRPr="001E7CB8">
              <w:t>Ensure that all learners have the required handouts</w:t>
            </w:r>
          </w:p>
        </w:tc>
      </w:tr>
      <w:tr w:rsidR="009B2F5A" w:rsidRPr="001E7CB8" w14:paraId="235F4172" w14:textId="77777777" w:rsidTr="00202535">
        <w:trPr>
          <w:trHeight w:val="639"/>
        </w:trPr>
        <w:tc>
          <w:tcPr>
            <w:tcW w:w="2708" w:type="dxa"/>
            <w:gridSpan w:val="2"/>
            <w:tcBorders>
              <w:top w:val="nil"/>
              <w:left w:val="nil"/>
              <w:bottom w:val="nil"/>
              <w:right w:val="nil"/>
            </w:tcBorders>
          </w:tcPr>
          <w:p w14:paraId="235F4170" w14:textId="77777777" w:rsidR="009B2F5A" w:rsidRPr="001E7CB8" w:rsidRDefault="009B2F5A">
            <w:pPr>
              <w:pStyle w:val="VBALevel1Heading"/>
              <w:spacing w:after="120"/>
            </w:pPr>
            <w:r w:rsidRPr="001E7CB8">
              <w:t>time required</w:t>
            </w:r>
          </w:p>
        </w:tc>
        <w:tc>
          <w:tcPr>
            <w:tcW w:w="7012" w:type="dxa"/>
            <w:gridSpan w:val="2"/>
            <w:tcBorders>
              <w:top w:val="nil"/>
              <w:left w:val="nil"/>
              <w:bottom w:val="nil"/>
              <w:right w:val="nil"/>
            </w:tcBorders>
          </w:tcPr>
          <w:p w14:paraId="235F4171" w14:textId="0E5F579A" w:rsidR="009B2F5A" w:rsidRPr="001E7CB8" w:rsidRDefault="00E10E66" w:rsidP="00B7437C">
            <w:pPr>
              <w:pStyle w:val="VBATimeReq"/>
              <w:spacing w:after="120"/>
              <w:rPr>
                <w:color w:val="auto"/>
              </w:rPr>
            </w:pPr>
            <w:r>
              <w:rPr>
                <w:color w:val="auto"/>
              </w:rPr>
              <w:t>0</w:t>
            </w:r>
            <w:r w:rsidR="00B7437C">
              <w:rPr>
                <w:color w:val="auto"/>
              </w:rPr>
              <w:t xml:space="preserve">.25 hours </w:t>
            </w:r>
          </w:p>
        </w:tc>
      </w:tr>
      <w:tr w:rsidR="009B2F5A" w:rsidRPr="001E7CB8" w14:paraId="235F417A" w14:textId="77777777" w:rsidTr="00202535">
        <w:trPr>
          <w:trHeight w:val="1075"/>
        </w:trPr>
        <w:tc>
          <w:tcPr>
            <w:tcW w:w="2708" w:type="dxa"/>
            <w:gridSpan w:val="2"/>
            <w:tcBorders>
              <w:top w:val="nil"/>
              <w:left w:val="nil"/>
              <w:bottom w:val="nil"/>
              <w:right w:val="nil"/>
            </w:tcBorders>
          </w:tcPr>
          <w:p w14:paraId="235F4173" w14:textId="77777777" w:rsidR="009B2F5A" w:rsidRPr="001E7CB8" w:rsidRDefault="009B2F5A">
            <w:pPr>
              <w:pStyle w:val="VBALevel1Heading"/>
            </w:pPr>
            <w:bookmarkStart w:id="22" w:name="_Toc269888401"/>
            <w:bookmarkStart w:id="23" w:name="_Toc269888744"/>
            <w:r w:rsidRPr="001E7CB8">
              <w:t>Purpose of Lesson</w:t>
            </w:r>
            <w:bookmarkEnd w:id="22"/>
            <w:bookmarkEnd w:id="23"/>
          </w:p>
          <w:p w14:paraId="235F4174" w14:textId="77777777" w:rsidR="009B2F5A" w:rsidRPr="001E7CB8" w:rsidRDefault="009B2F5A">
            <w:pPr>
              <w:pStyle w:val="VBAInstructorExplanation"/>
              <w:rPr>
                <w:b/>
                <w:bCs/>
                <w:color w:val="auto"/>
              </w:rPr>
            </w:pPr>
            <w:r w:rsidRPr="001E7CB8">
              <w:rPr>
                <w:color w:val="auto"/>
              </w:rPr>
              <w:t>Explain the following:</w:t>
            </w:r>
          </w:p>
          <w:p w14:paraId="235F4175" w14:textId="77777777" w:rsidR="009B2F5A" w:rsidRPr="001E7CB8" w:rsidRDefault="009B2F5A">
            <w:pPr>
              <w:pStyle w:val="Header"/>
              <w:spacing w:before="240" w:after="240"/>
              <w:rPr>
                <w:bCs/>
                <w:caps/>
                <w:szCs w:val="24"/>
              </w:rPr>
            </w:pPr>
          </w:p>
        </w:tc>
        <w:tc>
          <w:tcPr>
            <w:tcW w:w="7012" w:type="dxa"/>
            <w:gridSpan w:val="2"/>
            <w:tcBorders>
              <w:top w:val="nil"/>
              <w:left w:val="nil"/>
              <w:bottom w:val="nil"/>
              <w:right w:val="nil"/>
            </w:tcBorders>
          </w:tcPr>
          <w:p w14:paraId="235F4176" w14:textId="0FE28897" w:rsidR="009B2F5A" w:rsidRPr="001E7CB8" w:rsidRDefault="009B2F5A">
            <w:pPr>
              <w:pStyle w:val="VBABodyText"/>
              <w:rPr>
                <w:b/>
                <w:color w:val="auto"/>
              </w:rPr>
            </w:pPr>
            <w:r w:rsidRPr="001E7CB8">
              <w:rPr>
                <w:color w:val="auto"/>
              </w:rPr>
              <w:t xml:space="preserve">This lesson is intended to </w:t>
            </w:r>
            <w:r w:rsidR="00517A89" w:rsidRPr="001E7CB8">
              <w:rPr>
                <w:color w:val="auto"/>
              </w:rPr>
              <w:t>introduce claim</w:t>
            </w:r>
            <w:r w:rsidR="00DD7A88" w:rsidRPr="001E7CB8">
              <w:rPr>
                <w:color w:val="auto"/>
              </w:rPr>
              <w:t>s</w:t>
            </w:r>
            <w:r w:rsidR="00517A89" w:rsidRPr="001E7CB8">
              <w:rPr>
                <w:color w:val="auto"/>
              </w:rPr>
              <w:t xml:space="preserve"> processors to claim folder maintenance</w:t>
            </w:r>
            <w:r w:rsidR="006B2F4F" w:rsidRPr="001E7CB8">
              <w:rPr>
                <w:color w:val="auto"/>
              </w:rPr>
              <w:t xml:space="preserve"> and claim jurisdiction</w:t>
            </w:r>
            <w:r w:rsidR="00517A89" w:rsidRPr="001E7CB8">
              <w:rPr>
                <w:color w:val="auto"/>
              </w:rPr>
              <w:t>.</w:t>
            </w:r>
            <w:r w:rsidRPr="001E7CB8">
              <w:rPr>
                <w:color w:val="auto"/>
              </w:rPr>
              <w:t xml:space="preserve"> This lesson will contain discussions and exercises that will allow you to gain a better understanding of: </w:t>
            </w:r>
          </w:p>
          <w:p w14:paraId="235F4177" w14:textId="68F41429" w:rsidR="009B2F5A" w:rsidRDefault="006B2F4F">
            <w:pPr>
              <w:pStyle w:val="VBAFirstLevelBullet"/>
            </w:pPr>
            <w:r w:rsidRPr="001E7CB8">
              <w:t>Claims folder maintenance</w:t>
            </w:r>
          </w:p>
          <w:p w14:paraId="235F4178" w14:textId="619B33D7" w:rsidR="009B2F5A" w:rsidRPr="001E7CB8" w:rsidRDefault="001B3573">
            <w:pPr>
              <w:pStyle w:val="VBAFirstLevelBullet"/>
            </w:pPr>
            <w:r>
              <w:t xml:space="preserve">Award and </w:t>
            </w:r>
            <w:r w:rsidR="00517A89" w:rsidRPr="001E7CB8">
              <w:t xml:space="preserve">Claims </w:t>
            </w:r>
            <w:r w:rsidR="006B2F4F" w:rsidRPr="001E7CB8">
              <w:t>jurisdiction</w:t>
            </w:r>
          </w:p>
          <w:p w14:paraId="235F4179" w14:textId="1DE64436" w:rsidR="009B2F5A" w:rsidRPr="001E7CB8" w:rsidRDefault="009B2F5A" w:rsidP="00517A89">
            <w:pPr>
              <w:pStyle w:val="VBAFirstLevelBullet"/>
              <w:numPr>
                <w:ilvl w:val="0"/>
                <w:numId w:val="0"/>
              </w:numPr>
              <w:ind w:left="720"/>
            </w:pPr>
          </w:p>
        </w:tc>
      </w:tr>
      <w:tr w:rsidR="009B2F5A" w:rsidRPr="001E7CB8" w14:paraId="235F4184" w14:textId="77777777" w:rsidTr="00202535">
        <w:trPr>
          <w:trHeight w:val="212"/>
        </w:trPr>
        <w:tc>
          <w:tcPr>
            <w:tcW w:w="2700" w:type="dxa"/>
            <w:tcBorders>
              <w:top w:val="nil"/>
              <w:left w:val="nil"/>
              <w:bottom w:val="nil"/>
              <w:right w:val="nil"/>
            </w:tcBorders>
          </w:tcPr>
          <w:p w14:paraId="235F417B" w14:textId="7E5337C8" w:rsidR="009B2F5A" w:rsidRPr="001E7CB8" w:rsidRDefault="009B2F5A">
            <w:pPr>
              <w:pStyle w:val="VBALevel1Heading"/>
            </w:pPr>
            <w:bookmarkStart w:id="24" w:name="_Toc269888402"/>
            <w:bookmarkStart w:id="25" w:name="_Toc269888745"/>
            <w:r w:rsidRPr="001E7CB8">
              <w:t>Lesson Objectives</w:t>
            </w:r>
            <w:bookmarkEnd w:id="24"/>
            <w:bookmarkEnd w:id="25"/>
          </w:p>
          <w:p w14:paraId="235F417C" w14:textId="77777777" w:rsidR="009B2F5A" w:rsidRPr="001E7CB8" w:rsidRDefault="009B2F5A">
            <w:pPr>
              <w:pStyle w:val="VBAInstructorExplanation"/>
              <w:rPr>
                <w:color w:val="auto"/>
              </w:rPr>
            </w:pPr>
            <w:r w:rsidRPr="001E7CB8">
              <w:rPr>
                <w:color w:val="auto"/>
              </w:rPr>
              <w:t>Discuss the following:</w:t>
            </w:r>
          </w:p>
          <w:p w14:paraId="235F417D" w14:textId="44293695" w:rsidR="009B2F5A" w:rsidRPr="001E7CB8" w:rsidRDefault="006B2F4F">
            <w:pPr>
              <w:pStyle w:val="VBASlideNumber"/>
              <w:rPr>
                <w:color w:val="auto"/>
              </w:rPr>
            </w:pPr>
            <w:r w:rsidRPr="001E7CB8">
              <w:rPr>
                <w:color w:val="auto"/>
              </w:rPr>
              <w:t>Slide 2</w:t>
            </w:r>
          </w:p>
          <w:p w14:paraId="235F417E" w14:textId="670C5139" w:rsidR="009B2F5A" w:rsidRPr="001E7CB8" w:rsidRDefault="001E7CB8" w:rsidP="001E7CB8">
            <w:pPr>
              <w:pStyle w:val="VBAHandoutNumber"/>
              <w:rPr>
                <w:color w:val="auto"/>
              </w:rPr>
            </w:pPr>
            <w:r w:rsidRPr="001E7CB8">
              <w:rPr>
                <w:color w:val="auto"/>
              </w:rPr>
              <w:br/>
              <w:t xml:space="preserve"> Handout  2</w:t>
            </w:r>
          </w:p>
        </w:tc>
        <w:tc>
          <w:tcPr>
            <w:tcW w:w="7020" w:type="dxa"/>
            <w:gridSpan w:val="3"/>
            <w:tcBorders>
              <w:top w:val="nil"/>
              <w:left w:val="nil"/>
              <w:bottom w:val="nil"/>
              <w:right w:val="nil"/>
            </w:tcBorders>
          </w:tcPr>
          <w:p w14:paraId="235F417F" w14:textId="740E0024" w:rsidR="009B2F5A" w:rsidRPr="001E7CB8" w:rsidRDefault="009B2F5A">
            <w:pPr>
              <w:pStyle w:val="VBABodyText"/>
              <w:rPr>
                <w:color w:val="auto"/>
              </w:rPr>
            </w:pPr>
            <w:r w:rsidRPr="001E7CB8">
              <w:rPr>
                <w:color w:val="auto"/>
              </w:rPr>
              <w:t xml:space="preserve">In order to accomplish the purpose of this lesson, the </w:t>
            </w:r>
            <w:r w:rsidR="001E7CB8" w:rsidRPr="001E7CB8">
              <w:rPr>
                <w:color w:val="auto"/>
              </w:rPr>
              <w:t>trainee</w:t>
            </w:r>
            <w:r w:rsidR="00517A89" w:rsidRPr="001E7CB8">
              <w:rPr>
                <w:color w:val="auto"/>
              </w:rPr>
              <w:t xml:space="preserve"> </w:t>
            </w:r>
            <w:r w:rsidRPr="001E7CB8">
              <w:rPr>
                <w:color w:val="auto"/>
              </w:rPr>
              <w:t>will be required to accomplish the following lesson objectives.</w:t>
            </w:r>
          </w:p>
          <w:p w14:paraId="235F4180" w14:textId="3ABFC287" w:rsidR="009B2F5A" w:rsidRPr="001E7CB8" w:rsidRDefault="009B2F5A">
            <w:pPr>
              <w:pStyle w:val="VBABodyText"/>
              <w:rPr>
                <w:color w:val="auto"/>
              </w:rPr>
            </w:pPr>
            <w:r w:rsidRPr="001E7CB8">
              <w:rPr>
                <w:color w:val="auto"/>
              </w:rPr>
              <w:t>The</w:t>
            </w:r>
            <w:r w:rsidRPr="001E7CB8">
              <w:rPr>
                <w:b/>
                <w:color w:val="auto"/>
              </w:rPr>
              <w:t xml:space="preserve"> </w:t>
            </w:r>
            <w:r w:rsidR="00231376">
              <w:rPr>
                <w:color w:val="auto"/>
              </w:rPr>
              <w:t>trainee</w:t>
            </w:r>
            <w:r w:rsidRPr="001E7CB8">
              <w:rPr>
                <w:b/>
                <w:color w:val="auto"/>
              </w:rPr>
              <w:t xml:space="preserve"> </w:t>
            </w:r>
            <w:r w:rsidRPr="001E7CB8">
              <w:rPr>
                <w:color w:val="auto"/>
              </w:rPr>
              <w:t xml:space="preserve">will be able to:  </w:t>
            </w:r>
          </w:p>
          <w:p w14:paraId="7B501903" w14:textId="77777777" w:rsidR="003638CB" w:rsidRPr="007D65DE" w:rsidRDefault="00E04A45" w:rsidP="007D65DE">
            <w:pPr>
              <w:pStyle w:val="VBAFirstLevelBullet"/>
            </w:pPr>
            <w:r w:rsidRPr="007D65DE">
              <w:t>Understand the importance of claims folder maintenance.</w:t>
            </w:r>
          </w:p>
          <w:p w14:paraId="4ADC916F" w14:textId="77777777" w:rsidR="003638CB" w:rsidRDefault="00E04A45" w:rsidP="007D65DE">
            <w:pPr>
              <w:pStyle w:val="VBAFirstLevelBullet"/>
            </w:pPr>
            <w:r w:rsidRPr="007D65DE">
              <w:t xml:space="preserve">Locate the references for claims folder maintenance. </w:t>
            </w:r>
          </w:p>
          <w:p w14:paraId="0AC42738" w14:textId="77777777" w:rsidR="003638CB" w:rsidRPr="007D65DE" w:rsidRDefault="00E04A45" w:rsidP="007D65DE">
            <w:pPr>
              <w:pStyle w:val="VBAFirstLevelBullet"/>
            </w:pPr>
            <w:r w:rsidRPr="007D65DE">
              <w:t>Understand the general policy for claims jurisdiction of living Veterans claims.</w:t>
            </w:r>
          </w:p>
          <w:p w14:paraId="2221454B" w14:textId="6E6A9101" w:rsidR="003638CB" w:rsidRDefault="00E04A45" w:rsidP="007D65DE">
            <w:pPr>
              <w:pStyle w:val="VBAFirstLevelBullet"/>
            </w:pPr>
            <w:r w:rsidRPr="007D65DE">
              <w:t xml:space="preserve">Understand </w:t>
            </w:r>
            <w:r w:rsidR="00FF350D">
              <w:t xml:space="preserve">how and </w:t>
            </w:r>
            <w:r w:rsidRPr="007D65DE">
              <w:t xml:space="preserve">when to </w:t>
            </w:r>
            <w:r w:rsidR="0088225E">
              <w:t>update juris</w:t>
            </w:r>
            <w:r w:rsidR="00B8554C">
              <w:t>dicti</w:t>
            </w:r>
            <w:r w:rsidR="00FF350D">
              <w:t xml:space="preserve">on of a </w:t>
            </w:r>
            <w:r w:rsidR="000C2FF9">
              <w:t>V</w:t>
            </w:r>
            <w:r w:rsidR="00FF350D">
              <w:t>eteran’s award or claim.</w:t>
            </w:r>
          </w:p>
          <w:p w14:paraId="5E83A743" w14:textId="43E8EE59" w:rsidR="00E453C6" w:rsidRPr="007D65DE" w:rsidRDefault="00E453C6" w:rsidP="00E453C6">
            <w:pPr>
              <w:pStyle w:val="VBAFirstLevelBullet"/>
            </w:pPr>
            <w:r w:rsidRPr="00E453C6">
              <w:t xml:space="preserve">Understand how and when to </w:t>
            </w:r>
            <w:r>
              <w:t xml:space="preserve">transfer a claims folder or send </w:t>
            </w:r>
            <w:r w:rsidR="00647323">
              <w:t xml:space="preserve">it </w:t>
            </w:r>
            <w:r>
              <w:t>to scanning</w:t>
            </w:r>
            <w:r w:rsidR="000C2FF9">
              <w:t>.</w:t>
            </w:r>
          </w:p>
          <w:p w14:paraId="235F4183" w14:textId="519C01DE" w:rsidR="009B2F5A" w:rsidRPr="001E7CB8" w:rsidRDefault="009B2F5A" w:rsidP="00EB3534">
            <w:pPr>
              <w:pStyle w:val="VBAFirstLevelBullet"/>
              <w:numPr>
                <w:ilvl w:val="0"/>
                <w:numId w:val="0"/>
              </w:numPr>
              <w:ind w:left="720"/>
            </w:pPr>
          </w:p>
        </w:tc>
      </w:tr>
      <w:tr w:rsidR="009B2F5A" w:rsidRPr="001E7CB8" w14:paraId="235F4187" w14:textId="77777777" w:rsidTr="00202535">
        <w:trPr>
          <w:trHeight w:val="212"/>
        </w:trPr>
        <w:tc>
          <w:tcPr>
            <w:tcW w:w="2700" w:type="dxa"/>
            <w:tcBorders>
              <w:top w:val="nil"/>
              <w:left w:val="nil"/>
              <w:bottom w:val="nil"/>
              <w:right w:val="nil"/>
            </w:tcBorders>
          </w:tcPr>
          <w:p w14:paraId="235F4185" w14:textId="53DB7445" w:rsidR="009B2F5A" w:rsidRPr="001E7CB8" w:rsidRDefault="009B2F5A">
            <w:pPr>
              <w:pStyle w:val="VBAInstructorExplanation"/>
              <w:rPr>
                <w:color w:val="auto"/>
              </w:rPr>
            </w:pPr>
            <w:r w:rsidRPr="001E7CB8">
              <w:rPr>
                <w:color w:val="auto"/>
              </w:rPr>
              <w:t xml:space="preserve">Explain </w:t>
            </w:r>
            <w:r w:rsidRPr="001E7CB8">
              <w:rPr>
                <w:color w:val="auto"/>
                <w:szCs w:val="24"/>
              </w:rPr>
              <w:t>the</w:t>
            </w:r>
            <w:r w:rsidRPr="001E7CB8">
              <w:rPr>
                <w:color w:val="auto"/>
              </w:rPr>
              <w:t xml:space="preserve"> following:</w:t>
            </w:r>
          </w:p>
        </w:tc>
        <w:tc>
          <w:tcPr>
            <w:tcW w:w="7020" w:type="dxa"/>
            <w:gridSpan w:val="3"/>
            <w:tcBorders>
              <w:top w:val="nil"/>
              <w:left w:val="nil"/>
              <w:bottom w:val="nil"/>
              <w:right w:val="nil"/>
            </w:tcBorders>
          </w:tcPr>
          <w:p w14:paraId="235F4186" w14:textId="77777777" w:rsidR="009B2F5A" w:rsidRPr="001E7CB8" w:rsidRDefault="009B2F5A">
            <w:pPr>
              <w:pStyle w:val="VBABodyText"/>
              <w:rPr>
                <w:color w:val="auto"/>
                <w:szCs w:val="24"/>
              </w:rPr>
            </w:pPr>
            <w:r w:rsidRPr="001E7CB8">
              <w:rPr>
                <w:color w:val="auto"/>
              </w:rPr>
              <w:t xml:space="preserve">Each learning objective is covered in the associated topic. At the conclusion of the lesson, the learning objectives will be reviewed. </w:t>
            </w:r>
          </w:p>
        </w:tc>
      </w:tr>
      <w:tr w:rsidR="009B2F5A" w:rsidRPr="001E7CB8" w14:paraId="235F418A" w14:textId="77777777" w:rsidTr="00202535">
        <w:trPr>
          <w:trHeight w:val="212"/>
        </w:trPr>
        <w:tc>
          <w:tcPr>
            <w:tcW w:w="2700" w:type="dxa"/>
            <w:tcBorders>
              <w:top w:val="nil"/>
              <w:left w:val="nil"/>
              <w:bottom w:val="nil"/>
              <w:right w:val="nil"/>
            </w:tcBorders>
          </w:tcPr>
          <w:p w14:paraId="235F4188" w14:textId="77777777" w:rsidR="009B2F5A" w:rsidRPr="001E7CB8" w:rsidRDefault="009B2F5A">
            <w:pPr>
              <w:pStyle w:val="VBALevel1Heading"/>
            </w:pPr>
            <w:bookmarkStart w:id="26" w:name="_Toc269888403"/>
            <w:bookmarkStart w:id="27" w:name="_Toc269888746"/>
            <w:r w:rsidRPr="001E7CB8">
              <w:t>Motivation</w:t>
            </w:r>
            <w:bookmarkEnd w:id="26"/>
            <w:bookmarkEnd w:id="27"/>
          </w:p>
        </w:tc>
        <w:tc>
          <w:tcPr>
            <w:tcW w:w="7020" w:type="dxa"/>
            <w:gridSpan w:val="3"/>
            <w:tcBorders>
              <w:top w:val="nil"/>
              <w:left w:val="nil"/>
              <w:bottom w:val="nil"/>
              <w:right w:val="nil"/>
            </w:tcBorders>
          </w:tcPr>
          <w:p w14:paraId="51D03191" w14:textId="7AB06F01" w:rsidR="00916425" w:rsidRDefault="00916425">
            <w:pPr>
              <w:pStyle w:val="VBABodyText"/>
              <w:rPr>
                <w:color w:val="auto"/>
              </w:rPr>
            </w:pPr>
            <w:r w:rsidRPr="001E7CB8">
              <w:rPr>
                <w:color w:val="auto"/>
              </w:rPr>
              <w:t>By understanding claims folder maintenance, claims processors will be able to organize the Veteran’s claim folder to ensure the received evidence is considered with the claim. Correct claims folder maintenance also protects the Veteran’s personal identifiable information from inappropriate use</w:t>
            </w:r>
            <w:r>
              <w:rPr>
                <w:color w:val="auto"/>
              </w:rPr>
              <w:t xml:space="preserve"> or distribution</w:t>
            </w:r>
            <w:r w:rsidRPr="001E7CB8">
              <w:rPr>
                <w:color w:val="auto"/>
              </w:rPr>
              <w:t xml:space="preserve">. </w:t>
            </w:r>
          </w:p>
          <w:p w14:paraId="235F4189" w14:textId="5D9F852E" w:rsidR="009B2F5A" w:rsidRPr="001E7CB8" w:rsidRDefault="00E116C2" w:rsidP="00CD0BCF">
            <w:pPr>
              <w:pStyle w:val="VBABodyText"/>
              <w:rPr>
                <w:color w:val="auto"/>
              </w:rPr>
            </w:pPr>
            <w:r>
              <w:rPr>
                <w:color w:val="auto"/>
              </w:rPr>
              <w:t>A general understanding of</w:t>
            </w:r>
            <w:r w:rsidR="00CD0BCF">
              <w:rPr>
                <w:color w:val="auto"/>
              </w:rPr>
              <w:t xml:space="preserve"> award and claim jurisdiction is also important to correctly routing claims. </w:t>
            </w:r>
            <w:r w:rsidR="009478F4" w:rsidRPr="001E7CB8">
              <w:rPr>
                <w:color w:val="auto"/>
              </w:rPr>
              <w:t xml:space="preserve">It is important to understand </w:t>
            </w:r>
            <w:r w:rsidR="00CD0BCF">
              <w:rPr>
                <w:color w:val="auto"/>
              </w:rPr>
              <w:t xml:space="preserve">how to update award and </w:t>
            </w:r>
            <w:r w:rsidR="009478F4" w:rsidRPr="001E7CB8">
              <w:rPr>
                <w:color w:val="auto"/>
              </w:rPr>
              <w:t xml:space="preserve">claims jurisdiction, as </w:t>
            </w:r>
            <w:r w:rsidR="00CD0BCF">
              <w:rPr>
                <w:color w:val="auto"/>
              </w:rPr>
              <w:t>failure to do so</w:t>
            </w:r>
            <w:r w:rsidR="009478F4" w:rsidRPr="001E7CB8">
              <w:rPr>
                <w:color w:val="auto"/>
              </w:rPr>
              <w:t xml:space="preserve"> could </w:t>
            </w:r>
            <w:r w:rsidR="009478F4" w:rsidRPr="001E7CB8">
              <w:rPr>
                <w:color w:val="auto"/>
              </w:rPr>
              <w:lastRenderedPageBreak/>
              <w:t>result in a delay of the Veteran’</w:t>
            </w:r>
            <w:r w:rsidR="00FC5AB1" w:rsidRPr="001E7CB8">
              <w:rPr>
                <w:color w:val="auto"/>
              </w:rPr>
              <w:t>s claim</w:t>
            </w:r>
            <w:r w:rsidR="005A7636">
              <w:rPr>
                <w:color w:val="auto"/>
              </w:rPr>
              <w:t>.</w:t>
            </w:r>
          </w:p>
        </w:tc>
      </w:tr>
      <w:tr w:rsidR="009B2F5A" w:rsidRPr="001E7CB8" w14:paraId="235F418D" w14:textId="77777777" w:rsidTr="00202535">
        <w:trPr>
          <w:trHeight w:val="212"/>
        </w:trPr>
        <w:tc>
          <w:tcPr>
            <w:tcW w:w="2700" w:type="dxa"/>
            <w:tcBorders>
              <w:top w:val="nil"/>
              <w:left w:val="nil"/>
              <w:bottom w:val="nil"/>
              <w:right w:val="nil"/>
            </w:tcBorders>
          </w:tcPr>
          <w:p w14:paraId="235F418B" w14:textId="77777777" w:rsidR="009B2F5A" w:rsidRPr="001E7CB8" w:rsidRDefault="009B2F5A">
            <w:pPr>
              <w:pStyle w:val="VBALevel1Heading"/>
              <w:spacing w:after="120"/>
            </w:pPr>
            <w:r w:rsidRPr="001E7CB8">
              <w:lastRenderedPageBreak/>
              <w:t>STAR Error code(s)</w:t>
            </w:r>
          </w:p>
        </w:tc>
        <w:tc>
          <w:tcPr>
            <w:tcW w:w="7020" w:type="dxa"/>
            <w:gridSpan w:val="3"/>
            <w:tcBorders>
              <w:top w:val="nil"/>
              <w:left w:val="nil"/>
              <w:bottom w:val="nil"/>
              <w:right w:val="nil"/>
            </w:tcBorders>
          </w:tcPr>
          <w:p w14:paraId="33561B91" w14:textId="4BC50D74" w:rsidR="009B2F5A" w:rsidRDefault="00DD7A88" w:rsidP="001E7CB8">
            <w:pPr>
              <w:pStyle w:val="VBABodyText"/>
              <w:rPr>
                <w:color w:val="auto"/>
              </w:rPr>
            </w:pPr>
            <w:r w:rsidRPr="001E7CB8">
              <w:rPr>
                <w:color w:val="auto"/>
              </w:rPr>
              <w:t>If claims folder maintenance is not completed, it may be po</w:t>
            </w:r>
            <w:r w:rsidR="001E7CB8" w:rsidRPr="001E7CB8">
              <w:rPr>
                <w:color w:val="auto"/>
              </w:rPr>
              <w:t>s</w:t>
            </w:r>
            <w:r w:rsidRPr="001E7CB8">
              <w:rPr>
                <w:color w:val="auto"/>
              </w:rPr>
              <w:t xml:space="preserve">sible for the trainee to have an A1 (Were all claimed issues addressed?) STAR error. Given the recent delta updates to VBMS, some document indexing was changed, if the document is mislabeled and as a result, not reviewed during the claims process, a potential claim may be missed. </w:t>
            </w:r>
          </w:p>
          <w:p w14:paraId="235F418C" w14:textId="128D7F61" w:rsidR="00914FB0" w:rsidRPr="001E7CB8" w:rsidRDefault="00914FB0" w:rsidP="005A7636">
            <w:pPr>
              <w:pStyle w:val="VBABodyText"/>
              <w:rPr>
                <w:color w:val="auto"/>
              </w:rPr>
            </w:pPr>
            <w:r w:rsidRPr="00914FB0">
              <w:rPr>
                <w:color w:val="auto"/>
              </w:rPr>
              <w:t>STAR does not call errors for system compliance; however, System Compliance errors will be called by local QRT for failure to properly update COVERS when receiving or transferring paper claims folders</w:t>
            </w:r>
            <w:r>
              <w:rPr>
                <w:color w:val="auto"/>
              </w:rPr>
              <w:t xml:space="preserve"> or when flashes and special issues are not applied when necessary</w:t>
            </w:r>
            <w:r w:rsidRPr="00914FB0">
              <w:rPr>
                <w:color w:val="auto"/>
              </w:rPr>
              <w:t>.</w:t>
            </w:r>
          </w:p>
        </w:tc>
      </w:tr>
      <w:tr w:rsidR="009B2F5A" w:rsidRPr="001E7CB8" w14:paraId="235F4196" w14:textId="77777777" w:rsidTr="00202535">
        <w:trPr>
          <w:trHeight w:val="212"/>
        </w:trPr>
        <w:tc>
          <w:tcPr>
            <w:tcW w:w="2700" w:type="dxa"/>
            <w:tcBorders>
              <w:top w:val="nil"/>
              <w:left w:val="nil"/>
              <w:bottom w:val="nil"/>
              <w:right w:val="nil"/>
            </w:tcBorders>
          </w:tcPr>
          <w:p w14:paraId="235F418E" w14:textId="2ED6CBC5" w:rsidR="009B2F5A" w:rsidRPr="001E7CB8" w:rsidRDefault="009B2F5A">
            <w:pPr>
              <w:pStyle w:val="VBALevel1Heading"/>
            </w:pPr>
            <w:bookmarkStart w:id="28" w:name="_Toc269888405"/>
            <w:bookmarkStart w:id="29" w:name="_Toc269888748"/>
            <w:r w:rsidRPr="001E7CB8">
              <w:t>References</w:t>
            </w:r>
            <w:bookmarkEnd w:id="28"/>
            <w:bookmarkEnd w:id="29"/>
          </w:p>
          <w:p w14:paraId="235F418F" w14:textId="07F73576" w:rsidR="009B2F5A" w:rsidRPr="001E7CB8" w:rsidRDefault="00945A25">
            <w:pPr>
              <w:pStyle w:val="VBASlideNumber"/>
              <w:rPr>
                <w:color w:val="auto"/>
              </w:rPr>
            </w:pPr>
            <w:r>
              <w:rPr>
                <w:color w:val="auto"/>
              </w:rPr>
              <w:t>Slide 3</w:t>
            </w:r>
            <w:r w:rsidR="009B2F5A" w:rsidRPr="001E7CB8">
              <w:rPr>
                <w:color w:val="auto"/>
              </w:rPr>
              <w:br/>
            </w:r>
          </w:p>
          <w:p w14:paraId="235F4190" w14:textId="41329A12" w:rsidR="009B2F5A" w:rsidRPr="001E7CB8" w:rsidRDefault="009B2F5A" w:rsidP="001E7CB8">
            <w:pPr>
              <w:pStyle w:val="VBAHandoutNumber"/>
              <w:rPr>
                <w:color w:val="auto"/>
              </w:rPr>
            </w:pPr>
            <w:r w:rsidRPr="001E7CB8">
              <w:rPr>
                <w:color w:val="auto"/>
              </w:rPr>
              <w:t xml:space="preserve"> Handout </w:t>
            </w:r>
            <w:r w:rsidR="001E7CB8" w:rsidRPr="001E7CB8">
              <w:rPr>
                <w:color w:val="auto"/>
              </w:rPr>
              <w:t>3</w:t>
            </w:r>
          </w:p>
        </w:tc>
        <w:tc>
          <w:tcPr>
            <w:tcW w:w="7020" w:type="dxa"/>
            <w:gridSpan w:val="3"/>
            <w:tcBorders>
              <w:top w:val="nil"/>
              <w:left w:val="nil"/>
              <w:bottom w:val="nil"/>
              <w:right w:val="nil"/>
            </w:tcBorders>
          </w:tcPr>
          <w:p w14:paraId="235F4191" w14:textId="77777777" w:rsidR="009B2F5A" w:rsidRPr="001E7CB8" w:rsidRDefault="009B2F5A">
            <w:pPr>
              <w:pStyle w:val="VBABodyText"/>
              <w:rPr>
                <w:noProof/>
                <w:color w:val="auto"/>
              </w:rPr>
            </w:pPr>
            <w:r w:rsidRPr="001E7CB8">
              <w:rPr>
                <w:noProof/>
                <w:color w:val="auto"/>
              </w:rPr>
              <w:t>Explain where these references are located in the workplace.</w:t>
            </w:r>
          </w:p>
          <w:p w14:paraId="06D16F78" w14:textId="721CEACF" w:rsidR="00EC4B58" w:rsidRPr="001E7CB8" w:rsidRDefault="00EC4B58" w:rsidP="00EC4B58">
            <w:pPr>
              <w:pStyle w:val="VBABodyText"/>
              <w:spacing w:before="0" w:after="0"/>
              <w:rPr>
                <w:b/>
                <w:noProof/>
                <w:color w:val="auto"/>
              </w:rPr>
            </w:pPr>
            <w:r w:rsidRPr="001E7CB8">
              <w:rPr>
                <w:noProof/>
                <w:color w:val="auto"/>
              </w:rPr>
              <w:t xml:space="preserve">All M21-1 </w:t>
            </w:r>
            <w:r w:rsidR="00CA3852" w:rsidRPr="001E7CB8">
              <w:rPr>
                <w:noProof/>
                <w:color w:val="auto"/>
              </w:rPr>
              <w:t xml:space="preserve">references </w:t>
            </w:r>
            <w:r w:rsidRPr="001E7CB8">
              <w:rPr>
                <w:noProof/>
                <w:color w:val="auto"/>
              </w:rPr>
              <w:t xml:space="preserve">are found in the </w:t>
            </w:r>
            <w:hyperlink r:id="rId12" w:history="1">
              <w:r w:rsidR="00CD0BCF" w:rsidRPr="00CD0BCF">
                <w:rPr>
                  <w:rStyle w:val="Hyperlink"/>
                  <w:noProof/>
                </w:rPr>
                <w:t>Compensation.Pension (CPKM) Portal</w:t>
              </w:r>
            </w:hyperlink>
          </w:p>
          <w:p w14:paraId="3BBAB23D" w14:textId="77777777" w:rsidR="00B47E52" w:rsidRPr="00B47E52" w:rsidRDefault="002F11E4" w:rsidP="00B47E52">
            <w:pPr>
              <w:pStyle w:val="VBAFirstLevelBullet"/>
            </w:pPr>
            <w:hyperlink r:id="rId13" w:history="1">
              <w:r w:rsidR="00B47E52" w:rsidRPr="00B47E52">
                <w:rPr>
                  <w:rStyle w:val="Hyperlink"/>
                </w:rPr>
                <w:t>M21-1, Part III, Subpart i, Chapter 2, Section B -  ROJ And Intake Site Responsibilities</w:t>
              </w:r>
            </w:hyperlink>
          </w:p>
          <w:p w14:paraId="0454A83B" w14:textId="77777777" w:rsidR="00B47E52" w:rsidRPr="00B47E52" w:rsidRDefault="002F11E4" w:rsidP="00B47E52">
            <w:pPr>
              <w:pStyle w:val="VBAFirstLevelBullet"/>
            </w:pPr>
            <w:hyperlink r:id="rId14" w:history="1">
              <w:r w:rsidR="00B47E52" w:rsidRPr="00B47E52">
                <w:rPr>
                  <w:rStyle w:val="Hyperlink"/>
                </w:rPr>
                <w:t>M21-1, Part III, Subpart ii, Chapter 3, Section B - Paper and Electronic Claims Folders</w:t>
              </w:r>
            </w:hyperlink>
            <w:r w:rsidR="00B47E52" w:rsidRPr="00B47E52">
              <w:t xml:space="preserve"> </w:t>
            </w:r>
          </w:p>
          <w:p w14:paraId="3EC687AC" w14:textId="77777777" w:rsidR="00B47E52" w:rsidRPr="00B47E52" w:rsidRDefault="002F11E4" w:rsidP="00B47E52">
            <w:pPr>
              <w:pStyle w:val="VBAFirstLevelBullet"/>
            </w:pPr>
            <w:hyperlink r:id="rId15" w:history="1">
              <w:r w:rsidR="00B47E52" w:rsidRPr="00B47E52">
                <w:rPr>
                  <w:rStyle w:val="Hyperlink"/>
                </w:rPr>
                <w:t>M21-1, Part III, Subpart ii, Chapter 4, Section A - Paper Claims Folders Storage and Control</w:t>
              </w:r>
            </w:hyperlink>
          </w:p>
          <w:p w14:paraId="614F99B7" w14:textId="77777777" w:rsidR="00B47E52" w:rsidRPr="00B47E52" w:rsidRDefault="002F11E4" w:rsidP="00B47E52">
            <w:pPr>
              <w:pStyle w:val="VBAFirstLevelBullet"/>
            </w:pPr>
            <w:hyperlink r:id="rId16" w:history="1">
              <w:r w:rsidR="00B47E52" w:rsidRPr="00B47E52">
                <w:rPr>
                  <w:rStyle w:val="Hyperlink"/>
                </w:rPr>
                <w:t>M21-1, Part III, Subpart ii, Chapter 5, Section D - Permanent Transfer of Claims Folders</w:t>
              </w:r>
            </w:hyperlink>
          </w:p>
          <w:p w14:paraId="45C8DF37" w14:textId="77777777" w:rsidR="00B47E52" w:rsidRDefault="002F11E4" w:rsidP="00B47E52">
            <w:pPr>
              <w:pStyle w:val="VBAFirstLevelBullet"/>
            </w:pPr>
            <w:hyperlink r:id="rId17" w:history="1">
              <w:r w:rsidR="00B47E52" w:rsidRPr="00B47E52">
                <w:rPr>
                  <w:rStyle w:val="Hyperlink"/>
                  <w:lang w:val="fr-FR"/>
                </w:rPr>
                <w:t xml:space="preserve">M21-1, Part III, </w:t>
              </w:r>
            </w:hyperlink>
            <w:hyperlink r:id="rId18" w:history="1">
              <w:proofErr w:type="spellStart"/>
              <w:r w:rsidR="00B47E52" w:rsidRPr="00B47E52">
                <w:rPr>
                  <w:rStyle w:val="Hyperlink"/>
                  <w:lang w:val="fr-FR"/>
                </w:rPr>
                <w:t>Subpart</w:t>
              </w:r>
              <w:proofErr w:type="spellEnd"/>
            </w:hyperlink>
            <w:hyperlink r:id="rId19" w:history="1">
              <w:r w:rsidR="00B47E52" w:rsidRPr="00B47E52">
                <w:rPr>
                  <w:rStyle w:val="Hyperlink"/>
                  <w:lang w:val="fr-FR"/>
                </w:rPr>
                <w:t xml:space="preserve"> ii, </w:t>
              </w:r>
            </w:hyperlink>
            <w:hyperlink r:id="rId20" w:history="1">
              <w:proofErr w:type="spellStart"/>
              <w:r w:rsidR="00B47E52" w:rsidRPr="00B47E52">
                <w:rPr>
                  <w:rStyle w:val="Hyperlink"/>
                  <w:lang w:val="fr-FR"/>
                </w:rPr>
                <w:t>Chapter</w:t>
              </w:r>
              <w:proofErr w:type="spellEnd"/>
            </w:hyperlink>
            <w:hyperlink r:id="rId21" w:history="1">
              <w:r w:rsidR="00B47E52" w:rsidRPr="00B47E52">
                <w:rPr>
                  <w:rStyle w:val="Hyperlink"/>
                  <w:lang w:val="fr-FR"/>
                </w:rPr>
                <w:t xml:space="preserve"> 4, Section G - </w:t>
              </w:r>
            </w:hyperlink>
            <w:hyperlink r:id="rId22" w:history="1">
              <w:r w:rsidR="00B47E52" w:rsidRPr="00B47E52">
                <w:rPr>
                  <w:rStyle w:val="Hyperlink"/>
                  <w:lang w:val="fr-FR"/>
                </w:rPr>
                <w:t>Folder</w:t>
              </w:r>
            </w:hyperlink>
            <w:hyperlink r:id="rId23" w:history="1">
              <w:r w:rsidR="00B47E52" w:rsidRPr="00B47E52">
                <w:rPr>
                  <w:rStyle w:val="Hyperlink"/>
                  <w:lang w:val="fr-FR"/>
                </w:rPr>
                <w:t xml:space="preserve"> Maintenance</w:t>
              </w:r>
            </w:hyperlink>
          </w:p>
          <w:p w14:paraId="7100DFA3" w14:textId="34C46A71" w:rsidR="00B80F04" w:rsidRPr="00B47E52" w:rsidRDefault="002F11E4" w:rsidP="00B80F04">
            <w:pPr>
              <w:pStyle w:val="VBAFirstLevelBullet"/>
            </w:pPr>
            <w:hyperlink r:id="rId24" w:history="1">
              <w:r w:rsidR="001C7AA0" w:rsidRPr="00B80F04">
                <w:rPr>
                  <w:rStyle w:val="Hyperlink"/>
                </w:rPr>
                <w:t>M21-1, Part III, Subpart ii, Chapter 5, Section G - Transferring Electronic Claims and Electronic Claims Folders (</w:t>
              </w:r>
              <w:proofErr w:type="spellStart"/>
            </w:hyperlink>
            <w:hyperlink r:id="rId25" w:history="1">
              <w:r w:rsidR="001C7AA0" w:rsidRPr="00B80F04">
                <w:rPr>
                  <w:rStyle w:val="Hyperlink"/>
                </w:rPr>
                <w:t>eFolders</w:t>
              </w:r>
              <w:proofErr w:type="spellEnd"/>
            </w:hyperlink>
            <w:hyperlink r:id="rId26" w:history="1">
              <w:r w:rsidR="001C7AA0" w:rsidRPr="00B80F04">
                <w:rPr>
                  <w:rStyle w:val="Hyperlink"/>
                </w:rPr>
                <w:t>)</w:t>
              </w:r>
            </w:hyperlink>
          </w:p>
          <w:p w14:paraId="462823BC" w14:textId="77777777" w:rsidR="00B47E52" w:rsidRPr="00B47E52" w:rsidRDefault="002F11E4" w:rsidP="00B47E52">
            <w:pPr>
              <w:pStyle w:val="VBAFirstLevelBullet"/>
            </w:pPr>
            <w:hyperlink r:id="rId27" w:history="1">
              <w:r w:rsidR="00B47E52" w:rsidRPr="00B47E52">
                <w:rPr>
                  <w:rStyle w:val="Hyperlink"/>
                  <w:lang w:val="fr-FR"/>
                </w:rPr>
                <w:t xml:space="preserve">M21-1, Part III, </w:t>
              </w:r>
            </w:hyperlink>
            <w:hyperlink r:id="rId28" w:history="1">
              <w:proofErr w:type="spellStart"/>
              <w:r w:rsidR="00B47E52" w:rsidRPr="00B47E52">
                <w:rPr>
                  <w:rStyle w:val="Hyperlink"/>
                  <w:lang w:val="fr-FR"/>
                </w:rPr>
                <w:t>Subpart</w:t>
              </w:r>
              <w:proofErr w:type="spellEnd"/>
            </w:hyperlink>
            <w:hyperlink r:id="rId29" w:history="1">
              <w:r w:rsidR="00B47E52" w:rsidRPr="00B47E52">
                <w:rPr>
                  <w:rStyle w:val="Hyperlink"/>
                  <w:lang w:val="fr-FR"/>
                </w:rPr>
                <w:t xml:space="preserve"> ii, </w:t>
              </w:r>
            </w:hyperlink>
            <w:hyperlink r:id="rId30" w:history="1">
              <w:proofErr w:type="spellStart"/>
              <w:r w:rsidR="00B47E52" w:rsidRPr="00B47E52">
                <w:rPr>
                  <w:rStyle w:val="Hyperlink"/>
                  <w:lang w:val="fr-FR"/>
                </w:rPr>
                <w:t>Chapter</w:t>
              </w:r>
              <w:proofErr w:type="spellEnd"/>
            </w:hyperlink>
            <w:hyperlink r:id="rId31" w:history="1">
              <w:r w:rsidR="00B47E52" w:rsidRPr="00B47E52">
                <w:rPr>
                  <w:rStyle w:val="Hyperlink"/>
                  <w:lang w:val="fr-FR"/>
                </w:rPr>
                <w:t xml:space="preserve"> 5, Section A - </w:t>
              </w:r>
            </w:hyperlink>
            <w:hyperlink r:id="rId32" w:history="1">
              <w:proofErr w:type="spellStart"/>
              <w:r w:rsidR="00B47E52" w:rsidRPr="00B47E52">
                <w:rPr>
                  <w:rStyle w:val="Hyperlink"/>
                  <w:lang w:val="fr-FR"/>
                </w:rPr>
                <w:t>Jurisdiction</w:t>
              </w:r>
              <w:proofErr w:type="spellEnd"/>
            </w:hyperlink>
            <w:hyperlink r:id="rId33" w:history="1">
              <w:r w:rsidR="00B47E52" w:rsidRPr="00B47E52">
                <w:rPr>
                  <w:rStyle w:val="Hyperlink"/>
                  <w:lang w:val="fr-FR"/>
                </w:rPr>
                <w:t xml:space="preserve"> Over Claims</w:t>
              </w:r>
            </w:hyperlink>
          </w:p>
          <w:p w14:paraId="0CEFCC93" w14:textId="77777777" w:rsidR="00B47E52" w:rsidRPr="00B47E52" w:rsidRDefault="002F11E4" w:rsidP="00B47E52">
            <w:pPr>
              <w:pStyle w:val="VBAFirstLevelBullet"/>
            </w:pPr>
            <w:hyperlink r:id="rId34" w:history="1">
              <w:r w:rsidR="00B47E52" w:rsidRPr="00B47E52">
                <w:rPr>
                  <w:rStyle w:val="Hyperlink"/>
                </w:rPr>
                <w:t>M21-1, Part III, Subpart ii, Chapter 5, Section B - Jurisdiction Over Deceased Veterans’ Claims Folders</w:t>
              </w:r>
            </w:hyperlink>
          </w:p>
          <w:p w14:paraId="6687DEBE" w14:textId="77777777" w:rsidR="00B47E52" w:rsidRPr="00B47E52" w:rsidRDefault="002F11E4" w:rsidP="00B47E52">
            <w:pPr>
              <w:pStyle w:val="VBAFirstLevelBullet"/>
            </w:pPr>
            <w:hyperlink r:id="rId35" w:history="1">
              <w:r w:rsidR="00B47E52" w:rsidRPr="00B47E52">
                <w:rPr>
                  <w:rStyle w:val="Hyperlink"/>
                </w:rPr>
                <w:t>NWQ Phase 1 &amp; 2 Playbook (most current version)</w:t>
              </w:r>
            </w:hyperlink>
          </w:p>
          <w:p w14:paraId="057919D6" w14:textId="77777777" w:rsidR="00B47E52" w:rsidRDefault="002F11E4" w:rsidP="00B47E52">
            <w:pPr>
              <w:pStyle w:val="VBAFirstLevelBullet"/>
            </w:pPr>
            <w:hyperlink r:id="rId36" w:history="1">
              <w:r w:rsidR="00B47E52" w:rsidRPr="00B47E52">
                <w:rPr>
                  <w:rStyle w:val="Hyperlink"/>
                </w:rPr>
                <w:t>VBMS Home Page – VA Intranet</w:t>
              </w:r>
            </w:hyperlink>
          </w:p>
          <w:p w14:paraId="105963D0" w14:textId="77777777" w:rsidR="005E2C41" w:rsidRPr="005829C6" w:rsidRDefault="005E2C41" w:rsidP="005E2C41">
            <w:pPr>
              <w:pStyle w:val="VBAFirstLevelBullet"/>
              <w:numPr>
                <w:ilvl w:val="1"/>
                <w:numId w:val="19"/>
              </w:numPr>
            </w:pPr>
            <w:r w:rsidRPr="005829C6">
              <w:t xml:space="preserve">User Guide </w:t>
            </w:r>
          </w:p>
          <w:p w14:paraId="5056D42A" w14:textId="77777777" w:rsidR="005E2C41" w:rsidRPr="005829C6" w:rsidRDefault="005E2C41" w:rsidP="005E2C41">
            <w:pPr>
              <w:pStyle w:val="VBAFirstLevelBullet"/>
              <w:numPr>
                <w:ilvl w:val="1"/>
                <w:numId w:val="19"/>
              </w:numPr>
            </w:pPr>
            <w:r w:rsidRPr="005829C6">
              <w:t>VBMS Job Aid, Working with Annotations</w:t>
            </w:r>
          </w:p>
          <w:p w14:paraId="2E16328A" w14:textId="77777777" w:rsidR="005E2C41" w:rsidRPr="005829C6" w:rsidRDefault="005E2C41" w:rsidP="005E2C41">
            <w:pPr>
              <w:pStyle w:val="VBAFirstLevelBullet"/>
              <w:numPr>
                <w:ilvl w:val="1"/>
                <w:numId w:val="19"/>
              </w:numPr>
            </w:pPr>
            <w:r w:rsidRPr="005829C6">
              <w:t>VBMS Job Aid, Editing Document Properties</w:t>
            </w:r>
          </w:p>
          <w:p w14:paraId="249DA576" w14:textId="77777777" w:rsidR="005E2C41" w:rsidRPr="005829C6" w:rsidRDefault="005E2C41" w:rsidP="005E2C41">
            <w:pPr>
              <w:pStyle w:val="VBAFirstLevelBullet"/>
              <w:numPr>
                <w:ilvl w:val="1"/>
                <w:numId w:val="19"/>
              </w:numPr>
            </w:pPr>
            <w:r w:rsidRPr="005829C6">
              <w:t xml:space="preserve">VBMS Job Aid, eFolder Fundamentals: Associating Documents to Claims (Tagging Documents) &amp; Bookmarking Documents </w:t>
            </w:r>
          </w:p>
          <w:p w14:paraId="235F4195" w14:textId="6E1085A2" w:rsidR="009B2F5A" w:rsidRPr="001E7CB8" w:rsidRDefault="003D478A" w:rsidP="00B47E52">
            <w:pPr>
              <w:pStyle w:val="VBAFirstLevelBullet"/>
              <w:numPr>
                <w:ilvl w:val="0"/>
                <w:numId w:val="0"/>
              </w:numPr>
              <w:tabs>
                <w:tab w:val="left" w:pos="2610"/>
              </w:tabs>
              <w:ind w:left="1080"/>
              <w:rPr>
                <w:b/>
              </w:rPr>
            </w:pPr>
            <w:r w:rsidRPr="003D478A">
              <w:rPr>
                <w:b/>
              </w:rPr>
              <w:tab/>
            </w:r>
          </w:p>
        </w:tc>
      </w:tr>
      <w:tr w:rsidR="003D478A" w:rsidRPr="001E7CB8" w14:paraId="29409F4D" w14:textId="77777777" w:rsidTr="00202535">
        <w:trPr>
          <w:trHeight w:val="212"/>
        </w:trPr>
        <w:tc>
          <w:tcPr>
            <w:tcW w:w="2700" w:type="dxa"/>
            <w:tcBorders>
              <w:top w:val="nil"/>
              <w:left w:val="nil"/>
              <w:bottom w:val="nil"/>
              <w:right w:val="nil"/>
            </w:tcBorders>
          </w:tcPr>
          <w:p w14:paraId="7607A0CE" w14:textId="77777777" w:rsidR="003D478A" w:rsidRPr="001E7CB8" w:rsidRDefault="003D478A">
            <w:pPr>
              <w:pStyle w:val="VBALevel1Heading"/>
            </w:pPr>
          </w:p>
        </w:tc>
        <w:tc>
          <w:tcPr>
            <w:tcW w:w="7020" w:type="dxa"/>
            <w:gridSpan w:val="3"/>
            <w:tcBorders>
              <w:top w:val="nil"/>
              <w:left w:val="nil"/>
              <w:bottom w:val="nil"/>
              <w:right w:val="nil"/>
            </w:tcBorders>
          </w:tcPr>
          <w:p w14:paraId="1DB0F8AC" w14:textId="77777777" w:rsidR="003D478A" w:rsidRPr="001E7CB8" w:rsidRDefault="003D478A">
            <w:pPr>
              <w:pStyle w:val="VBABodyText"/>
              <w:rPr>
                <w:noProof/>
                <w:color w:val="auto"/>
              </w:rPr>
            </w:pPr>
          </w:p>
        </w:tc>
      </w:tr>
      <w:tr w:rsidR="001E7CB8" w:rsidRPr="001E7CB8" w14:paraId="2C0D1F3C" w14:textId="77777777" w:rsidTr="006B2F4F">
        <w:trPr>
          <w:trHeight w:val="212"/>
        </w:trPr>
        <w:tc>
          <w:tcPr>
            <w:tcW w:w="9720" w:type="dxa"/>
            <w:gridSpan w:val="4"/>
            <w:tcBorders>
              <w:top w:val="nil"/>
              <w:left w:val="nil"/>
              <w:bottom w:val="nil"/>
              <w:right w:val="nil"/>
            </w:tcBorders>
            <w:vAlign w:val="center"/>
          </w:tcPr>
          <w:p w14:paraId="642CF703" w14:textId="384AEFFD" w:rsidR="006B2F4F" w:rsidRPr="001E7CB8" w:rsidRDefault="00760487" w:rsidP="006B2F4F">
            <w:pPr>
              <w:pStyle w:val="VBALessonTopicTitle"/>
              <w:rPr>
                <w:rFonts w:ascii="Times New Roman" w:hAnsi="Times New Roman"/>
                <w:color w:val="auto"/>
              </w:rPr>
            </w:pPr>
            <w:bookmarkStart w:id="30" w:name="_Toc443032288"/>
            <w:r>
              <w:rPr>
                <w:rFonts w:ascii="Times New Roman" w:hAnsi="Times New Roman"/>
                <w:color w:val="auto"/>
              </w:rPr>
              <w:lastRenderedPageBreak/>
              <w:t>T</w:t>
            </w:r>
            <w:r w:rsidR="006B2F4F" w:rsidRPr="001E7CB8">
              <w:rPr>
                <w:rFonts w:ascii="Times New Roman" w:hAnsi="Times New Roman"/>
                <w:color w:val="auto"/>
              </w:rPr>
              <w:t>opic 1: Claim Folder Maintenance</w:t>
            </w:r>
            <w:bookmarkEnd w:id="30"/>
          </w:p>
        </w:tc>
      </w:tr>
      <w:tr w:rsidR="001E7CB8" w:rsidRPr="001E7CB8" w14:paraId="137FC250" w14:textId="77777777" w:rsidTr="006B2F4F">
        <w:trPr>
          <w:trHeight w:val="212"/>
        </w:trPr>
        <w:tc>
          <w:tcPr>
            <w:tcW w:w="2715" w:type="dxa"/>
            <w:gridSpan w:val="3"/>
            <w:tcBorders>
              <w:top w:val="nil"/>
              <w:left w:val="nil"/>
              <w:bottom w:val="nil"/>
              <w:right w:val="nil"/>
            </w:tcBorders>
          </w:tcPr>
          <w:p w14:paraId="0E73FEEA" w14:textId="77777777" w:rsidR="006B2F4F" w:rsidRPr="001E7CB8" w:rsidRDefault="006B2F4F" w:rsidP="000D667F">
            <w:pPr>
              <w:pStyle w:val="VBALevel1Heading"/>
            </w:pPr>
            <w:r w:rsidRPr="001E7CB8">
              <w:t>Introduction</w:t>
            </w:r>
          </w:p>
        </w:tc>
        <w:tc>
          <w:tcPr>
            <w:tcW w:w="7005" w:type="dxa"/>
            <w:tcBorders>
              <w:top w:val="nil"/>
              <w:left w:val="nil"/>
              <w:bottom w:val="nil"/>
              <w:right w:val="nil"/>
            </w:tcBorders>
          </w:tcPr>
          <w:p w14:paraId="130720BE" w14:textId="77777777" w:rsidR="006B2F4F" w:rsidRPr="001E7CB8" w:rsidRDefault="006B2F4F" w:rsidP="000D667F">
            <w:pPr>
              <w:pStyle w:val="VBABodyText"/>
              <w:rPr>
                <w:b/>
                <w:color w:val="auto"/>
              </w:rPr>
            </w:pPr>
            <w:r w:rsidRPr="001E7CB8">
              <w:rPr>
                <w:color w:val="auto"/>
              </w:rPr>
              <w:t xml:space="preserve">This topic familiarizes trainees with how to maintain Veterans claims folder in the paper and eFolder format. </w:t>
            </w:r>
          </w:p>
        </w:tc>
      </w:tr>
      <w:tr w:rsidR="001E7CB8" w:rsidRPr="001E7CB8" w14:paraId="5C659E86" w14:textId="77777777" w:rsidTr="006B2F4F">
        <w:trPr>
          <w:trHeight w:val="212"/>
        </w:trPr>
        <w:tc>
          <w:tcPr>
            <w:tcW w:w="2715" w:type="dxa"/>
            <w:gridSpan w:val="3"/>
            <w:tcBorders>
              <w:top w:val="nil"/>
              <w:left w:val="nil"/>
              <w:bottom w:val="nil"/>
              <w:right w:val="nil"/>
            </w:tcBorders>
          </w:tcPr>
          <w:p w14:paraId="274E2DC3" w14:textId="77777777" w:rsidR="006B2F4F" w:rsidRPr="001E7CB8" w:rsidRDefault="006B2F4F" w:rsidP="000D667F">
            <w:pPr>
              <w:pStyle w:val="VBALevel1Heading"/>
            </w:pPr>
            <w:r w:rsidRPr="001E7CB8">
              <w:t>Time Required</w:t>
            </w:r>
          </w:p>
        </w:tc>
        <w:tc>
          <w:tcPr>
            <w:tcW w:w="7005" w:type="dxa"/>
            <w:tcBorders>
              <w:top w:val="nil"/>
              <w:left w:val="nil"/>
              <w:bottom w:val="nil"/>
              <w:right w:val="nil"/>
            </w:tcBorders>
          </w:tcPr>
          <w:p w14:paraId="7D3E5C3D" w14:textId="61A1E984" w:rsidR="006B2F4F" w:rsidRPr="001E7CB8" w:rsidRDefault="00E10E66" w:rsidP="00AB17F1">
            <w:pPr>
              <w:pStyle w:val="VBATimeReq"/>
              <w:rPr>
                <w:color w:val="auto"/>
              </w:rPr>
            </w:pPr>
            <w:r>
              <w:rPr>
                <w:color w:val="auto"/>
              </w:rPr>
              <w:t>0</w:t>
            </w:r>
            <w:r w:rsidR="007D65DE">
              <w:rPr>
                <w:color w:val="auto"/>
              </w:rPr>
              <w:t>.5</w:t>
            </w:r>
            <w:r w:rsidR="006B2F4F" w:rsidRPr="001E7CB8">
              <w:rPr>
                <w:color w:val="auto"/>
              </w:rPr>
              <w:t xml:space="preserve"> hours</w:t>
            </w:r>
            <w:r w:rsidR="007D65DE">
              <w:rPr>
                <w:color w:val="auto"/>
              </w:rPr>
              <w:t xml:space="preserve"> </w:t>
            </w:r>
          </w:p>
        </w:tc>
      </w:tr>
      <w:tr w:rsidR="001E7CB8" w:rsidRPr="001E7CB8" w14:paraId="091810C2" w14:textId="77777777" w:rsidTr="006B2F4F">
        <w:trPr>
          <w:trHeight w:val="212"/>
        </w:trPr>
        <w:tc>
          <w:tcPr>
            <w:tcW w:w="2715" w:type="dxa"/>
            <w:gridSpan w:val="3"/>
            <w:tcBorders>
              <w:top w:val="nil"/>
              <w:left w:val="nil"/>
              <w:bottom w:val="nil"/>
              <w:right w:val="nil"/>
            </w:tcBorders>
          </w:tcPr>
          <w:p w14:paraId="417F5904" w14:textId="77777777" w:rsidR="006B2F4F" w:rsidRPr="001E7CB8" w:rsidRDefault="006B2F4F" w:rsidP="000D667F">
            <w:pPr>
              <w:pStyle w:val="VBALevel1Heading"/>
            </w:pPr>
            <w:r w:rsidRPr="001E7CB8">
              <w:t>OBJECTIVES/</w:t>
            </w:r>
            <w:r w:rsidRPr="001E7CB8">
              <w:br/>
              <w:t>Teaching Points</w:t>
            </w:r>
          </w:p>
          <w:p w14:paraId="4D86BC3A" w14:textId="77777777" w:rsidR="006B2F4F" w:rsidRPr="001E7CB8" w:rsidRDefault="006B2F4F" w:rsidP="000D667F">
            <w:pPr>
              <w:pStyle w:val="VBALevel3Heading"/>
              <w:spacing w:after="120"/>
              <w:rPr>
                <w:i w:val="0"/>
                <w:color w:val="auto"/>
                <w:szCs w:val="24"/>
              </w:rPr>
            </w:pPr>
          </w:p>
        </w:tc>
        <w:tc>
          <w:tcPr>
            <w:tcW w:w="7005" w:type="dxa"/>
            <w:tcBorders>
              <w:top w:val="nil"/>
              <w:left w:val="nil"/>
              <w:bottom w:val="nil"/>
              <w:right w:val="nil"/>
            </w:tcBorders>
          </w:tcPr>
          <w:p w14:paraId="44EFEBBD" w14:textId="77777777" w:rsidR="006B2F4F" w:rsidRPr="001E7CB8" w:rsidRDefault="006B2F4F" w:rsidP="000D667F">
            <w:pPr>
              <w:tabs>
                <w:tab w:val="left" w:pos="590"/>
              </w:tabs>
              <w:spacing w:after="120"/>
              <w:rPr>
                <w:szCs w:val="24"/>
              </w:rPr>
            </w:pPr>
            <w:r w:rsidRPr="001E7CB8">
              <w:rPr>
                <w:szCs w:val="24"/>
              </w:rPr>
              <w:t>Topic objectives:</w:t>
            </w:r>
          </w:p>
          <w:p w14:paraId="224EC119" w14:textId="77777777" w:rsidR="007D65DE" w:rsidRPr="007D65DE" w:rsidRDefault="007D65DE" w:rsidP="007D65DE">
            <w:pPr>
              <w:pStyle w:val="VBAFirstLevelBullet"/>
              <w:spacing w:before="120"/>
            </w:pPr>
            <w:r w:rsidRPr="007D65DE">
              <w:t>Understand the importance of claims folder maintenance.</w:t>
            </w:r>
          </w:p>
          <w:p w14:paraId="425299E6" w14:textId="77777777" w:rsidR="007D65DE" w:rsidRPr="007D65DE" w:rsidRDefault="007D65DE" w:rsidP="007D65DE">
            <w:pPr>
              <w:pStyle w:val="VBAFirstLevelBullet"/>
              <w:spacing w:before="120"/>
            </w:pPr>
            <w:r w:rsidRPr="007D65DE">
              <w:t xml:space="preserve">Locate the references for claims folder maintenance. </w:t>
            </w:r>
          </w:p>
          <w:p w14:paraId="43E46280" w14:textId="77777777" w:rsidR="006B2F4F" w:rsidRPr="001E7CB8" w:rsidRDefault="006B2F4F" w:rsidP="000D667F">
            <w:pPr>
              <w:tabs>
                <w:tab w:val="left" w:pos="590"/>
              </w:tabs>
              <w:spacing w:after="120"/>
              <w:rPr>
                <w:bCs/>
                <w:szCs w:val="24"/>
              </w:rPr>
            </w:pPr>
            <w:r w:rsidRPr="001E7CB8">
              <w:rPr>
                <w:szCs w:val="24"/>
              </w:rPr>
              <w:t>The following topic teaching points support the topic objectives</w:t>
            </w:r>
            <w:r w:rsidRPr="001E7CB8">
              <w:rPr>
                <w:bCs/>
                <w:szCs w:val="24"/>
              </w:rPr>
              <w:t xml:space="preserve">: </w:t>
            </w:r>
          </w:p>
          <w:p w14:paraId="2BA3AEB4" w14:textId="42EBACD9" w:rsidR="006B2F4F" w:rsidRDefault="007D65DE" w:rsidP="00EB3534">
            <w:pPr>
              <w:numPr>
                <w:ilvl w:val="0"/>
                <w:numId w:val="3"/>
              </w:numPr>
              <w:tabs>
                <w:tab w:val="left" w:pos="590"/>
              </w:tabs>
              <w:spacing w:after="60"/>
              <w:rPr>
                <w:szCs w:val="24"/>
              </w:rPr>
            </w:pPr>
            <w:r>
              <w:rPr>
                <w:szCs w:val="24"/>
              </w:rPr>
              <w:t>Paper claims folder maintenance</w:t>
            </w:r>
          </w:p>
          <w:p w14:paraId="516A9155" w14:textId="6652DB1E" w:rsidR="007D65DE" w:rsidRPr="001E7CB8" w:rsidRDefault="007D65DE" w:rsidP="00EB3534">
            <w:pPr>
              <w:numPr>
                <w:ilvl w:val="0"/>
                <w:numId w:val="3"/>
              </w:numPr>
              <w:tabs>
                <w:tab w:val="left" w:pos="590"/>
              </w:tabs>
              <w:spacing w:after="60"/>
              <w:rPr>
                <w:szCs w:val="24"/>
              </w:rPr>
            </w:pPr>
            <w:r>
              <w:rPr>
                <w:szCs w:val="24"/>
              </w:rPr>
              <w:t>eFolder claims maintenance</w:t>
            </w:r>
          </w:p>
          <w:p w14:paraId="4D747E24" w14:textId="13AD0962" w:rsidR="006B2F4F" w:rsidRPr="001E7CB8" w:rsidRDefault="006B2F4F" w:rsidP="007D65DE">
            <w:pPr>
              <w:tabs>
                <w:tab w:val="left" w:pos="590"/>
              </w:tabs>
              <w:spacing w:before="60" w:after="60"/>
              <w:ind w:left="720"/>
              <w:rPr>
                <w:szCs w:val="24"/>
              </w:rPr>
            </w:pPr>
          </w:p>
        </w:tc>
      </w:tr>
      <w:tr w:rsidR="001E7CB8" w:rsidRPr="001E7CB8" w14:paraId="66BB3B2E" w14:textId="77777777" w:rsidTr="006B2F4F">
        <w:trPr>
          <w:trHeight w:val="212"/>
        </w:trPr>
        <w:tc>
          <w:tcPr>
            <w:tcW w:w="2715" w:type="dxa"/>
            <w:gridSpan w:val="3"/>
            <w:tcBorders>
              <w:top w:val="nil"/>
              <w:left w:val="nil"/>
              <w:bottom w:val="nil"/>
              <w:right w:val="nil"/>
            </w:tcBorders>
          </w:tcPr>
          <w:p w14:paraId="7B47A89B" w14:textId="00565B79" w:rsidR="006B2F4F" w:rsidRPr="001E7CB8" w:rsidRDefault="006B2F4F" w:rsidP="000D667F">
            <w:pPr>
              <w:pStyle w:val="VBALevel2Heading"/>
              <w:rPr>
                <w:bCs/>
                <w:i/>
                <w:color w:val="auto"/>
              </w:rPr>
            </w:pPr>
            <w:r w:rsidRPr="001E7CB8">
              <w:rPr>
                <w:color w:val="auto"/>
              </w:rPr>
              <w:t>Claims Folders</w:t>
            </w:r>
            <w:r w:rsidRPr="001E7CB8">
              <w:rPr>
                <w:color w:val="auto"/>
              </w:rPr>
              <w:br/>
            </w:r>
          </w:p>
          <w:p w14:paraId="071C431D" w14:textId="2412437F" w:rsidR="006B2F4F" w:rsidRPr="001E7CB8" w:rsidRDefault="00DD7A88" w:rsidP="000D667F">
            <w:pPr>
              <w:pStyle w:val="VBASlideNumber"/>
              <w:rPr>
                <w:color w:val="auto"/>
              </w:rPr>
            </w:pPr>
            <w:r w:rsidRPr="001E7CB8">
              <w:rPr>
                <w:color w:val="auto"/>
              </w:rPr>
              <w:t xml:space="preserve">Slide </w:t>
            </w:r>
            <w:r w:rsidR="00DF1542">
              <w:rPr>
                <w:color w:val="auto"/>
              </w:rPr>
              <w:t>5</w:t>
            </w:r>
            <w:r w:rsidR="006B2F4F" w:rsidRPr="001E7CB8">
              <w:rPr>
                <w:color w:val="auto"/>
              </w:rPr>
              <w:br/>
            </w:r>
          </w:p>
          <w:p w14:paraId="62476C4D" w14:textId="47625F26" w:rsidR="006B2F4F" w:rsidRPr="001E7CB8" w:rsidRDefault="001E7CB8" w:rsidP="001E7CB8">
            <w:pPr>
              <w:pStyle w:val="VBAHandoutNumber"/>
              <w:rPr>
                <w:color w:val="auto"/>
              </w:rPr>
            </w:pPr>
            <w:r w:rsidRPr="001E7CB8">
              <w:rPr>
                <w:color w:val="auto"/>
              </w:rPr>
              <w:t>Handout 4</w:t>
            </w:r>
          </w:p>
        </w:tc>
        <w:tc>
          <w:tcPr>
            <w:tcW w:w="7005" w:type="dxa"/>
            <w:tcBorders>
              <w:top w:val="nil"/>
              <w:left w:val="nil"/>
              <w:bottom w:val="nil"/>
              <w:right w:val="nil"/>
            </w:tcBorders>
          </w:tcPr>
          <w:p w14:paraId="6912ABB9" w14:textId="77777777" w:rsidR="006B2F4F" w:rsidRPr="001E7CB8" w:rsidRDefault="006B2F4F" w:rsidP="000D667F">
            <w:pPr>
              <w:pStyle w:val="VBABodyText"/>
              <w:rPr>
                <w:color w:val="auto"/>
              </w:rPr>
            </w:pPr>
            <w:r w:rsidRPr="001E7CB8">
              <w:rPr>
                <w:color w:val="auto"/>
              </w:rPr>
              <w:t>Veterans Benefits Administration (VBA) uses two formats of claims folders:</w:t>
            </w:r>
          </w:p>
          <w:p w14:paraId="0C52CBAD" w14:textId="77777777" w:rsidR="006B2F4F" w:rsidRPr="001E7CB8" w:rsidRDefault="006B2F4F" w:rsidP="00DA355D">
            <w:pPr>
              <w:pStyle w:val="VBABodyText"/>
              <w:numPr>
                <w:ilvl w:val="0"/>
                <w:numId w:val="10"/>
              </w:numPr>
              <w:spacing w:before="0" w:after="0"/>
              <w:rPr>
                <w:color w:val="auto"/>
              </w:rPr>
            </w:pPr>
            <w:r w:rsidRPr="001E7CB8">
              <w:rPr>
                <w:color w:val="auto"/>
              </w:rPr>
              <w:t>Papers claims folders</w:t>
            </w:r>
          </w:p>
          <w:p w14:paraId="5F5C5BCD" w14:textId="77777777" w:rsidR="006B2F4F" w:rsidRPr="001E7CB8" w:rsidRDefault="006B2F4F" w:rsidP="00DA355D">
            <w:pPr>
              <w:pStyle w:val="VBABodyText"/>
              <w:numPr>
                <w:ilvl w:val="0"/>
                <w:numId w:val="10"/>
              </w:numPr>
              <w:spacing w:before="0" w:after="0"/>
              <w:rPr>
                <w:color w:val="auto"/>
              </w:rPr>
            </w:pPr>
            <w:r w:rsidRPr="001E7CB8">
              <w:rPr>
                <w:color w:val="auto"/>
              </w:rPr>
              <w:t>Electronic Claims Folders</w:t>
            </w:r>
          </w:p>
          <w:p w14:paraId="753AAAE6" w14:textId="6C4007AA" w:rsidR="006B2F4F" w:rsidRPr="001E7CB8" w:rsidRDefault="001C7AA0" w:rsidP="000936BA">
            <w:pPr>
              <w:pStyle w:val="VBABodyText"/>
              <w:spacing w:after="120"/>
              <w:rPr>
                <w:color w:val="auto"/>
              </w:rPr>
            </w:pPr>
            <w:r w:rsidRPr="00DA355D">
              <w:rPr>
                <w:color w:val="auto"/>
              </w:rPr>
              <w:t xml:space="preserve">VBA stated transitioning into paperless environment in 2012 through 2014 as part of the transformation initiative into the VBMS system.  During 2017 </w:t>
            </w:r>
            <w:proofErr w:type="gramStart"/>
            <w:r w:rsidR="000936BA">
              <w:rPr>
                <w:color w:val="auto"/>
              </w:rPr>
              <w:t xml:space="preserve">and </w:t>
            </w:r>
            <w:r w:rsidRPr="00DA355D">
              <w:rPr>
                <w:color w:val="auto"/>
              </w:rPr>
              <w:t xml:space="preserve"> 2018</w:t>
            </w:r>
            <w:proofErr w:type="gramEnd"/>
            <w:r w:rsidRPr="00DA355D">
              <w:rPr>
                <w:color w:val="auto"/>
              </w:rPr>
              <w:t xml:space="preserve">, VBA is continuing the paperless transition with the File Bank Extraction (FBE) project which removes Claims Folders and CER Folders from the regional offices for storage by the vendor and eventual upload into VBMS.   </w:t>
            </w:r>
          </w:p>
        </w:tc>
      </w:tr>
      <w:tr w:rsidR="001E7CB8" w:rsidRPr="001E7CB8" w14:paraId="3C2D5070" w14:textId="77777777" w:rsidTr="006B2F4F">
        <w:trPr>
          <w:trHeight w:val="212"/>
        </w:trPr>
        <w:tc>
          <w:tcPr>
            <w:tcW w:w="2715" w:type="dxa"/>
            <w:gridSpan w:val="3"/>
            <w:tcBorders>
              <w:top w:val="nil"/>
              <w:left w:val="nil"/>
              <w:bottom w:val="nil"/>
              <w:right w:val="nil"/>
            </w:tcBorders>
          </w:tcPr>
          <w:p w14:paraId="37DA36B1" w14:textId="77777777" w:rsidR="006B2F4F" w:rsidRPr="001E7CB8" w:rsidRDefault="006B2F4F" w:rsidP="000D667F">
            <w:pPr>
              <w:pStyle w:val="VBALevel2Heading"/>
              <w:rPr>
                <w:color w:val="auto"/>
              </w:rPr>
            </w:pPr>
            <w:r w:rsidRPr="001E7CB8">
              <w:rPr>
                <w:color w:val="auto"/>
              </w:rPr>
              <w:t>Claims Folder Maintenance</w:t>
            </w:r>
          </w:p>
          <w:p w14:paraId="4970FC1E" w14:textId="77777777" w:rsidR="006B2F4F" w:rsidRPr="001E7CB8" w:rsidRDefault="006B2F4F" w:rsidP="000D667F">
            <w:pPr>
              <w:pStyle w:val="VBALevel2Heading"/>
              <w:rPr>
                <w:color w:val="auto"/>
              </w:rPr>
            </w:pPr>
          </w:p>
          <w:p w14:paraId="0E84E03F" w14:textId="22166F10" w:rsidR="006B2F4F" w:rsidRPr="001E7CB8" w:rsidRDefault="00DF1542" w:rsidP="000D667F">
            <w:pPr>
              <w:pStyle w:val="VBALevel2Heading"/>
              <w:rPr>
                <w:b w:val="0"/>
                <w:i/>
                <w:color w:val="auto"/>
              </w:rPr>
            </w:pPr>
            <w:r>
              <w:rPr>
                <w:b w:val="0"/>
                <w:i/>
                <w:color w:val="auto"/>
              </w:rPr>
              <w:t>Slide 6</w:t>
            </w:r>
          </w:p>
          <w:p w14:paraId="1A9B8018" w14:textId="77777777" w:rsidR="006B2F4F" w:rsidRPr="001E7CB8" w:rsidRDefault="006B2F4F" w:rsidP="000D667F">
            <w:pPr>
              <w:pStyle w:val="VBALevel2Heading"/>
              <w:rPr>
                <w:b w:val="0"/>
                <w:i/>
                <w:color w:val="auto"/>
              </w:rPr>
            </w:pPr>
          </w:p>
          <w:p w14:paraId="5A8DDCD4" w14:textId="23E91FA8" w:rsidR="006B2F4F" w:rsidRPr="001E7CB8" w:rsidRDefault="006B2F4F" w:rsidP="000D667F">
            <w:pPr>
              <w:pStyle w:val="VBALevel2Heading"/>
              <w:rPr>
                <w:b w:val="0"/>
                <w:i/>
                <w:color w:val="auto"/>
              </w:rPr>
            </w:pPr>
            <w:r w:rsidRPr="001E7CB8">
              <w:rPr>
                <w:b w:val="0"/>
                <w:i/>
                <w:color w:val="auto"/>
              </w:rPr>
              <w:t>Handout</w:t>
            </w:r>
            <w:r w:rsidR="001E7CB8" w:rsidRPr="001E7CB8">
              <w:rPr>
                <w:b w:val="0"/>
                <w:i/>
                <w:color w:val="auto"/>
              </w:rPr>
              <w:t xml:space="preserve"> 4</w:t>
            </w:r>
          </w:p>
        </w:tc>
        <w:tc>
          <w:tcPr>
            <w:tcW w:w="7005" w:type="dxa"/>
            <w:tcBorders>
              <w:top w:val="nil"/>
              <w:left w:val="nil"/>
              <w:bottom w:val="nil"/>
              <w:right w:val="nil"/>
            </w:tcBorders>
          </w:tcPr>
          <w:p w14:paraId="0F5D8F21" w14:textId="77777777" w:rsidR="006B2F4F" w:rsidRPr="001E7CB8" w:rsidRDefault="006B2F4F" w:rsidP="000D667F">
            <w:pPr>
              <w:pStyle w:val="VBABodyText"/>
              <w:rPr>
                <w:color w:val="auto"/>
              </w:rPr>
            </w:pPr>
            <w:r w:rsidRPr="001E7CB8">
              <w:rPr>
                <w:color w:val="auto"/>
              </w:rPr>
              <w:t>Proper claim folder maintenance is important in the claims process.  Proper claim folder maintenance:</w:t>
            </w:r>
          </w:p>
          <w:p w14:paraId="13489DDD" w14:textId="77777777" w:rsidR="006B2F4F" w:rsidRPr="001E7CB8" w:rsidRDefault="006B2F4F" w:rsidP="00A15915">
            <w:pPr>
              <w:pStyle w:val="VBABodyText"/>
              <w:numPr>
                <w:ilvl w:val="0"/>
                <w:numId w:val="15"/>
              </w:numPr>
              <w:spacing w:before="0" w:after="0"/>
              <w:rPr>
                <w:color w:val="auto"/>
              </w:rPr>
            </w:pPr>
            <w:r w:rsidRPr="001E7CB8">
              <w:rPr>
                <w:color w:val="auto"/>
              </w:rPr>
              <w:t>Is required for proper development</w:t>
            </w:r>
          </w:p>
          <w:p w14:paraId="63DCD597" w14:textId="02E4BA84" w:rsidR="006B2F4F" w:rsidRPr="001E7CB8" w:rsidRDefault="006B2F4F" w:rsidP="00A15915">
            <w:pPr>
              <w:pStyle w:val="VBABodyText"/>
              <w:numPr>
                <w:ilvl w:val="0"/>
                <w:numId w:val="15"/>
              </w:numPr>
              <w:spacing w:before="0" w:after="0"/>
              <w:rPr>
                <w:color w:val="auto"/>
              </w:rPr>
            </w:pPr>
            <w:r w:rsidRPr="001E7CB8">
              <w:rPr>
                <w:color w:val="auto"/>
              </w:rPr>
              <w:t>Ensures Veteran’s P</w:t>
            </w:r>
            <w:r w:rsidR="00DA355D">
              <w:rPr>
                <w:color w:val="auto"/>
              </w:rPr>
              <w:t xml:space="preserve">ersonally </w:t>
            </w:r>
            <w:r w:rsidR="008B53DB">
              <w:rPr>
                <w:color w:val="auto"/>
              </w:rPr>
              <w:t>Identifiable</w:t>
            </w:r>
            <w:r w:rsidR="00DA355D">
              <w:rPr>
                <w:color w:val="auto"/>
              </w:rPr>
              <w:t xml:space="preserve"> Information (PII)</w:t>
            </w:r>
            <w:r w:rsidRPr="001E7CB8">
              <w:rPr>
                <w:color w:val="auto"/>
              </w:rPr>
              <w:t xml:space="preserve"> is protected</w:t>
            </w:r>
          </w:p>
          <w:p w14:paraId="29FAE570" w14:textId="77777777" w:rsidR="006B2F4F" w:rsidRPr="001E7CB8" w:rsidRDefault="006B2F4F" w:rsidP="00A15915">
            <w:pPr>
              <w:pStyle w:val="VBABodyText"/>
              <w:numPr>
                <w:ilvl w:val="0"/>
                <w:numId w:val="15"/>
              </w:numPr>
              <w:spacing w:before="0" w:after="0"/>
              <w:rPr>
                <w:color w:val="auto"/>
              </w:rPr>
            </w:pPr>
            <w:r w:rsidRPr="001E7CB8">
              <w:rPr>
                <w:color w:val="auto"/>
              </w:rPr>
              <w:t>Maintains the integrity of the claim</w:t>
            </w:r>
          </w:p>
          <w:p w14:paraId="1940BC87" w14:textId="77777777" w:rsidR="006B2F4F" w:rsidRPr="001E7CB8" w:rsidRDefault="006B2F4F" w:rsidP="00A15915">
            <w:pPr>
              <w:pStyle w:val="VBABodyText"/>
              <w:numPr>
                <w:ilvl w:val="0"/>
                <w:numId w:val="15"/>
              </w:numPr>
              <w:spacing w:before="0" w:after="0"/>
              <w:rPr>
                <w:color w:val="auto"/>
              </w:rPr>
            </w:pPr>
            <w:r w:rsidRPr="001E7CB8">
              <w:rPr>
                <w:color w:val="auto"/>
              </w:rPr>
              <w:t>Allows for a quick review</w:t>
            </w:r>
          </w:p>
          <w:p w14:paraId="638D3B6A" w14:textId="1AF70F97" w:rsidR="006B2F4F" w:rsidRPr="001E7CB8" w:rsidRDefault="006B2F4F" w:rsidP="00DA355D">
            <w:pPr>
              <w:pStyle w:val="VBABodyText"/>
              <w:numPr>
                <w:ilvl w:val="0"/>
                <w:numId w:val="15"/>
              </w:numPr>
              <w:spacing w:before="0" w:after="120"/>
              <w:rPr>
                <w:color w:val="auto"/>
              </w:rPr>
            </w:pPr>
            <w:r w:rsidRPr="001E7CB8">
              <w:rPr>
                <w:color w:val="auto"/>
              </w:rPr>
              <w:t xml:space="preserve">Ensures more timely processing of Veteran’s claim </w:t>
            </w:r>
          </w:p>
        </w:tc>
      </w:tr>
      <w:tr w:rsidR="001E7CB8" w:rsidRPr="001E7CB8" w14:paraId="0EDFCB02" w14:textId="77777777" w:rsidTr="006B2F4F">
        <w:trPr>
          <w:trHeight w:val="212"/>
        </w:trPr>
        <w:tc>
          <w:tcPr>
            <w:tcW w:w="2715" w:type="dxa"/>
            <w:gridSpan w:val="3"/>
            <w:tcBorders>
              <w:top w:val="nil"/>
              <w:left w:val="nil"/>
              <w:bottom w:val="nil"/>
              <w:right w:val="nil"/>
            </w:tcBorders>
          </w:tcPr>
          <w:p w14:paraId="3173A6FD" w14:textId="77777777" w:rsidR="006B2F4F" w:rsidRPr="001E7CB8" w:rsidRDefault="006B2F4F" w:rsidP="000D667F">
            <w:pPr>
              <w:pStyle w:val="VBALevel2Heading"/>
              <w:rPr>
                <w:color w:val="auto"/>
              </w:rPr>
            </w:pPr>
            <w:r w:rsidRPr="001E7CB8">
              <w:rPr>
                <w:color w:val="auto"/>
              </w:rPr>
              <w:t>Paper Claims Folders</w:t>
            </w:r>
            <w:r w:rsidRPr="001E7CB8">
              <w:rPr>
                <w:color w:val="auto"/>
              </w:rPr>
              <w:br/>
            </w:r>
          </w:p>
          <w:p w14:paraId="3CDA0AA2" w14:textId="796E6CCA" w:rsidR="006B2F4F" w:rsidRPr="001E7CB8" w:rsidRDefault="00DF1542" w:rsidP="000D667F">
            <w:pPr>
              <w:pStyle w:val="VBASlideNumber"/>
              <w:rPr>
                <w:color w:val="auto"/>
              </w:rPr>
            </w:pPr>
            <w:r>
              <w:rPr>
                <w:color w:val="auto"/>
              </w:rPr>
              <w:t>Slide 7</w:t>
            </w:r>
          </w:p>
          <w:p w14:paraId="13D6B0B6" w14:textId="363C9F2B" w:rsidR="006B2F4F" w:rsidRPr="001E7CB8" w:rsidRDefault="006B2F4F" w:rsidP="001E7CB8">
            <w:pPr>
              <w:pStyle w:val="VBAHandoutNumber"/>
              <w:rPr>
                <w:color w:val="auto"/>
              </w:rPr>
            </w:pPr>
            <w:r w:rsidRPr="001E7CB8">
              <w:rPr>
                <w:color w:val="auto"/>
              </w:rPr>
              <w:t xml:space="preserve">Handout </w:t>
            </w:r>
            <w:r w:rsidR="001E7CB8" w:rsidRPr="001E7CB8">
              <w:rPr>
                <w:color w:val="auto"/>
              </w:rPr>
              <w:t>4</w:t>
            </w:r>
          </w:p>
        </w:tc>
        <w:tc>
          <w:tcPr>
            <w:tcW w:w="7005" w:type="dxa"/>
            <w:tcBorders>
              <w:top w:val="nil"/>
              <w:left w:val="nil"/>
              <w:bottom w:val="nil"/>
              <w:right w:val="nil"/>
            </w:tcBorders>
          </w:tcPr>
          <w:p w14:paraId="1370A762" w14:textId="5858A4E4" w:rsidR="006B2F4F" w:rsidRPr="001E7CB8" w:rsidRDefault="006B2F4F" w:rsidP="00945A25">
            <w:pPr>
              <w:pStyle w:val="VBABodyText"/>
              <w:rPr>
                <w:color w:val="auto"/>
              </w:rPr>
            </w:pPr>
            <w:r w:rsidRPr="001E7CB8">
              <w:rPr>
                <w:color w:val="auto"/>
              </w:rPr>
              <w:t xml:space="preserve">Paper claims folder is </w:t>
            </w:r>
            <w:r w:rsidR="001E4ECA" w:rsidRPr="001E7CB8">
              <w:rPr>
                <w:color w:val="auto"/>
              </w:rPr>
              <w:t>th</w:t>
            </w:r>
            <w:r w:rsidR="001E4ECA">
              <w:rPr>
                <w:color w:val="auto"/>
              </w:rPr>
              <w:t>e</w:t>
            </w:r>
            <w:r w:rsidR="001E4ECA" w:rsidRPr="001E7CB8">
              <w:rPr>
                <w:color w:val="auto"/>
              </w:rPr>
              <w:t xml:space="preserve"> </w:t>
            </w:r>
            <w:r w:rsidRPr="001E7CB8">
              <w:rPr>
                <w:color w:val="auto"/>
              </w:rPr>
              <w:t>original repository for paper documents related to a single Veteran and associate</w:t>
            </w:r>
            <w:r w:rsidR="00945A25">
              <w:rPr>
                <w:color w:val="auto"/>
              </w:rPr>
              <w:t xml:space="preserve">d with a claims folder number. </w:t>
            </w:r>
          </w:p>
          <w:p w14:paraId="63D21E43" w14:textId="1B8846A5" w:rsidR="006B2F4F" w:rsidRPr="001E7CB8" w:rsidRDefault="00E87682" w:rsidP="005C1E10">
            <w:pPr>
              <w:pStyle w:val="VBABodyText"/>
              <w:spacing w:before="0" w:after="120"/>
              <w:rPr>
                <w:color w:val="auto"/>
              </w:rPr>
            </w:pPr>
            <w:r>
              <w:rPr>
                <w:color w:val="auto"/>
              </w:rPr>
              <w:t>Most</w:t>
            </w:r>
            <w:r w:rsidRPr="001E7CB8">
              <w:rPr>
                <w:color w:val="auto"/>
              </w:rPr>
              <w:t xml:space="preserve"> </w:t>
            </w:r>
            <w:r w:rsidR="006B2F4F" w:rsidRPr="001E7CB8">
              <w:rPr>
                <w:color w:val="auto"/>
              </w:rPr>
              <w:t>EPs require paper claims folder to be sent for conversion into electro</w:t>
            </w:r>
            <w:r w:rsidR="00945A25">
              <w:rPr>
                <w:color w:val="auto"/>
              </w:rPr>
              <w:t>nic format. M21-1 III.ii.3.B</w:t>
            </w:r>
            <w:r w:rsidR="00FD32DA">
              <w:rPr>
                <w:color w:val="auto"/>
              </w:rPr>
              <w:t xml:space="preserve"> </w:t>
            </w:r>
            <w:r w:rsidR="006B2F4F" w:rsidRPr="001E7CB8">
              <w:rPr>
                <w:color w:val="auto"/>
              </w:rPr>
              <w:t xml:space="preserve">list these types of claims. </w:t>
            </w:r>
            <w:r w:rsidR="001E4ECA">
              <w:rPr>
                <w:color w:val="auto"/>
              </w:rPr>
              <w:t xml:space="preserve">Properly requesting paper claims folders for conversion is covered in TMS </w:t>
            </w:r>
            <w:r w:rsidR="005C1E10">
              <w:rPr>
                <w:color w:val="auto"/>
              </w:rPr>
              <w:lastRenderedPageBreak/>
              <w:t xml:space="preserve">#4411842, </w:t>
            </w:r>
            <w:r w:rsidR="001E4ECA">
              <w:rPr>
                <w:color w:val="auto"/>
              </w:rPr>
              <w:t>“</w:t>
            </w:r>
            <w:r w:rsidR="001E4ECA" w:rsidRPr="001E4ECA">
              <w:rPr>
                <w:color w:val="auto"/>
              </w:rPr>
              <w:t>Review of COVERS, Claims Folder Creation and File Requests</w:t>
            </w:r>
            <w:r w:rsidR="001E4ECA">
              <w:rPr>
                <w:color w:val="auto"/>
              </w:rPr>
              <w:t>”</w:t>
            </w:r>
          </w:p>
        </w:tc>
      </w:tr>
      <w:tr w:rsidR="001E7CB8" w:rsidRPr="001E7CB8" w14:paraId="6C5E063C" w14:textId="77777777" w:rsidTr="00784F90">
        <w:trPr>
          <w:trHeight w:val="4275"/>
        </w:trPr>
        <w:tc>
          <w:tcPr>
            <w:tcW w:w="2715" w:type="dxa"/>
            <w:gridSpan w:val="3"/>
            <w:tcBorders>
              <w:top w:val="nil"/>
              <w:left w:val="nil"/>
              <w:bottom w:val="nil"/>
              <w:right w:val="nil"/>
            </w:tcBorders>
          </w:tcPr>
          <w:p w14:paraId="3A7BB6F6" w14:textId="77777777" w:rsidR="006B2F4F" w:rsidRPr="001E7CB8" w:rsidRDefault="006B2F4F" w:rsidP="000D667F">
            <w:pPr>
              <w:pStyle w:val="VBALevel2Heading"/>
              <w:rPr>
                <w:bCs/>
                <w:i/>
                <w:color w:val="auto"/>
              </w:rPr>
            </w:pPr>
            <w:r w:rsidRPr="001E7CB8">
              <w:rPr>
                <w:color w:val="auto"/>
              </w:rPr>
              <w:lastRenderedPageBreak/>
              <w:t>Paper Claims Folder Maintenance</w:t>
            </w:r>
            <w:r w:rsidRPr="001E7CB8">
              <w:rPr>
                <w:color w:val="auto"/>
              </w:rPr>
              <w:br/>
            </w:r>
          </w:p>
          <w:p w14:paraId="3726CDCA" w14:textId="469E1FEB" w:rsidR="006B2F4F" w:rsidRPr="001E7CB8" w:rsidRDefault="00DD7A88" w:rsidP="000D667F">
            <w:pPr>
              <w:pStyle w:val="VBASlideNumber"/>
              <w:rPr>
                <w:color w:val="auto"/>
              </w:rPr>
            </w:pPr>
            <w:r w:rsidRPr="001E7CB8">
              <w:rPr>
                <w:color w:val="auto"/>
              </w:rPr>
              <w:t xml:space="preserve">Slide </w:t>
            </w:r>
            <w:r w:rsidR="00945A25">
              <w:rPr>
                <w:color w:val="auto"/>
              </w:rPr>
              <w:t>8</w:t>
            </w:r>
            <w:r w:rsidR="006B2F4F" w:rsidRPr="001E7CB8">
              <w:rPr>
                <w:color w:val="auto"/>
              </w:rPr>
              <w:br/>
            </w:r>
          </w:p>
          <w:p w14:paraId="66B190BA" w14:textId="54B4F64D" w:rsidR="006B2F4F" w:rsidRPr="001E7CB8" w:rsidRDefault="006B2F4F" w:rsidP="001E7CB8">
            <w:pPr>
              <w:pStyle w:val="VBAHandoutNumber"/>
              <w:rPr>
                <w:color w:val="auto"/>
              </w:rPr>
            </w:pPr>
            <w:r w:rsidRPr="001E7CB8">
              <w:rPr>
                <w:color w:val="auto"/>
              </w:rPr>
              <w:t xml:space="preserve">Handout </w:t>
            </w:r>
            <w:r w:rsidR="001E7CB8" w:rsidRPr="001E7CB8">
              <w:rPr>
                <w:color w:val="auto"/>
              </w:rPr>
              <w:t>4-5</w:t>
            </w:r>
          </w:p>
        </w:tc>
        <w:tc>
          <w:tcPr>
            <w:tcW w:w="7005" w:type="dxa"/>
            <w:tcBorders>
              <w:top w:val="nil"/>
              <w:left w:val="nil"/>
              <w:bottom w:val="nil"/>
              <w:right w:val="nil"/>
            </w:tcBorders>
          </w:tcPr>
          <w:p w14:paraId="450A2150" w14:textId="5D5B3436" w:rsidR="006B2F4F" w:rsidRPr="001E7CB8" w:rsidRDefault="006B2F4F" w:rsidP="000D667F">
            <w:pPr>
              <w:spacing w:after="240"/>
            </w:pPr>
            <w:r w:rsidRPr="001E7CB8">
              <w:t xml:space="preserve">RO is responsible for maintaining Veterans claims folders and providing protection of their contents by: </w:t>
            </w:r>
          </w:p>
          <w:p w14:paraId="30ACC990" w14:textId="0EEEF6BA" w:rsidR="006B2F4F" w:rsidRPr="001E7CB8" w:rsidRDefault="006B2F4F" w:rsidP="00A15915">
            <w:pPr>
              <w:pStyle w:val="ListParagraph"/>
              <w:numPr>
                <w:ilvl w:val="0"/>
                <w:numId w:val="11"/>
              </w:numPr>
              <w:spacing w:before="0"/>
            </w:pPr>
            <w:r w:rsidRPr="001E7CB8">
              <w:t>Avoiding overcrowded claims folders in the file cabinets,</w:t>
            </w:r>
          </w:p>
          <w:p w14:paraId="6FBD686F" w14:textId="305C2E31" w:rsidR="006B2F4F" w:rsidRPr="001E7CB8" w:rsidRDefault="006B2F4F" w:rsidP="00A15915">
            <w:pPr>
              <w:pStyle w:val="ListParagraph"/>
              <w:numPr>
                <w:ilvl w:val="0"/>
                <w:numId w:val="11"/>
              </w:numPr>
              <w:spacing w:before="0"/>
            </w:pPr>
            <w:r w:rsidRPr="001E7CB8">
              <w:t xml:space="preserve">Replacing folders and envelopes that become damaged, </w:t>
            </w:r>
          </w:p>
          <w:p w14:paraId="505C6355" w14:textId="5B64E8EA" w:rsidR="006B2F4F" w:rsidRPr="001E7CB8" w:rsidRDefault="006B2F4F" w:rsidP="00A15915">
            <w:pPr>
              <w:pStyle w:val="ListParagraph"/>
              <w:numPr>
                <w:ilvl w:val="0"/>
                <w:numId w:val="11"/>
              </w:numPr>
              <w:spacing w:before="0"/>
            </w:pPr>
            <w:r w:rsidRPr="001E7CB8">
              <w:t>Taking appropriate action to address any misfiled document(s) or folders</w:t>
            </w:r>
          </w:p>
          <w:p w14:paraId="4BB74A85" w14:textId="4948398D" w:rsidR="000D2769" w:rsidRPr="001E7CB8" w:rsidRDefault="000D2769" w:rsidP="000D2769">
            <w:pPr>
              <w:spacing w:before="0"/>
            </w:pPr>
          </w:p>
          <w:p w14:paraId="3C6AD9A8" w14:textId="174B8EF9" w:rsidR="000D2769" w:rsidRPr="001E7CB8" w:rsidRDefault="000D2769" w:rsidP="000D2769">
            <w:pPr>
              <w:spacing w:before="0"/>
            </w:pPr>
            <w:r w:rsidRPr="001E7CB8">
              <w:t>Follow procedures in the manual for proper storage and organization of paper claims folders</w:t>
            </w:r>
            <w:r w:rsidR="008D072D">
              <w:t xml:space="preserve"> (M21-1 III.ii</w:t>
            </w:r>
            <w:r w:rsidR="001E6D67">
              <w:t>.4.A</w:t>
            </w:r>
            <w:r w:rsidR="008D072D">
              <w:t>)</w:t>
            </w:r>
            <w:r w:rsidR="00784F90">
              <w:t>, as applicable</w:t>
            </w:r>
            <w:r w:rsidRPr="001E7CB8">
              <w:t xml:space="preserve">. </w:t>
            </w:r>
          </w:p>
          <w:p w14:paraId="035B9B36" w14:textId="560AEBAD" w:rsidR="008D072D" w:rsidRPr="001E7CB8" w:rsidRDefault="001E4ECA" w:rsidP="007801B0">
            <w:pPr>
              <w:spacing w:before="240" w:after="120"/>
            </w:pPr>
            <w:r>
              <w:t xml:space="preserve">The File Bank Extraction initiative has removed paper claims folders </w:t>
            </w:r>
            <w:r w:rsidR="007801B0">
              <w:t xml:space="preserve">from all regional </w:t>
            </w:r>
            <w:r>
              <w:t xml:space="preserve">offices and continues to expand this effort to RMC in FY18. All paper mail received at ROs is also rerouted to CM for paperless processing.  </w:t>
            </w:r>
          </w:p>
        </w:tc>
      </w:tr>
      <w:tr w:rsidR="00784F90" w:rsidRPr="001E7CB8" w14:paraId="3A77D062" w14:textId="77777777" w:rsidTr="006B2F4F">
        <w:trPr>
          <w:trHeight w:val="1668"/>
        </w:trPr>
        <w:tc>
          <w:tcPr>
            <w:tcW w:w="2715" w:type="dxa"/>
            <w:gridSpan w:val="3"/>
            <w:tcBorders>
              <w:top w:val="nil"/>
              <w:left w:val="nil"/>
              <w:bottom w:val="nil"/>
              <w:right w:val="nil"/>
            </w:tcBorders>
          </w:tcPr>
          <w:p w14:paraId="14A91883" w14:textId="26800BFD" w:rsidR="00784F90" w:rsidRPr="00784F90" w:rsidRDefault="00784F90" w:rsidP="001E7CB8">
            <w:pPr>
              <w:pStyle w:val="VBAHandoutNumber"/>
              <w:rPr>
                <w:b/>
                <w:i w:val="0"/>
                <w:color w:val="auto"/>
              </w:rPr>
            </w:pPr>
            <w:r w:rsidRPr="00784F90">
              <w:rPr>
                <w:b/>
                <w:i w:val="0"/>
                <w:color w:val="auto"/>
              </w:rPr>
              <w:t>Handling Original Documents</w:t>
            </w:r>
          </w:p>
        </w:tc>
        <w:tc>
          <w:tcPr>
            <w:tcW w:w="7005" w:type="dxa"/>
            <w:tcBorders>
              <w:top w:val="nil"/>
              <w:left w:val="nil"/>
              <w:bottom w:val="nil"/>
              <w:right w:val="nil"/>
            </w:tcBorders>
          </w:tcPr>
          <w:p w14:paraId="3F42A6A1" w14:textId="40A80C3B" w:rsidR="00784F90" w:rsidRDefault="00784F90" w:rsidP="00784F90">
            <w:pPr>
              <w:spacing w:before="240" w:after="120"/>
            </w:pPr>
            <w:r w:rsidRPr="00D41F65">
              <w:t xml:space="preserve">VBA </w:t>
            </w:r>
            <w:r w:rsidR="001E6D67">
              <w:rPr>
                <w:i/>
                <w:iCs/>
              </w:rPr>
              <w:t>does not</w:t>
            </w:r>
            <w:r w:rsidRPr="00D41F65">
              <w:t xml:space="preserve"> require return of </w:t>
            </w:r>
            <w:r>
              <w:t>original</w:t>
            </w:r>
            <w:r w:rsidRPr="00D41F65">
              <w:t xml:space="preserve"> documents to the claimant</w:t>
            </w:r>
            <w:r>
              <w:t xml:space="preserve"> per </w:t>
            </w:r>
            <w:r w:rsidR="00B80F04" w:rsidRPr="00B80F04">
              <w:t>M21-1, Part III, Subpart, ii, Chapter 1, Section C</w:t>
            </w:r>
            <w:r w:rsidR="007801B0">
              <w:t>.</w:t>
            </w:r>
          </w:p>
          <w:p w14:paraId="361E10D0" w14:textId="7AFF44F4" w:rsidR="00784F90" w:rsidRPr="001E7CB8" w:rsidRDefault="00784F90" w:rsidP="00784F90">
            <w:pPr>
              <w:spacing w:before="240" w:after="120"/>
            </w:pPr>
            <w:r w:rsidRPr="00D41F65">
              <w:rPr>
                <w:b/>
                <w:bCs/>
                <w:i/>
                <w:iCs/>
              </w:rPr>
              <w:t>Note</w:t>
            </w:r>
            <w:r w:rsidRPr="00D41F65">
              <w:t xml:space="preserve">:  There is </w:t>
            </w:r>
            <w:r w:rsidRPr="00D41F65">
              <w:rPr>
                <w:b/>
                <w:bCs/>
                <w:i/>
                <w:iCs/>
              </w:rPr>
              <w:t>no</w:t>
            </w:r>
            <w:r w:rsidRPr="00D41F65">
              <w:t xml:space="preserve"> mechanism in place to retrieve original documents once shipped to the scanning vendor.</w:t>
            </w:r>
          </w:p>
        </w:tc>
      </w:tr>
      <w:tr w:rsidR="001E7CB8" w:rsidRPr="001E7CB8" w14:paraId="483025BE" w14:textId="77777777" w:rsidTr="006B2F4F">
        <w:trPr>
          <w:cantSplit/>
          <w:trHeight w:val="212"/>
        </w:trPr>
        <w:tc>
          <w:tcPr>
            <w:tcW w:w="2715" w:type="dxa"/>
            <w:gridSpan w:val="3"/>
            <w:tcBorders>
              <w:top w:val="nil"/>
              <w:left w:val="nil"/>
              <w:bottom w:val="nil"/>
              <w:right w:val="nil"/>
            </w:tcBorders>
          </w:tcPr>
          <w:p w14:paraId="6E221EA9" w14:textId="77777777" w:rsidR="006B2F4F" w:rsidRPr="001E7CB8" w:rsidRDefault="006B2F4F" w:rsidP="000D667F">
            <w:pPr>
              <w:pStyle w:val="VBALevel2Heading"/>
              <w:rPr>
                <w:color w:val="auto"/>
              </w:rPr>
            </w:pPr>
            <w:r w:rsidRPr="001E7CB8">
              <w:rPr>
                <w:color w:val="auto"/>
              </w:rPr>
              <w:t>Electronic Claims Folder (eFolder)</w:t>
            </w:r>
            <w:r w:rsidRPr="001E7CB8">
              <w:rPr>
                <w:color w:val="auto"/>
              </w:rPr>
              <w:br/>
            </w:r>
          </w:p>
          <w:p w14:paraId="2DFF24C5" w14:textId="6CC73C8C" w:rsidR="006B2F4F" w:rsidRPr="001E7CB8" w:rsidRDefault="00DD7A88" w:rsidP="000D667F">
            <w:pPr>
              <w:pStyle w:val="VBASlideNumber"/>
              <w:rPr>
                <w:color w:val="auto"/>
              </w:rPr>
            </w:pPr>
            <w:r w:rsidRPr="001E7CB8">
              <w:rPr>
                <w:color w:val="auto"/>
              </w:rPr>
              <w:t xml:space="preserve">Slide </w:t>
            </w:r>
            <w:r w:rsidR="00945A25">
              <w:rPr>
                <w:color w:val="auto"/>
              </w:rPr>
              <w:t>9</w:t>
            </w:r>
            <w:r w:rsidR="006B2F4F" w:rsidRPr="001E7CB8">
              <w:rPr>
                <w:color w:val="auto"/>
              </w:rPr>
              <w:br/>
            </w:r>
          </w:p>
          <w:p w14:paraId="30325848" w14:textId="3087BB38" w:rsidR="006B2F4F" w:rsidRPr="001E7CB8" w:rsidRDefault="006B2F4F" w:rsidP="001E7CB8">
            <w:pPr>
              <w:pStyle w:val="VBAHandoutNumber"/>
              <w:rPr>
                <w:color w:val="auto"/>
              </w:rPr>
            </w:pPr>
            <w:r w:rsidRPr="001E7CB8">
              <w:rPr>
                <w:color w:val="auto"/>
              </w:rPr>
              <w:t xml:space="preserve">Handout </w:t>
            </w:r>
            <w:r w:rsidR="001E7CB8" w:rsidRPr="001E7CB8">
              <w:rPr>
                <w:color w:val="auto"/>
              </w:rPr>
              <w:t>5</w:t>
            </w:r>
          </w:p>
        </w:tc>
        <w:tc>
          <w:tcPr>
            <w:tcW w:w="7005" w:type="dxa"/>
            <w:tcBorders>
              <w:top w:val="nil"/>
              <w:left w:val="nil"/>
              <w:bottom w:val="nil"/>
              <w:right w:val="nil"/>
            </w:tcBorders>
          </w:tcPr>
          <w:p w14:paraId="16719D46" w14:textId="67C1BA70" w:rsidR="006B2F4F" w:rsidRPr="001E7CB8" w:rsidRDefault="006B2F4F" w:rsidP="000D667F">
            <w:pPr>
              <w:spacing w:after="240"/>
            </w:pPr>
            <w:r w:rsidRPr="001E7CB8">
              <w:t xml:space="preserve">An eFolder is an electronic repository for scanned documents related to a single Veteran and associated with a claims folder number. The </w:t>
            </w:r>
            <w:r w:rsidR="00CE6583" w:rsidRPr="001E7CB8">
              <w:t>Department</w:t>
            </w:r>
            <w:r w:rsidRPr="001E7CB8">
              <w:t xml:space="preserve"> of Veterans Affairs maintains </w:t>
            </w:r>
            <w:proofErr w:type="spellStart"/>
            <w:r w:rsidRPr="001E7CB8">
              <w:t>eFolders</w:t>
            </w:r>
            <w:proofErr w:type="spellEnd"/>
            <w:r w:rsidRPr="001E7CB8">
              <w:t xml:space="preserve"> in two systems:</w:t>
            </w:r>
          </w:p>
          <w:p w14:paraId="1FAB351D" w14:textId="77777777" w:rsidR="006B2F4F" w:rsidRPr="001E7CB8" w:rsidRDefault="006B2F4F" w:rsidP="00A15915">
            <w:pPr>
              <w:pStyle w:val="ListParagraph"/>
              <w:numPr>
                <w:ilvl w:val="0"/>
                <w:numId w:val="12"/>
              </w:numPr>
              <w:spacing w:before="0"/>
            </w:pPr>
            <w:r w:rsidRPr="001E7CB8">
              <w:t xml:space="preserve">Veterans Benefits Management System (VBMS), and </w:t>
            </w:r>
          </w:p>
          <w:p w14:paraId="0621533C" w14:textId="49A40DBF" w:rsidR="006B2F4F" w:rsidRPr="001E7CB8" w:rsidRDefault="00E87682" w:rsidP="00A15915">
            <w:pPr>
              <w:pStyle w:val="ListParagraph"/>
              <w:numPr>
                <w:ilvl w:val="0"/>
                <w:numId w:val="12"/>
              </w:numPr>
              <w:spacing w:before="0"/>
            </w:pPr>
            <w:r>
              <w:t>Legacy Content Manager</w:t>
            </w:r>
            <w:r w:rsidR="00784F90">
              <w:t xml:space="preserve"> (LCM), </w:t>
            </w:r>
            <w:r>
              <w:t xml:space="preserve">formerly </w:t>
            </w:r>
            <w:r w:rsidR="006B2F4F" w:rsidRPr="001E7CB8">
              <w:t>Virtual VA</w:t>
            </w:r>
          </w:p>
          <w:p w14:paraId="4782D307" w14:textId="77777777" w:rsidR="006B2F4F" w:rsidRPr="001E7CB8" w:rsidRDefault="006B2F4F" w:rsidP="000D667F">
            <w:pPr>
              <w:spacing w:before="0"/>
            </w:pPr>
          </w:p>
          <w:p w14:paraId="00E69029" w14:textId="2368C890" w:rsidR="006B2F4F" w:rsidRPr="001E7CB8" w:rsidRDefault="006B2F4F" w:rsidP="000D667F">
            <w:pPr>
              <w:spacing w:before="0"/>
            </w:pPr>
            <w:r w:rsidRPr="001E7CB8">
              <w:t xml:space="preserve">This lesson focuses on eFolder maintenance in VBMS, as </w:t>
            </w:r>
            <w:r w:rsidR="00784F90">
              <w:t xml:space="preserve">LCM </w:t>
            </w:r>
            <w:r w:rsidRPr="001E7CB8">
              <w:t xml:space="preserve">has its own designated course. </w:t>
            </w:r>
          </w:p>
          <w:p w14:paraId="2835157D" w14:textId="77777777" w:rsidR="006B2F4F" w:rsidRPr="001E7CB8" w:rsidRDefault="006B2F4F" w:rsidP="000D667F">
            <w:pPr>
              <w:spacing w:before="0"/>
            </w:pPr>
          </w:p>
          <w:p w14:paraId="178636C7" w14:textId="77777777" w:rsidR="006B2F4F" w:rsidRPr="001E7CB8" w:rsidRDefault="006B2F4F" w:rsidP="000D667F">
            <w:pPr>
              <w:spacing w:before="0"/>
            </w:pPr>
            <w:r w:rsidRPr="001E7CB8">
              <w:t xml:space="preserve">Establish all new claims folders in electronic format, with the exception of: </w:t>
            </w:r>
          </w:p>
          <w:p w14:paraId="12F03185" w14:textId="70ED9AC9" w:rsidR="006B2F4F" w:rsidRPr="001E7CB8" w:rsidRDefault="006B2F4F" w:rsidP="00A15915">
            <w:pPr>
              <w:pStyle w:val="ListParagraph"/>
              <w:numPr>
                <w:ilvl w:val="0"/>
                <w:numId w:val="13"/>
              </w:numPr>
              <w:spacing w:before="0"/>
            </w:pPr>
            <w:r w:rsidRPr="001E7CB8">
              <w:t>All sensitive level 8 claims</w:t>
            </w:r>
            <w:r w:rsidR="001408AC">
              <w:t xml:space="preserve"> including</w:t>
            </w:r>
            <w:r w:rsidRPr="001E7CB8">
              <w:t xml:space="preserve">, </w:t>
            </w:r>
          </w:p>
          <w:p w14:paraId="23A88682" w14:textId="77777777" w:rsidR="006B2F4F" w:rsidRPr="001E7CB8" w:rsidRDefault="006B2F4F" w:rsidP="002C7884">
            <w:pPr>
              <w:pStyle w:val="ListParagraph"/>
              <w:numPr>
                <w:ilvl w:val="0"/>
                <w:numId w:val="13"/>
              </w:numPr>
              <w:spacing w:before="0"/>
            </w:pPr>
            <w:r w:rsidRPr="001E7CB8">
              <w:t xml:space="preserve">Witness protection, </w:t>
            </w:r>
          </w:p>
          <w:p w14:paraId="133CFA7D" w14:textId="2437556D" w:rsidR="006B2F4F" w:rsidRPr="001E7CB8" w:rsidRDefault="006B2F4F" w:rsidP="002C7884">
            <w:pPr>
              <w:pStyle w:val="ListParagraph"/>
              <w:numPr>
                <w:ilvl w:val="0"/>
                <w:numId w:val="13"/>
              </w:numPr>
              <w:spacing w:before="0"/>
            </w:pPr>
            <w:r w:rsidRPr="001E7CB8">
              <w:t>Classified claims</w:t>
            </w:r>
            <w:r w:rsidR="002C7884">
              <w:t>, and</w:t>
            </w:r>
          </w:p>
          <w:p w14:paraId="256253A8" w14:textId="77777777" w:rsidR="006B2F4F" w:rsidRPr="001E7CB8" w:rsidRDefault="006B2F4F" w:rsidP="00A15915">
            <w:pPr>
              <w:pStyle w:val="ListParagraph"/>
              <w:numPr>
                <w:ilvl w:val="0"/>
                <w:numId w:val="13"/>
              </w:numPr>
              <w:spacing w:before="0" w:after="120"/>
            </w:pPr>
            <w:r w:rsidRPr="001E7CB8">
              <w:t>IDES claims</w:t>
            </w:r>
          </w:p>
        </w:tc>
      </w:tr>
      <w:tr w:rsidR="001E7CB8" w:rsidRPr="001E7CB8" w14:paraId="697B2070" w14:textId="77777777" w:rsidTr="006B2F4F">
        <w:trPr>
          <w:trHeight w:val="212"/>
        </w:trPr>
        <w:tc>
          <w:tcPr>
            <w:tcW w:w="2715" w:type="dxa"/>
            <w:gridSpan w:val="3"/>
            <w:tcBorders>
              <w:top w:val="nil"/>
              <w:left w:val="nil"/>
              <w:bottom w:val="nil"/>
              <w:right w:val="nil"/>
            </w:tcBorders>
          </w:tcPr>
          <w:p w14:paraId="7A24B3B6" w14:textId="275E198F" w:rsidR="006B2F4F" w:rsidRPr="001E7CB8" w:rsidRDefault="006B2F4F" w:rsidP="000D667F">
            <w:pPr>
              <w:pStyle w:val="VBALevel2Heading"/>
              <w:rPr>
                <w:color w:val="auto"/>
              </w:rPr>
            </w:pPr>
            <w:r w:rsidRPr="001E7CB8">
              <w:rPr>
                <w:color w:val="auto"/>
              </w:rPr>
              <w:t>eFolder Maintenance in VBMS</w:t>
            </w:r>
            <w:r w:rsidRPr="001E7CB8">
              <w:rPr>
                <w:color w:val="auto"/>
              </w:rPr>
              <w:br/>
            </w:r>
          </w:p>
          <w:p w14:paraId="6D0F52DD" w14:textId="7A9AD25C" w:rsidR="006B2F4F" w:rsidRPr="001E7CB8" w:rsidRDefault="00DD7A88" w:rsidP="000D667F">
            <w:pPr>
              <w:pStyle w:val="VBASlideNumber"/>
              <w:rPr>
                <w:color w:val="auto"/>
              </w:rPr>
            </w:pPr>
            <w:r w:rsidRPr="001E7CB8">
              <w:rPr>
                <w:color w:val="auto"/>
              </w:rPr>
              <w:t>Slide 1</w:t>
            </w:r>
            <w:r w:rsidR="005B70E8">
              <w:rPr>
                <w:color w:val="auto"/>
              </w:rPr>
              <w:t>0</w:t>
            </w:r>
          </w:p>
          <w:p w14:paraId="6CE55E26" w14:textId="77777777" w:rsidR="001E7CB8" w:rsidRPr="001E7CB8" w:rsidRDefault="001E7CB8" w:rsidP="000D667F">
            <w:pPr>
              <w:pStyle w:val="VBASlideNumber"/>
              <w:rPr>
                <w:color w:val="auto"/>
              </w:rPr>
            </w:pPr>
          </w:p>
          <w:p w14:paraId="7FEACAF6" w14:textId="62262850" w:rsidR="006B2F4F" w:rsidRPr="001E7CB8" w:rsidRDefault="006B2F4F" w:rsidP="000D667F">
            <w:pPr>
              <w:pStyle w:val="VBASlideNumber"/>
              <w:rPr>
                <w:color w:val="auto"/>
              </w:rPr>
            </w:pPr>
            <w:r w:rsidRPr="001E7CB8">
              <w:rPr>
                <w:color w:val="auto"/>
              </w:rPr>
              <w:t>Handout</w:t>
            </w:r>
            <w:r w:rsidR="001E7CB8" w:rsidRPr="001E7CB8">
              <w:rPr>
                <w:color w:val="auto"/>
              </w:rPr>
              <w:t xml:space="preserve"> 5-6</w:t>
            </w:r>
          </w:p>
          <w:p w14:paraId="6D79481C" w14:textId="77777777" w:rsidR="006B2F4F" w:rsidRPr="001E7CB8" w:rsidRDefault="006B2F4F" w:rsidP="000D667F">
            <w:pPr>
              <w:pStyle w:val="VBAEXERCISE"/>
            </w:pPr>
          </w:p>
        </w:tc>
        <w:tc>
          <w:tcPr>
            <w:tcW w:w="7005" w:type="dxa"/>
            <w:tcBorders>
              <w:top w:val="nil"/>
              <w:left w:val="nil"/>
              <w:bottom w:val="nil"/>
              <w:right w:val="nil"/>
            </w:tcBorders>
          </w:tcPr>
          <w:p w14:paraId="59C3C36B" w14:textId="77777777" w:rsidR="002322BE" w:rsidRPr="002322BE" w:rsidRDefault="002322BE" w:rsidP="002322BE">
            <w:pPr>
              <w:spacing w:before="0"/>
              <w:textAlignment w:val="auto"/>
            </w:pPr>
            <w:r w:rsidRPr="002322BE">
              <w:lastRenderedPageBreak/>
              <w:t xml:space="preserve">The manual provides comprehensive procedures for eFolder maintenance in VBMS: </w:t>
            </w:r>
          </w:p>
          <w:p w14:paraId="41ECB90A" w14:textId="77777777" w:rsidR="009161FB" w:rsidRPr="000D5A60" w:rsidRDefault="002F11E4" w:rsidP="009161FB">
            <w:pPr>
              <w:pStyle w:val="VBABodyText"/>
              <w:numPr>
                <w:ilvl w:val="0"/>
                <w:numId w:val="14"/>
              </w:numPr>
              <w:overflowPunct/>
              <w:autoSpaceDE/>
              <w:autoSpaceDN/>
              <w:adjustRightInd/>
              <w:spacing w:before="0" w:after="0"/>
              <w:textAlignment w:val="auto"/>
              <w:rPr>
                <w:szCs w:val="24"/>
              </w:rPr>
            </w:pPr>
            <w:hyperlink r:id="rId37" w:history="1">
              <w:r w:rsidR="009161FB" w:rsidRPr="000D5A60">
                <w:rPr>
                  <w:rStyle w:val="Hyperlink"/>
                </w:rPr>
                <w:t>VBMS new mail indicator</w:t>
              </w:r>
            </w:hyperlink>
            <w:r w:rsidR="009161FB" w:rsidRPr="000D5A60">
              <w:t xml:space="preserve"> </w:t>
            </w:r>
          </w:p>
          <w:p w14:paraId="31838C00" w14:textId="77777777" w:rsidR="009161FB" w:rsidRPr="000D5A60" w:rsidRDefault="002F11E4" w:rsidP="009161FB">
            <w:pPr>
              <w:pStyle w:val="VBABodyText"/>
              <w:numPr>
                <w:ilvl w:val="0"/>
                <w:numId w:val="14"/>
              </w:numPr>
              <w:overflowPunct/>
              <w:autoSpaceDE/>
              <w:autoSpaceDN/>
              <w:adjustRightInd/>
              <w:spacing w:before="0" w:after="0"/>
              <w:textAlignment w:val="auto"/>
              <w:rPr>
                <w:szCs w:val="24"/>
              </w:rPr>
            </w:pPr>
            <w:hyperlink r:id="rId38" w:history="1">
              <w:r w:rsidR="009161FB" w:rsidRPr="000D5A60">
                <w:rPr>
                  <w:rStyle w:val="Hyperlink"/>
                </w:rPr>
                <w:t>converting and uploading a document into portable document format (PDF)</w:t>
              </w:r>
            </w:hyperlink>
          </w:p>
          <w:p w14:paraId="1E9EADE6" w14:textId="77777777" w:rsidR="009161FB" w:rsidRPr="000D5A60" w:rsidRDefault="002F11E4" w:rsidP="009161FB">
            <w:pPr>
              <w:pStyle w:val="VBABodyText"/>
              <w:numPr>
                <w:ilvl w:val="0"/>
                <w:numId w:val="14"/>
              </w:numPr>
              <w:overflowPunct/>
              <w:autoSpaceDE/>
              <w:autoSpaceDN/>
              <w:adjustRightInd/>
              <w:spacing w:before="0" w:after="0"/>
              <w:textAlignment w:val="auto"/>
              <w:rPr>
                <w:szCs w:val="24"/>
              </w:rPr>
            </w:pPr>
            <w:hyperlink r:id="rId39" w:history="1">
              <w:r w:rsidR="009161FB" w:rsidRPr="000D5A60">
                <w:rPr>
                  <w:rStyle w:val="Hyperlink"/>
                </w:rPr>
                <w:t>handling misfiled documents that belong to paper claims folders</w:t>
              </w:r>
            </w:hyperlink>
          </w:p>
          <w:p w14:paraId="4882187C" w14:textId="77777777" w:rsidR="009161FB" w:rsidRPr="000D5A60" w:rsidRDefault="002F11E4" w:rsidP="009161FB">
            <w:pPr>
              <w:pStyle w:val="VBABodyText"/>
              <w:numPr>
                <w:ilvl w:val="0"/>
                <w:numId w:val="14"/>
              </w:numPr>
              <w:overflowPunct/>
              <w:autoSpaceDE/>
              <w:autoSpaceDN/>
              <w:adjustRightInd/>
              <w:spacing w:before="0" w:after="0"/>
              <w:textAlignment w:val="auto"/>
              <w:rPr>
                <w:szCs w:val="24"/>
              </w:rPr>
            </w:pPr>
            <w:hyperlink r:id="rId40" w:history="1">
              <w:r w:rsidR="009161FB" w:rsidRPr="000D5A60">
                <w:rPr>
                  <w:rStyle w:val="Hyperlink"/>
                </w:rPr>
                <w:t>requesting a document deletion in VBMS</w:t>
              </w:r>
            </w:hyperlink>
            <w:r w:rsidR="009161FB" w:rsidRPr="000D5A60">
              <w:t xml:space="preserve"> </w:t>
            </w:r>
          </w:p>
          <w:p w14:paraId="41F23546" w14:textId="77777777" w:rsidR="009161FB" w:rsidRPr="000D5A60" w:rsidRDefault="002F11E4" w:rsidP="009161FB">
            <w:pPr>
              <w:pStyle w:val="VBABodyText"/>
              <w:numPr>
                <w:ilvl w:val="0"/>
                <w:numId w:val="14"/>
              </w:numPr>
              <w:overflowPunct/>
              <w:autoSpaceDE/>
              <w:autoSpaceDN/>
              <w:adjustRightInd/>
              <w:spacing w:before="0" w:after="0"/>
              <w:textAlignment w:val="auto"/>
              <w:rPr>
                <w:szCs w:val="24"/>
              </w:rPr>
            </w:pPr>
            <w:hyperlink r:id="rId41" w:history="1">
              <w:r w:rsidR="009161FB" w:rsidRPr="000D5A60">
                <w:rPr>
                  <w:rStyle w:val="Hyperlink"/>
                </w:rPr>
                <w:t>validate the request for document deletion</w:t>
              </w:r>
            </w:hyperlink>
            <w:r w:rsidR="009161FB" w:rsidRPr="000D5A60">
              <w:t xml:space="preserve"> </w:t>
            </w:r>
          </w:p>
          <w:p w14:paraId="03F28B4F" w14:textId="77777777" w:rsidR="009161FB" w:rsidRPr="000D5A60" w:rsidRDefault="002F11E4" w:rsidP="009161FB">
            <w:pPr>
              <w:pStyle w:val="VBABodyText"/>
              <w:numPr>
                <w:ilvl w:val="0"/>
                <w:numId w:val="14"/>
              </w:numPr>
              <w:overflowPunct/>
              <w:autoSpaceDE/>
              <w:autoSpaceDN/>
              <w:adjustRightInd/>
              <w:spacing w:before="0" w:after="0"/>
              <w:textAlignment w:val="auto"/>
              <w:rPr>
                <w:szCs w:val="24"/>
              </w:rPr>
            </w:pPr>
            <w:hyperlink r:id="rId42" w:history="1">
              <w:r w:rsidR="009161FB" w:rsidRPr="000D5A60">
                <w:rPr>
                  <w:rStyle w:val="Hyperlink"/>
                </w:rPr>
                <w:t>preparing a document for deletion by the VBMS Office of Information Technology (OIT)</w:t>
              </w:r>
            </w:hyperlink>
            <w:r w:rsidR="009161FB" w:rsidRPr="000D5A60">
              <w:t xml:space="preserve"> </w:t>
            </w:r>
          </w:p>
          <w:p w14:paraId="0AD7171D" w14:textId="77777777" w:rsidR="009161FB" w:rsidRPr="000D5A60" w:rsidRDefault="002F11E4" w:rsidP="009161FB">
            <w:pPr>
              <w:pStyle w:val="VBABodyText"/>
              <w:numPr>
                <w:ilvl w:val="0"/>
                <w:numId w:val="14"/>
              </w:numPr>
              <w:overflowPunct/>
              <w:autoSpaceDE/>
              <w:autoSpaceDN/>
              <w:adjustRightInd/>
              <w:spacing w:before="0" w:after="0"/>
              <w:textAlignment w:val="auto"/>
              <w:rPr>
                <w:szCs w:val="24"/>
              </w:rPr>
            </w:pPr>
            <w:hyperlink r:id="rId43" w:history="1">
              <w:r w:rsidR="009161FB" w:rsidRPr="000D5A60">
                <w:rPr>
                  <w:rStyle w:val="Hyperlink"/>
                </w:rPr>
                <w:t>establishing a local mailbox for document error report submissions</w:t>
              </w:r>
            </w:hyperlink>
            <w:r w:rsidR="009161FB" w:rsidRPr="000D5A60">
              <w:t xml:space="preserve"> </w:t>
            </w:r>
          </w:p>
          <w:p w14:paraId="789E7CF6" w14:textId="77777777" w:rsidR="009161FB" w:rsidRPr="000D5A60" w:rsidRDefault="002F11E4" w:rsidP="009161FB">
            <w:pPr>
              <w:pStyle w:val="VBABodyText"/>
              <w:numPr>
                <w:ilvl w:val="0"/>
                <w:numId w:val="14"/>
              </w:numPr>
              <w:overflowPunct/>
              <w:autoSpaceDE/>
              <w:autoSpaceDN/>
              <w:adjustRightInd/>
              <w:spacing w:before="0" w:after="0"/>
              <w:textAlignment w:val="auto"/>
              <w:rPr>
                <w:szCs w:val="24"/>
              </w:rPr>
            </w:pPr>
            <w:hyperlink r:id="rId44" w:history="1">
              <w:r w:rsidR="009161FB" w:rsidRPr="000D5A60">
                <w:rPr>
                  <w:rStyle w:val="Hyperlink"/>
                </w:rPr>
                <w:t>eFolder document amendment</w:t>
              </w:r>
            </w:hyperlink>
            <w:r w:rsidR="009161FB" w:rsidRPr="000D5A60">
              <w:t xml:space="preserve"> </w:t>
            </w:r>
          </w:p>
          <w:p w14:paraId="732CE9DE" w14:textId="77777777" w:rsidR="009161FB" w:rsidRPr="000D5A60" w:rsidRDefault="002F11E4" w:rsidP="009161FB">
            <w:pPr>
              <w:pStyle w:val="VBABodyText"/>
              <w:numPr>
                <w:ilvl w:val="0"/>
                <w:numId w:val="14"/>
              </w:numPr>
              <w:overflowPunct/>
              <w:autoSpaceDE/>
              <w:autoSpaceDN/>
              <w:adjustRightInd/>
              <w:spacing w:before="0" w:after="0"/>
              <w:textAlignment w:val="auto"/>
              <w:rPr>
                <w:szCs w:val="24"/>
              </w:rPr>
            </w:pPr>
            <w:hyperlink r:id="rId45" w:history="1">
              <w:r w:rsidR="009161FB" w:rsidRPr="000D5A60">
                <w:rPr>
                  <w:rStyle w:val="Hyperlink"/>
                </w:rPr>
                <w:t>removing an incorrectly scanned document</w:t>
              </w:r>
            </w:hyperlink>
            <w:r w:rsidR="009161FB" w:rsidRPr="000D5A60">
              <w:t xml:space="preserve"> </w:t>
            </w:r>
          </w:p>
          <w:p w14:paraId="1D14D745" w14:textId="77777777" w:rsidR="009161FB" w:rsidRPr="000D5A60" w:rsidRDefault="002F11E4" w:rsidP="009161FB">
            <w:pPr>
              <w:pStyle w:val="VBABodyText"/>
              <w:numPr>
                <w:ilvl w:val="0"/>
                <w:numId w:val="14"/>
              </w:numPr>
              <w:overflowPunct/>
              <w:autoSpaceDE/>
              <w:autoSpaceDN/>
              <w:adjustRightInd/>
              <w:spacing w:before="0" w:after="0"/>
              <w:textAlignment w:val="auto"/>
              <w:rPr>
                <w:szCs w:val="24"/>
              </w:rPr>
            </w:pPr>
            <w:hyperlink r:id="rId46" w:history="1">
              <w:r w:rsidR="009161FB" w:rsidRPr="000D5A60">
                <w:rPr>
                  <w:rStyle w:val="Hyperlink"/>
                </w:rPr>
                <w:t>merging documents in VBMS</w:t>
              </w:r>
            </w:hyperlink>
            <w:r w:rsidR="009161FB" w:rsidRPr="000D5A60">
              <w:t xml:space="preserve"> </w:t>
            </w:r>
          </w:p>
          <w:p w14:paraId="43934204" w14:textId="77777777" w:rsidR="009161FB" w:rsidRPr="000D5A60" w:rsidRDefault="002F11E4" w:rsidP="009161FB">
            <w:pPr>
              <w:pStyle w:val="VBABodyText"/>
              <w:numPr>
                <w:ilvl w:val="0"/>
                <w:numId w:val="14"/>
              </w:numPr>
              <w:overflowPunct/>
              <w:autoSpaceDE/>
              <w:autoSpaceDN/>
              <w:adjustRightInd/>
              <w:spacing w:before="0" w:after="0"/>
              <w:textAlignment w:val="auto"/>
              <w:rPr>
                <w:szCs w:val="24"/>
              </w:rPr>
            </w:pPr>
            <w:hyperlink r:id="rId47" w:history="1">
              <w:r w:rsidR="009161FB" w:rsidRPr="000D5A60">
                <w:rPr>
                  <w:rStyle w:val="Hyperlink"/>
                </w:rPr>
                <w:t>splitting documents in VBMS</w:t>
              </w:r>
            </w:hyperlink>
            <w:r w:rsidR="009161FB" w:rsidRPr="000D5A60">
              <w:t xml:space="preserve"> </w:t>
            </w:r>
          </w:p>
          <w:p w14:paraId="03586607" w14:textId="77777777" w:rsidR="009161FB" w:rsidRPr="000D5A60" w:rsidRDefault="002F11E4" w:rsidP="009161FB">
            <w:pPr>
              <w:pStyle w:val="VBABodyText"/>
              <w:numPr>
                <w:ilvl w:val="0"/>
                <w:numId w:val="14"/>
              </w:numPr>
              <w:overflowPunct/>
              <w:autoSpaceDE/>
              <w:autoSpaceDN/>
              <w:adjustRightInd/>
              <w:spacing w:before="0" w:after="0"/>
              <w:textAlignment w:val="auto"/>
              <w:rPr>
                <w:szCs w:val="24"/>
              </w:rPr>
            </w:pPr>
            <w:hyperlink r:id="rId48" w:history="1">
              <w:r w:rsidR="009161FB" w:rsidRPr="000D5A60">
                <w:rPr>
                  <w:rStyle w:val="Hyperlink"/>
                </w:rPr>
                <w:t>associating an eFolder document to a claim</w:t>
              </w:r>
            </w:hyperlink>
            <w:r w:rsidR="009161FB" w:rsidRPr="000D5A60">
              <w:t xml:space="preserve"> </w:t>
            </w:r>
          </w:p>
          <w:p w14:paraId="714ED476" w14:textId="77777777" w:rsidR="009161FB" w:rsidRPr="000D5A60" w:rsidRDefault="002F11E4" w:rsidP="009161FB">
            <w:pPr>
              <w:pStyle w:val="VBABodyText"/>
              <w:numPr>
                <w:ilvl w:val="0"/>
                <w:numId w:val="14"/>
              </w:numPr>
              <w:overflowPunct/>
              <w:autoSpaceDE/>
              <w:autoSpaceDN/>
              <w:adjustRightInd/>
              <w:spacing w:before="0" w:after="0"/>
              <w:textAlignment w:val="auto"/>
              <w:rPr>
                <w:szCs w:val="24"/>
              </w:rPr>
            </w:pPr>
            <w:hyperlink r:id="rId49" w:history="1">
              <w:r w:rsidR="009161FB" w:rsidRPr="000D5A60">
                <w:rPr>
                  <w:rStyle w:val="Hyperlink"/>
                </w:rPr>
                <w:t>associating an eFolder note</w:t>
              </w:r>
            </w:hyperlink>
          </w:p>
          <w:p w14:paraId="78399C5D" w14:textId="77777777" w:rsidR="009161FB" w:rsidRPr="000D5A60" w:rsidRDefault="002F11E4" w:rsidP="009161FB">
            <w:pPr>
              <w:pStyle w:val="VBABodyText"/>
              <w:numPr>
                <w:ilvl w:val="0"/>
                <w:numId w:val="14"/>
              </w:numPr>
              <w:overflowPunct/>
              <w:autoSpaceDE/>
              <w:autoSpaceDN/>
              <w:adjustRightInd/>
              <w:spacing w:before="0" w:after="0"/>
              <w:textAlignment w:val="auto"/>
              <w:rPr>
                <w:szCs w:val="24"/>
              </w:rPr>
            </w:pPr>
            <w:hyperlink r:id="rId50" w:history="1">
              <w:r w:rsidR="009161FB" w:rsidRPr="000D5A60">
                <w:rPr>
                  <w:rStyle w:val="Hyperlink"/>
                </w:rPr>
                <w:t>bookmarking an eFolder document</w:t>
              </w:r>
            </w:hyperlink>
            <w:r w:rsidR="009161FB" w:rsidRPr="000D5A60">
              <w:t xml:space="preserve"> </w:t>
            </w:r>
          </w:p>
          <w:p w14:paraId="55309265" w14:textId="77777777" w:rsidR="009161FB" w:rsidRPr="000D5A60" w:rsidRDefault="002F11E4" w:rsidP="009161FB">
            <w:pPr>
              <w:pStyle w:val="VBABodyText"/>
              <w:numPr>
                <w:ilvl w:val="0"/>
                <w:numId w:val="14"/>
              </w:numPr>
              <w:overflowPunct/>
              <w:autoSpaceDE/>
              <w:autoSpaceDN/>
              <w:adjustRightInd/>
              <w:spacing w:before="0" w:after="0"/>
              <w:textAlignment w:val="auto"/>
              <w:rPr>
                <w:szCs w:val="24"/>
              </w:rPr>
            </w:pPr>
            <w:hyperlink r:id="rId51" w:history="1">
              <w:r w:rsidR="009161FB" w:rsidRPr="000D5A60">
                <w:rPr>
                  <w:rStyle w:val="Hyperlink"/>
                </w:rPr>
                <w:t>annotating documents in VBMS</w:t>
              </w:r>
            </w:hyperlink>
            <w:r w:rsidR="009161FB" w:rsidRPr="000D5A60">
              <w:t xml:space="preserve"> </w:t>
            </w:r>
          </w:p>
          <w:p w14:paraId="436D1B36" w14:textId="77777777" w:rsidR="009161FB" w:rsidRPr="000D5A60" w:rsidRDefault="002F11E4" w:rsidP="009161FB">
            <w:pPr>
              <w:pStyle w:val="VBABodyText"/>
              <w:numPr>
                <w:ilvl w:val="0"/>
                <w:numId w:val="14"/>
              </w:numPr>
              <w:overflowPunct/>
              <w:autoSpaceDE/>
              <w:autoSpaceDN/>
              <w:adjustRightInd/>
              <w:spacing w:before="0" w:after="0"/>
              <w:textAlignment w:val="auto"/>
              <w:rPr>
                <w:szCs w:val="24"/>
              </w:rPr>
            </w:pPr>
            <w:hyperlink r:id="rId52" w:history="1">
              <w:r w:rsidR="009161FB" w:rsidRPr="000D5A60">
                <w:rPr>
                  <w:rStyle w:val="Hyperlink"/>
                </w:rPr>
                <w:t>designating a document as no evidentiary value</w:t>
              </w:r>
            </w:hyperlink>
            <w:r w:rsidR="009161FB" w:rsidRPr="000D5A60">
              <w:t xml:space="preserve"> </w:t>
            </w:r>
          </w:p>
          <w:p w14:paraId="4BB9BD62" w14:textId="77777777" w:rsidR="009161FB" w:rsidRPr="000D5A60" w:rsidRDefault="002F11E4" w:rsidP="009161FB">
            <w:pPr>
              <w:pStyle w:val="VBABodyText"/>
              <w:numPr>
                <w:ilvl w:val="0"/>
                <w:numId w:val="14"/>
              </w:numPr>
              <w:overflowPunct/>
              <w:autoSpaceDE/>
              <w:autoSpaceDN/>
              <w:adjustRightInd/>
              <w:spacing w:before="0" w:after="0"/>
              <w:textAlignment w:val="auto"/>
              <w:rPr>
                <w:szCs w:val="24"/>
              </w:rPr>
            </w:pPr>
            <w:hyperlink r:id="rId53" w:history="1">
              <w:r w:rsidR="009161FB" w:rsidRPr="000D5A60">
                <w:rPr>
                  <w:rStyle w:val="Hyperlink"/>
                </w:rPr>
                <w:t>managing a duplicate eFolder document</w:t>
              </w:r>
            </w:hyperlink>
            <w:r w:rsidR="009161FB" w:rsidRPr="000D5A60">
              <w:t xml:space="preserve"> </w:t>
            </w:r>
          </w:p>
          <w:p w14:paraId="2FA33F7B" w14:textId="77777777" w:rsidR="009161FB" w:rsidRPr="000D5A60" w:rsidRDefault="002F11E4" w:rsidP="009161FB">
            <w:pPr>
              <w:pStyle w:val="VBABodyText"/>
              <w:numPr>
                <w:ilvl w:val="0"/>
                <w:numId w:val="14"/>
              </w:numPr>
              <w:overflowPunct/>
              <w:autoSpaceDE/>
              <w:autoSpaceDN/>
              <w:adjustRightInd/>
              <w:spacing w:before="0" w:after="0"/>
              <w:textAlignment w:val="auto"/>
              <w:rPr>
                <w:szCs w:val="24"/>
              </w:rPr>
            </w:pPr>
            <w:hyperlink r:id="rId54" w:history="1">
              <w:r w:rsidR="009161FB" w:rsidRPr="000D5A60">
                <w:rPr>
                  <w:rStyle w:val="Hyperlink"/>
                </w:rPr>
                <w:t>indexing a document in VBMS</w:t>
              </w:r>
            </w:hyperlink>
            <w:r w:rsidR="009161FB" w:rsidRPr="000D5A60">
              <w:t xml:space="preserve"> </w:t>
            </w:r>
          </w:p>
          <w:p w14:paraId="24C71439" w14:textId="3286D5F4" w:rsidR="009161FB" w:rsidRPr="000D5A60" w:rsidRDefault="002F11E4" w:rsidP="009161FB">
            <w:pPr>
              <w:pStyle w:val="VBABodyText"/>
              <w:numPr>
                <w:ilvl w:val="0"/>
                <w:numId w:val="14"/>
              </w:numPr>
              <w:overflowPunct/>
              <w:autoSpaceDE/>
              <w:autoSpaceDN/>
              <w:adjustRightInd/>
              <w:spacing w:before="0" w:after="0"/>
              <w:textAlignment w:val="auto"/>
              <w:rPr>
                <w:szCs w:val="24"/>
              </w:rPr>
            </w:pPr>
            <w:hyperlink r:id="rId55" w:history="1">
              <w:r w:rsidR="009161FB" w:rsidRPr="000D5A60">
                <w:rPr>
                  <w:rStyle w:val="Hyperlink"/>
                </w:rPr>
                <w:t xml:space="preserve">using the </w:t>
              </w:r>
              <w:r w:rsidR="008B53DB" w:rsidRPr="000D5A60">
                <w:rPr>
                  <w:rStyle w:val="Hyperlink"/>
                </w:rPr>
                <w:t>document’s</w:t>
              </w:r>
              <w:r w:rsidR="009161FB" w:rsidRPr="000D5A60">
                <w:rPr>
                  <w:rStyle w:val="Hyperlink"/>
                </w:rPr>
                <w:t xml:space="preserve"> subject as a note</w:t>
              </w:r>
            </w:hyperlink>
            <w:r w:rsidR="009161FB" w:rsidRPr="000D5A60">
              <w:t xml:space="preserve">, and  </w:t>
            </w:r>
          </w:p>
          <w:p w14:paraId="045F8D93" w14:textId="77777777" w:rsidR="009161FB" w:rsidRPr="000D5A60" w:rsidRDefault="002F11E4" w:rsidP="009161FB">
            <w:pPr>
              <w:pStyle w:val="VBABodyText"/>
              <w:numPr>
                <w:ilvl w:val="0"/>
                <w:numId w:val="14"/>
              </w:numPr>
              <w:overflowPunct/>
              <w:autoSpaceDE/>
              <w:autoSpaceDN/>
              <w:adjustRightInd/>
              <w:spacing w:before="0" w:after="0"/>
              <w:textAlignment w:val="auto"/>
              <w:rPr>
                <w:szCs w:val="24"/>
              </w:rPr>
            </w:pPr>
            <w:hyperlink r:id="rId56" w:history="1">
              <w:r w:rsidR="009161FB" w:rsidRPr="000D5A60">
                <w:rPr>
                  <w:rStyle w:val="Hyperlink"/>
                </w:rPr>
                <w:t>manually removing the pending scanning banner</w:t>
              </w:r>
            </w:hyperlink>
            <w:r w:rsidR="009161FB" w:rsidRPr="000D5A60">
              <w:t xml:space="preserve">. </w:t>
            </w:r>
          </w:p>
          <w:p w14:paraId="0DED73AB" w14:textId="1522D795" w:rsidR="006B2F4F" w:rsidRPr="002322BE" w:rsidRDefault="002322BE" w:rsidP="00A45FDE">
            <w:pPr>
              <w:overflowPunct/>
              <w:autoSpaceDE/>
              <w:autoSpaceDN/>
              <w:adjustRightInd/>
              <w:spacing w:before="100" w:beforeAutospacing="1" w:after="100" w:afterAutospacing="1"/>
              <w:textAlignment w:val="auto"/>
              <w:rPr>
                <w:b/>
                <w:bCs/>
                <w:u w:val="single"/>
              </w:rPr>
            </w:pPr>
            <w:r w:rsidRPr="002322BE">
              <w:rPr>
                <w:szCs w:val="24"/>
              </w:rPr>
              <w:t>Proper procedures should be followed</w:t>
            </w:r>
            <w:r w:rsidR="00A45FDE">
              <w:rPr>
                <w:szCs w:val="24"/>
              </w:rPr>
              <w:t xml:space="preserve"> to ensure timely processing of </w:t>
            </w:r>
            <w:r w:rsidRPr="002322BE">
              <w:rPr>
                <w:szCs w:val="24"/>
              </w:rPr>
              <w:t xml:space="preserve">Veterans claims. </w:t>
            </w:r>
          </w:p>
        </w:tc>
      </w:tr>
      <w:tr w:rsidR="001E7CB8" w:rsidRPr="001E7CB8" w14:paraId="58DCC322" w14:textId="77777777" w:rsidTr="006B2F4F">
        <w:trPr>
          <w:trHeight w:val="212"/>
        </w:trPr>
        <w:tc>
          <w:tcPr>
            <w:tcW w:w="2715" w:type="dxa"/>
            <w:gridSpan w:val="3"/>
            <w:tcBorders>
              <w:top w:val="nil"/>
              <w:left w:val="nil"/>
              <w:bottom w:val="nil"/>
              <w:right w:val="nil"/>
            </w:tcBorders>
          </w:tcPr>
          <w:p w14:paraId="1ECCE5FB" w14:textId="6B0CF0D5" w:rsidR="003F53D3" w:rsidRPr="001E7CB8" w:rsidRDefault="003F53D3" w:rsidP="003F53D3">
            <w:pPr>
              <w:pStyle w:val="VBALevel2Heading"/>
              <w:rPr>
                <w:color w:val="auto"/>
              </w:rPr>
            </w:pPr>
            <w:r w:rsidRPr="001E7CB8">
              <w:rPr>
                <w:color w:val="auto"/>
              </w:rPr>
              <w:lastRenderedPageBreak/>
              <w:t>eFolder Maintenance Issues</w:t>
            </w:r>
            <w:r w:rsidRPr="001E7CB8">
              <w:rPr>
                <w:color w:val="auto"/>
              </w:rPr>
              <w:br/>
            </w:r>
          </w:p>
          <w:p w14:paraId="359F8448" w14:textId="5859FFB9" w:rsidR="003F53D3" w:rsidRPr="001E7CB8" w:rsidRDefault="003F53D3" w:rsidP="003F53D3">
            <w:pPr>
              <w:pStyle w:val="VBASlideNumber"/>
              <w:rPr>
                <w:color w:val="auto"/>
              </w:rPr>
            </w:pPr>
            <w:r w:rsidRPr="001E7CB8">
              <w:rPr>
                <w:color w:val="auto"/>
              </w:rPr>
              <w:t>Slide 1</w:t>
            </w:r>
            <w:r w:rsidR="00DF1542">
              <w:rPr>
                <w:color w:val="auto"/>
              </w:rPr>
              <w:t>1</w:t>
            </w:r>
          </w:p>
          <w:p w14:paraId="2F957857" w14:textId="77777777" w:rsidR="001E7CB8" w:rsidRPr="001E7CB8" w:rsidRDefault="001E7CB8" w:rsidP="003F53D3">
            <w:pPr>
              <w:pStyle w:val="VBASlideNumber"/>
              <w:rPr>
                <w:color w:val="auto"/>
              </w:rPr>
            </w:pPr>
          </w:p>
          <w:p w14:paraId="43A29D8A" w14:textId="3659D6E2" w:rsidR="003F53D3" w:rsidRPr="001E7CB8" w:rsidRDefault="003F53D3" w:rsidP="003F53D3">
            <w:pPr>
              <w:pStyle w:val="VBASlideNumber"/>
              <w:rPr>
                <w:color w:val="auto"/>
              </w:rPr>
            </w:pPr>
            <w:r w:rsidRPr="001E7CB8">
              <w:rPr>
                <w:color w:val="auto"/>
              </w:rPr>
              <w:t>Handout</w:t>
            </w:r>
            <w:r w:rsidR="001E7CB8" w:rsidRPr="001E7CB8">
              <w:rPr>
                <w:color w:val="auto"/>
              </w:rPr>
              <w:t xml:space="preserve"> 6</w:t>
            </w:r>
          </w:p>
          <w:p w14:paraId="0535DE02" w14:textId="77777777" w:rsidR="003F53D3" w:rsidRPr="001E7CB8" w:rsidRDefault="003F53D3" w:rsidP="000D667F">
            <w:pPr>
              <w:pStyle w:val="VBALevel2Heading"/>
              <w:rPr>
                <w:color w:val="auto"/>
              </w:rPr>
            </w:pPr>
          </w:p>
        </w:tc>
        <w:tc>
          <w:tcPr>
            <w:tcW w:w="7005" w:type="dxa"/>
            <w:tcBorders>
              <w:top w:val="nil"/>
              <w:left w:val="nil"/>
              <w:bottom w:val="nil"/>
              <w:right w:val="nil"/>
            </w:tcBorders>
          </w:tcPr>
          <w:p w14:paraId="4F1CC9AF" w14:textId="77777777" w:rsidR="003F53D3" w:rsidRPr="001E7CB8" w:rsidRDefault="003F53D3" w:rsidP="000D667F">
            <w:pPr>
              <w:pStyle w:val="VBABodyText"/>
              <w:rPr>
                <w:color w:val="auto"/>
              </w:rPr>
            </w:pPr>
            <w:r w:rsidRPr="001E7CB8">
              <w:rPr>
                <w:color w:val="auto"/>
              </w:rPr>
              <w:t xml:space="preserve">Some of the most common types of maintenance issues with </w:t>
            </w:r>
            <w:proofErr w:type="spellStart"/>
            <w:r w:rsidRPr="001E7CB8">
              <w:rPr>
                <w:color w:val="auto"/>
              </w:rPr>
              <w:t>eFolders</w:t>
            </w:r>
            <w:proofErr w:type="spellEnd"/>
            <w:r w:rsidRPr="001E7CB8">
              <w:rPr>
                <w:color w:val="auto"/>
              </w:rPr>
              <w:t>:</w:t>
            </w:r>
          </w:p>
          <w:p w14:paraId="295A1B6C" w14:textId="77777777" w:rsidR="003F53D3" w:rsidRPr="001E7CB8" w:rsidRDefault="003F53D3" w:rsidP="00A15915">
            <w:pPr>
              <w:pStyle w:val="VBABodyText"/>
              <w:numPr>
                <w:ilvl w:val="0"/>
                <w:numId w:val="16"/>
              </w:numPr>
              <w:rPr>
                <w:color w:val="auto"/>
              </w:rPr>
            </w:pPr>
            <w:r w:rsidRPr="001E7CB8">
              <w:rPr>
                <w:color w:val="auto"/>
              </w:rPr>
              <w:t xml:space="preserve">Failure to complete </w:t>
            </w:r>
            <w:r w:rsidRPr="001E7CB8">
              <w:rPr>
                <w:b/>
                <w:color w:val="auto"/>
              </w:rPr>
              <w:t>bottom-to-top review</w:t>
            </w:r>
            <w:r w:rsidRPr="001E7CB8">
              <w:rPr>
                <w:color w:val="auto"/>
              </w:rPr>
              <w:t xml:space="preserve">. This could result in missing claimed issues, missing pertinent evidence, and could delay the Veteran’s claim. The bottom-to-top review allows the claims processor to become familiar with the claim history which helps ensure accurate processing. </w:t>
            </w:r>
          </w:p>
          <w:p w14:paraId="3C7A0B11" w14:textId="2159C7F7" w:rsidR="003F53D3" w:rsidRPr="001E7CB8" w:rsidRDefault="00284BC8" w:rsidP="00A15915">
            <w:pPr>
              <w:pStyle w:val="VBABodyText"/>
              <w:numPr>
                <w:ilvl w:val="0"/>
                <w:numId w:val="16"/>
              </w:numPr>
              <w:rPr>
                <w:color w:val="auto"/>
              </w:rPr>
            </w:pPr>
            <w:r w:rsidRPr="001E7CB8">
              <w:rPr>
                <w:color w:val="auto"/>
              </w:rPr>
              <w:t xml:space="preserve">Lack of </w:t>
            </w:r>
            <w:r w:rsidRPr="001E7CB8">
              <w:rPr>
                <w:b/>
                <w:color w:val="auto"/>
              </w:rPr>
              <w:t>proper indexing of document types</w:t>
            </w:r>
            <w:r w:rsidRPr="001E7CB8">
              <w:rPr>
                <w:color w:val="auto"/>
              </w:rPr>
              <w:t xml:space="preserve">. Although most indexing is completed by contracted scanners, there will be times claims processors must upload and index documents (for example VA Form 27-0820, emails, etc.). Familiarity with document types is important as documents should be indexed appropriately. This helps claims processors easily identify evidence in the claims file. </w:t>
            </w:r>
            <w:r w:rsidR="00D1701E" w:rsidRPr="001E7CB8">
              <w:rPr>
                <w:color w:val="auto"/>
              </w:rPr>
              <w:t xml:space="preserve">Update index of document through document properties.  </w:t>
            </w:r>
          </w:p>
          <w:p w14:paraId="11B60BF9" w14:textId="28B018D8" w:rsidR="00284BC8" w:rsidRPr="001E7CB8" w:rsidRDefault="00890E6C" w:rsidP="00A15915">
            <w:pPr>
              <w:pStyle w:val="VBABodyText"/>
              <w:numPr>
                <w:ilvl w:val="0"/>
                <w:numId w:val="16"/>
              </w:numPr>
              <w:rPr>
                <w:color w:val="auto"/>
              </w:rPr>
            </w:pPr>
            <w:r w:rsidRPr="001E7CB8">
              <w:rPr>
                <w:color w:val="auto"/>
              </w:rPr>
              <w:t xml:space="preserve">Lack </w:t>
            </w:r>
            <w:proofErr w:type="gramStart"/>
            <w:r w:rsidRPr="001E7CB8">
              <w:rPr>
                <w:color w:val="auto"/>
              </w:rPr>
              <w:t xml:space="preserve">of  </w:t>
            </w:r>
            <w:r w:rsidR="00D1701E" w:rsidRPr="001E7CB8">
              <w:rPr>
                <w:b/>
                <w:color w:val="auto"/>
              </w:rPr>
              <w:t>“</w:t>
            </w:r>
            <w:proofErr w:type="gramEnd"/>
            <w:r w:rsidR="00D1701E" w:rsidRPr="001E7CB8">
              <w:rPr>
                <w:b/>
                <w:color w:val="auto"/>
              </w:rPr>
              <w:t>Tabbing” of documents</w:t>
            </w:r>
            <w:r w:rsidRPr="001E7CB8">
              <w:rPr>
                <w:b/>
                <w:color w:val="auto"/>
              </w:rPr>
              <w:t xml:space="preserve">. </w:t>
            </w:r>
            <w:r w:rsidRPr="001E7CB8">
              <w:rPr>
                <w:color w:val="auto"/>
              </w:rPr>
              <w:t xml:space="preserve">This </w:t>
            </w:r>
            <w:r w:rsidR="00D1701E" w:rsidRPr="001E7CB8">
              <w:rPr>
                <w:color w:val="auto"/>
              </w:rPr>
              <w:t xml:space="preserve">allows more detailed information about the document to be viewed in the documents screen. “Tabbing” of documents can be done through bookmarking or through use of the subject line. Bookmarking is most useful to identify medical references, </w:t>
            </w:r>
            <w:r w:rsidR="00D1701E" w:rsidRPr="001E7CB8">
              <w:rPr>
                <w:color w:val="auto"/>
              </w:rPr>
              <w:lastRenderedPageBreak/>
              <w:t>appeal documents, or for working notes. Use of the subject line is most useful to identify more information of the document type, for example, Non-Federal M</w:t>
            </w:r>
            <w:r w:rsidRPr="001E7CB8">
              <w:rPr>
                <w:color w:val="auto"/>
              </w:rPr>
              <w:t xml:space="preserve">edical Records could be further identified by the doctor’s name in the subject line. </w:t>
            </w:r>
          </w:p>
          <w:p w14:paraId="14377680" w14:textId="0781358C" w:rsidR="00890E6C" w:rsidRPr="001E7CB8" w:rsidRDefault="00890E6C" w:rsidP="00A15915">
            <w:pPr>
              <w:pStyle w:val="VBABodyText"/>
              <w:numPr>
                <w:ilvl w:val="0"/>
                <w:numId w:val="16"/>
              </w:numPr>
              <w:rPr>
                <w:color w:val="auto"/>
              </w:rPr>
            </w:pPr>
            <w:r w:rsidRPr="001E7CB8">
              <w:rPr>
                <w:b/>
                <w:color w:val="auto"/>
              </w:rPr>
              <w:t xml:space="preserve">Documents with multiple PII </w:t>
            </w:r>
            <w:r w:rsidRPr="001E7CB8">
              <w:rPr>
                <w:color w:val="auto"/>
              </w:rPr>
              <w:t xml:space="preserve">that is not redacted. </w:t>
            </w:r>
            <w:r w:rsidR="004B4C01" w:rsidRPr="001E7CB8">
              <w:rPr>
                <w:color w:val="auto"/>
              </w:rPr>
              <w:t>Requests for personnel records is common with certain types of claims</w:t>
            </w:r>
            <w:r w:rsidR="00AD54E0" w:rsidRPr="001E7CB8">
              <w:rPr>
                <w:color w:val="auto"/>
              </w:rPr>
              <w:t xml:space="preserve">. Some of the records contain </w:t>
            </w:r>
            <w:proofErr w:type="gramStart"/>
            <w:r w:rsidR="00AD54E0" w:rsidRPr="001E7CB8">
              <w:rPr>
                <w:color w:val="auto"/>
              </w:rPr>
              <w:t>other</w:t>
            </w:r>
            <w:proofErr w:type="gramEnd"/>
            <w:r w:rsidR="00AD54E0" w:rsidRPr="001E7CB8">
              <w:rPr>
                <w:color w:val="auto"/>
              </w:rPr>
              <w:t xml:space="preserve"> Veterans information, to which it must be redacted.  Follow procedures in the manual for proper redaction of records. </w:t>
            </w:r>
          </w:p>
          <w:p w14:paraId="7E9297F6" w14:textId="0DFE1F34" w:rsidR="00AD54E0" w:rsidRPr="00ED58BD" w:rsidRDefault="00AD54E0" w:rsidP="002C7884">
            <w:pPr>
              <w:pStyle w:val="VBABodyText"/>
              <w:numPr>
                <w:ilvl w:val="0"/>
                <w:numId w:val="16"/>
              </w:numPr>
              <w:rPr>
                <w:color w:val="auto"/>
              </w:rPr>
            </w:pPr>
            <w:r w:rsidRPr="001E7CB8">
              <w:rPr>
                <w:b/>
                <w:color w:val="auto"/>
              </w:rPr>
              <w:t>Misfiled documents</w:t>
            </w:r>
            <w:r w:rsidR="00ED58BD">
              <w:rPr>
                <w:b/>
                <w:color w:val="auto"/>
              </w:rPr>
              <w:t xml:space="preserve"> requiring a</w:t>
            </w:r>
            <w:r w:rsidR="005E69B5">
              <w:rPr>
                <w:b/>
                <w:color w:val="auto"/>
              </w:rPr>
              <w:t xml:space="preserve"> split</w:t>
            </w:r>
            <w:r w:rsidR="00ED58BD">
              <w:rPr>
                <w:b/>
                <w:color w:val="auto"/>
              </w:rPr>
              <w:t xml:space="preserve"> process</w:t>
            </w:r>
            <w:r w:rsidRPr="001E7CB8">
              <w:rPr>
                <w:b/>
                <w:color w:val="auto"/>
              </w:rPr>
              <w:t xml:space="preserve">. </w:t>
            </w:r>
            <w:r w:rsidRPr="001E7CB8">
              <w:rPr>
                <w:color w:val="auto"/>
              </w:rPr>
              <w:t xml:space="preserve">During review of </w:t>
            </w:r>
            <w:r w:rsidR="001A6CA8" w:rsidRPr="001E7CB8">
              <w:rPr>
                <w:color w:val="auto"/>
              </w:rPr>
              <w:t xml:space="preserve">a claims file, you may find another Veteran’s document in the process. Procedures for dealing with such issue are detailed in </w:t>
            </w:r>
            <w:r w:rsidR="002C7884">
              <w:rPr>
                <w:color w:val="auto"/>
              </w:rPr>
              <w:t>III.ii.4.G</w:t>
            </w:r>
            <w:r w:rsidR="001A6CA8" w:rsidRPr="001E7CB8">
              <w:rPr>
                <w:color w:val="auto"/>
              </w:rPr>
              <w:t xml:space="preserve">. </w:t>
            </w:r>
            <w:r w:rsidR="00997367" w:rsidRPr="001E7CB8">
              <w:rPr>
                <w:color w:val="auto"/>
              </w:rPr>
              <w:t xml:space="preserve">It is important proper procedures are followed as failure to do so could result in delay in the Veteran’s claim, and potentially result in a claim for the other affected Veteran. </w:t>
            </w:r>
            <w:r w:rsidR="00ED58BD">
              <w:rPr>
                <w:color w:val="auto"/>
              </w:rPr>
              <w:t xml:space="preserve">Please note: </w:t>
            </w:r>
            <w:proofErr w:type="spellStart"/>
            <w:r w:rsidR="00ED58BD">
              <w:rPr>
                <w:color w:val="auto"/>
              </w:rPr>
              <w:t>AdobePro</w:t>
            </w:r>
            <w:proofErr w:type="spellEnd"/>
            <w:r w:rsidR="00ED58BD">
              <w:rPr>
                <w:color w:val="auto"/>
              </w:rPr>
              <w:t xml:space="preserve"> is a required application to complete a document split function and individual users </w:t>
            </w:r>
            <w:r w:rsidR="00784F90">
              <w:rPr>
                <w:color w:val="auto"/>
              </w:rPr>
              <w:t xml:space="preserve">(such as claims assistants) </w:t>
            </w:r>
            <w:r w:rsidR="00ED58BD">
              <w:rPr>
                <w:color w:val="auto"/>
              </w:rPr>
              <w:t>may not have this access.</w:t>
            </w:r>
          </w:p>
        </w:tc>
      </w:tr>
      <w:tr w:rsidR="001E7CB8" w:rsidRPr="001E7CB8" w14:paraId="2BB7B868" w14:textId="77777777" w:rsidTr="006B2F4F">
        <w:trPr>
          <w:trHeight w:val="212"/>
        </w:trPr>
        <w:tc>
          <w:tcPr>
            <w:tcW w:w="2715" w:type="dxa"/>
            <w:gridSpan w:val="3"/>
            <w:tcBorders>
              <w:top w:val="nil"/>
              <w:left w:val="nil"/>
              <w:bottom w:val="nil"/>
              <w:right w:val="nil"/>
            </w:tcBorders>
          </w:tcPr>
          <w:p w14:paraId="3398672B" w14:textId="2EC9B6FC" w:rsidR="006B2F4F" w:rsidRPr="001E7CB8" w:rsidRDefault="006B2F4F" w:rsidP="000D667F">
            <w:pPr>
              <w:pStyle w:val="VBADEMONSTRATION"/>
            </w:pPr>
            <w:r w:rsidRPr="001E7CB8">
              <w:lastRenderedPageBreak/>
              <w:t>DEMONSTRATION</w:t>
            </w:r>
          </w:p>
        </w:tc>
        <w:tc>
          <w:tcPr>
            <w:tcW w:w="7005" w:type="dxa"/>
            <w:tcBorders>
              <w:top w:val="nil"/>
              <w:left w:val="nil"/>
              <w:bottom w:val="nil"/>
              <w:right w:val="nil"/>
            </w:tcBorders>
          </w:tcPr>
          <w:p w14:paraId="35EC379F" w14:textId="68FFC0B1" w:rsidR="006B2F4F" w:rsidRDefault="006B2F4F" w:rsidP="000D667F">
            <w:pPr>
              <w:pStyle w:val="VBABodyText"/>
              <w:rPr>
                <w:color w:val="auto"/>
              </w:rPr>
            </w:pPr>
            <w:r w:rsidRPr="001E7CB8">
              <w:rPr>
                <w:color w:val="auto"/>
              </w:rPr>
              <w:t xml:space="preserve">Show trainees the section of the manual about eFolder claim maintenance. Show trainees where to locate Job Aids. </w:t>
            </w:r>
          </w:p>
          <w:p w14:paraId="78BAA779" w14:textId="237F959D" w:rsidR="00784F90" w:rsidRPr="001E7CB8" w:rsidRDefault="00784F90" w:rsidP="000D667F">
            <w:pPr>
              <w:pStyle w:val="VBABodyText"/>
              <w:rPr>
                <w:color w:val="auto"/>
              </w:rPr>
            </w:pPr>
            <w:r>
              <w:rPr>
                <w:color w:val="auto"/>
              </w:rPr>
              <w:t xml:space="preserve">Specify to Claims Assistants that splitting of documents may require assistance from an Intake </w:t>
            </w:r>
            <w:r w:rsidR="00CE6583">
              <w:rPr>
                <w:color w:val="auto"/>
              </w:rPr>
              <w:t>Analyst</w:t>
            </w:r>
            <w:r>
              <w:rPr>
                <w:color w:val="auto"/>
              </w:rPr>
              <w:t xml:space="preserve"> or other VSR.</w:t>
            </w:r>
          </w:p>
        </w:tc>
      </w:tr>
    </w:tbl>
    <w:p w14:paraId="235F4198" w14:textId="41CC65BC" w:rsidR="001E7CB8" w:rsidRDefault="001E7CB8">
      <w:pPr>
        <w:tabs>
          <w:tab w:val="left" w:pos="2610"/>
        </w:tabs>
        <w:rPr>
          <w:b/>
        </w:rPr>
      </w:pPr>
    </w:p>
    <w:p w14:paraId="63EF6A38" w14:textId="72CADC21" w:rsidR="005A484D" w:rsidRPr="005A484D" w:rsidRDefault="005A484D" w:rsidP="005A484D">
      <w:pPr>
        <w:overflowPunct/>
        <w:autoSpaceDE/>
        <w:autoSpaceDN/>
        <w:adjustRightInd/>
        <w:spacing w:before="0"/>
        <w:textAlignment w:val="auto"/>
        <w:rPr>
          <w:b/>
        </w:rPr>
      </w:pPr>
      <w:bookmarkStart w:id="31" w:name="_Toc269888406"/>
      <w:bookmarkStart w:id="32" w:name="_Toc269888749"/>
      <w:bookmarkStart w:id="33" w:name="_Toc269888789"/>
      <w:bookmarkStart w:id="34" w:name="_Toc443032289"/>
      <w:r>
        <w:rPr>
          <w:b/>
        </w:rPr>
        <w:br w:type="page"/>
      </w:r>
    </w:p>
    <w:tbl>
      <w:tblPr>
        <w:tblpPr w:leftFromText="180" w:rightFromText="180" w:vertAnchor="text" w:tblpXSpec="right" w:tblpY="1"/>
        <w:tblOverlap w:val="never"/>
        <w:tblW w:w="9777" w:type="dxa"/>
        <w:tblLayout w:type="fixed"/>
        <w:tblCellMar>
          <w:left w:w="115" w:type="dxa"/>
          <w:right w:w="115" w:type="dxa"/>
        </w:tblCellMar>
        <w:tblLook w:val="0000" w:firstRow="0" w:lastRow="0" w:firstColumn="0" w:lastColumn="0" w:noHBand="0" w:noVBand="0"/>
      </w:tblPr>
      <w:tblGrid>
        <w:gridCol w:w="2560"/>
        <w:gridCol w:w="7217"/>
      </w:tblGrid>
      <w:tr w:rsidR="009B2F5A" w:rsidRPr="001E7CB8" w14:paraId="235F419A" w14:textId="77777777" w:rsidTr="007808C4">
        <w:trPr>
          <w:trHeight w:val="212"/>
        </w:trPr>
        <w:tc>
          <w:tcPr>
            <w:tcW w:w="9777" w:type="dxa"/>
            <w:gridSpan w:val="2"/>
            <w:tcBorders>
              <w:top w:val="nil"/>
              <w:left w:val="nil"/>
              <w:bottom w:val="nil"/>
              <w:right w:val="nil"/>
            </w:tcBorders>
            <w:vAlign w:val="center"/>
          </w:tcPr>
          <w:p w14:paraId="235F4199" w14:textId="74527723" w:rsidR="009B2F5A" w:rsidRPr="001E7CB8" w:rsidRDefault="009B2F5A" w:rsidP="005B70E8">
            <w:pPr>
              <w:pStyle w:val="VBALessonTopicTitle"/>
              <w:rPr>
                <w:rFonts w:ascii="Times New Roman" w:hAnsi="Times New Roman"/>
                <w:color w:val="auto"/>
              </w:rPr>
            </w:pPr>
            <w:r w:rsidRPr="001E7CB8">
              <w:rPr>
                <w:rFonts w:ascii="Times New Roman" w:hAnsi="Times New Roman"/>
                <w:color w:val="auto"/>
              </w:rPr>
              <w:lastRenderedPageBreak/>
              <w:t>Topic</w:t>
            </w:r>
            <w:r w:rsidR="005B70E8">
              <w:rPr>
                <w:rFonts w:ascii="Times New Roman" w:hAnsi="Times New Roman"/>
                <w:color w:val="auto"/>
              </w:rPr>
              <w:t xml:space="preserve"> 2</w:t>
            </w:r>
            <w:r w:rsidRPr="001E7CB8">
              <w:rPr>
                <w:rFonts w:ascii="Times New Roman" w:hAnsi="Times New Roman"/>
                <w:color w:val="auto"/>
              </w:rPr>
              <w:t xml:space="preserve">: </w:t>
            </w:r>
            <w:bookmarkEnd w:id="31"/>
            <w:bookmarkEnd w:id="32"/>
            <w:bookmarkEnd w:id="33"/>
            <w:r w:rsidR="001B3573">
              <w:rPr>
                <w:rFonts w:ascii="Times New Roman" w:hAnsi="Times New Roman"/>
                <w:color w:val="auto"/>
              </w:rPr>
              <w:t xml:space="preserve">Award and </w:t>
            </w:r>
            <w:r w:rsidR="007E1749" w:rsidRPr="001E7CB8">
              <w:rPr>
                <w:rFonts w:ascii="Times New Roman" w:hAnsi="Times New Roman"/>
                <w:color w:val="auto"/>
              </w:rPr>
              <w:t>Claim Jurisdiction</w:t>
            </w:r>
            <w:bookmarkEnd w:id="34"/>
          </w:p>
        </w:tc>
      </w:tr>
      <w:tr w:rsidR="009B2F5A" w:rsidRPr="001E7CB8" w14:paraId="235F419D" w14:textId="77777777" w:rsidTr="007808C4">
        <w:trPr>
          <w:trHeight w:val="212"/>
        </w:trPr>
        <w:tc>
          <w:tcPr>
            <w:tcW w:w="2560" w:type="dxa"/>
            <w:tcBorders>
              <w:top w:val="nil"/>
              <w:left w:val="nil"/>
              <w:bottom w:val="nil"/>
              <w:right w:val="nil"/>
            </w:tcBorders>
          </w:tcPr>
          <w:p w14:paraId="235F419B" w14:textId="77777777" w:rsidR="009B2F5A" w:rsidRPr="001E7CB8" w:rsidRDefault="009B2F5A" w:rsidP="007808C4">
            <w:pPr>
              <w:pStyle w:val="VBALevel1Heading"/>
            </w:pPr>
            <w:bookmarkStart w:id="35" w:name="_Toc269888407"/>
            <w:bookmarkStart w:id="36" w:name="_Toc269888750"/>
            <w:r w:rsidRPr="001E7CB8">
              <w:t>Introduction</w:t>
            </w:r>
            <w:bookmarkEnd w:id="35"/>
            <w:bookmarkEnd w:id="36"/>
          </w:p>
        </w:tc>
        <w:tc>
          <w:tcPr>
            <w:tcW w:w="7217" w:type="dxa"/>
            <w:tcBorders>
              <w:top w:val="nil"/>
              <w:left w:val="nil"/>
              <w:bottom w:val="nil"/>
              <w:right w:val="nil"/>
            </w:tcBorders>
          </w:tcPr>
          <w:p w14:paraId="235F419C" w14:textId="6D511790" w:rsidR="009B2F5A" w:rsidRPr="001E7CB8" w:rsidRDefault="00645881" w:rsidP="007808C4">
            <w:pPr>
              <w:pStyle w:val="VBABodyText"/>
              <w:rPr>
                <w:b/>
                <w:color w:val="auto"/>
              </w:rPr>
            </w:pPr>
            <w:r w:rsidRPr="001E7CB8">
              <w:rPr>
                <w:color w:val="auto"/>
              </w:rPr>
              <w:t>This topic will familiarize trainees to claims jurisdiction process</w:t>
            </w:r>
          </w:p>
        </w:tc>
      </w:tr>
      <w:tr w:rsidR="009B2F5A" w:rsidRPr="001E7CB8" w14:paraId="235F41A0" w14:textId="77777777" w:rsidTr="007808C4">
        <w:trPr>
          <w:trHeight w:val="212"/>
        </w:trPr>
        <w:tc>
          <w:tcPr>
            <w:tcW w:w="2560" w:type="dxa"/>
            <w:tcBorders>
              <w:top w:val="nil"/>
              <w:left w:val="nil"/>
              <w:bottom w:val="nil"/>
              <w:right w:val="nil"/>
            </w:tcBorders>
          </w:tcPr>
          <w:p w14:paraId="235F419E" w14:textId="77777777" w:rsidR="009B2F5A" w:rsidRPr="001E7CB8" w:rsidRDefault="009B2F5A" w:rsidP="007808C4">
            <w:pPr>
              <w:pStyle w:val="VBALevel1Heading"/>
            </w:pPr>
            <w:bookmarkStart w:id="37" w:name="_Toc269888408"/>
            <w:bookmarkStart w:id="38" w:name="_Toc269888751"/>
            <w:r w:rsidRPr="001E7CB8">
              <w:t>Time Required</w:t>
            </w:r>
            <w:bookmarkEnd w:id="37"/>
            <w:bookmarkEnd w:id="38"/>
          </w:p>
        </w:tc>
        <w:tc>
          <w:tcPr>
            <w:tcW w:w="7217" w:type="dxa"/>
            <w:tcBorders>
              <w:top w:val="nil"/>
              <w:left w:val="nil"/>
              <w:bottom w:val="nil"/>
              <w:right w:val="nil"/>
            </w:tcBorders>
          </w:tcPr>
          <w:p w14:paraId="235F419F" w14:textId="369025FC" w:rsidR="009B2F5A" w:rsidRPr="001E7CB8" w:rsidRDefault="00E10E66" w:rsidP="00AB17F1">
            <w:pPr>
              <w:pStyle w:val="VBATimeReq"/>
              <w:rPr>
                <w:color w:val="auto"/>
              </w:rPr>
            </w:pPr>
            <w:r>
              <w:rPr>
                <w:color w:val="auto"/>
              </w:rPr>
              <w:t>0</w:t>
            </w:r>
            <w:r w:rsidR="00AB17F1">
              <w:rPr>
                <w:color w:val="auto"/>
              </w:rPr>
              <w:t xml:space="preserve">.5 hours </w:t>
            </w:r>
          </w:p>
        </w:tc>
      </w:tr>
      <w:tr w:rsidR="009B2F5A" w:rsidRPr="001E7CB8" w14:paraId="235F41AB" w14:textId="77777777" w:rsidTr="007808C4">
        <w:trPr>
          <w:trHeight w:val="212"/>
        </w:trPr>
        <w:tc>
          <w:tcPr>
            <w:tcW w:w="2560" w:type="dxa"/>
            <w:tcBorders>
              <w:top w:val="nil"/>
              <w:left w:val="nil"/>
              <w:bottom w:val="nil"/>
              <w:right w:val="nil"/>
            </w:tcBorders>
          </w:tcPr>
          <w:p w14:paraId="235F41A1" w14:textId="77777777" w:rsidR="009B2F5A" w:rsidRPr="001E7CB8" w:rsidRDefault="009B2F5A" w:rsidP="007808C4">
            <w:pPr>
              <w:pStyle w:val="VBALevel1Heading"/>
            </w:pPr>
            <w:r w:rsidRPr="001E7CB8">
              <w:t>OBJECTIVES/</w:t>
            </w:r>
            <w:r w:rsidRPr="001E7CB8">
              <w:br/>
              <w:t>Teaching Points</w:t>
            </w:r>
          </w:p>
          <w:p w14:paraId="235F41A2" w14:textId="77777777" w:rsidR="009B2F5A" w:rsidRPr="001E7CB8" w:rsidRDefault="009B2F5A" w:rsidP="007808C4">
            <w:pPr>
              <w:pStyle w:val="VBALevel3Heading"/>
              <w:spacing w:after="120"/>
              <w:rPr>
                <w:i w:val="0"/>
                <w:color w:val="auto"/>
                <w:szCs w:val="24"/>
              </w:rPr>
            </w:pPr>
          </w:p>
        </w:tc>
        <w:tc>
          <w:tcPr>
            <w:tcW w:w="7217" w:type="dxa"/>
            <w:tcBorders>
              <w:top w:val="nil"/>
              <w:left w:val="nil"/>
              <w:bottom w:val="nil"/>
              <w:right w:val="nil"/>
            </w:tcBorders>
          </w:tcPr>
          <w:p w14:paraId="235F41A3" w14:textId="77777777" w:rsidR="009B2F5A" w:rsidRPr="001E7CB8" w:rsidRDefault="009B2F5A" w:rsidP="007808C4">
            <w:pPr>
              <w:tabs>
                <w:tab w:val="left" w:pos="590"/>
              </w:tabs>
              <w:spacing w:after="120"/>
              <w:rPr>
                <w:szCs w:val="24"/>
              </w:rPr>
            </w:pPr>
            <w:r w:rsidRPr="001E7CB8">
              <w:rPr>
                <w:szCs w:val="24"/>
              </w:rPr>
              <w:t>Topic objectives:</w:t>
            </w:r>
          </w:p>
          <w:p w14:paraId="73391555" w14:textId="005BF99F" w:rsidR="007D65DE" w:rsidRPr="007D65DE" w:rsidRDefault="007D65DE" w:rsidP="007D65DE">
            <w:pPr>
              <w:pStyle w:val="VBAFirstLevelBullet"/>
            </w:pPr>
            <w:r w:rsidRPr="007D65DE">
              <w:t xml:space="preserve">Understand the general policy for claims jurisdiction </w:t>
            </w:r>
            <w:r w:rsidR="005B70E8">
              <w:t xml:space="preserve">and award </w:t>
            </w:r>
            <w:r w:rsidR="00CE6583">
              <w:t>jurisdiction</w:t>
            </w:r>
            <w:r w:rsidR="005B70E8">
              <w:t xml:space="preserve"> </w:t>
            </w:r>
            <w:r w:rsidRPr="007D65DE">
              <w:t>of living Veterans claims.</w:t>
            </w:r>
          </w:p>
          <w:p w14:paraId="6FF447C0" w14:textId="77777777" w:rsidR="007D65DE" w:rsidRPr="007D65DE" w:rsidRDefault="007D65DE" w:rsidP="007D65DE">
            <w:pPr>
              <w:pStyle w:val="VBAFirstLevelBullet"/>
            </w:pPr>
            <w:r w:rsidRPr="007D65DE">
              <w:t>Understand when to PTO or TTO a claims folder.</w:t>
            </w:r>
          </w:p>
          <w:p w14:paraId="235F41A7" w14:textId="77777777" w:rsidR="009B2F5A" w:rsidRPr="001E7CB8" w:rsidRDefault="009B2F5A" w:rsidP="001B3573">
            <w:pPr>
              <w:tabs>
                <w:tab w:val="left" w:pos="590"/>
              </w:tabs>
              <w:spacing w:before="0" w:after="120"/>
              <w:rPr>
                <w:bCs/>
                <w:szCs w:val="24"/>
              </w:rPr>
            </w:pPr>
            <w:r w:rsidRPr="001E7CB8">
              <w:rPr>
                <w:szCs w:val="24"/>
              </w:rPr>
              <w:t>The following topic teaching points support the topic objectives</w:t>
            </w:r>
            <w:r w:rsidRPr="001E7CB8">
              <w:rPr>
                <w:bCs/>
                <w:szCs w:val="24"/>
              </w:rPr>
              <w:t xml:space="preserve">: </w:t>
            </w:r>
          </w:p>
          <w:p w14:paraId="24432DB2" w14:textId="74834CA7" w:rsidR="001B3573" w:rsidRDefault="001B3573" w:rsidP="001B3573">
            <w:pPr>
              <w:numPr>
                <w:ilvl w:val="0"/>
                <w:numId w:val="3"/>
              </w:numPr>
              <w:tabs>
                <w:tab w:val="left" w:pos="590"/>
              </w:tabs>
              <w:spacing w:before="0" w:after="60"/>
              <w:rPr>
                <w:szCs w:val="24"/>
              </w:rPr>
            </w:pPr>
            <w:r>
              <w:rPr>
                <w:szCs w:val="24"/>
              </w:rPr>
              <w:t>General information on jurisdiction policy.</w:t>
            </w:r>
          </w:p>
          <w:p w14:paraId="235F41A8" w14:textId="1AB170DA" w:rsidR="009B2F5A" w:rsidRPr="001E7CB8" w:rsidRDefault="007D65DE" w:rsidP="001B3573">
            <w:pPr>
              <w:numPr>
                <w:ilvl w:val="0"/>
                <w:numId w:val="3"/>
              </w:numPr>
              <w:tabs>
                <w:tab w:val="left" w:pos="590"/>
              </w:tabs>
              <w:spacing w:before="0" w:after="60"/>
              <w:rPr>
                <w:szCs w:val="24"/>
              </w:rPr>
            </w:pPr>
            <w:r>
              <w:rPr>
                <w:szCs w:val="24"/>
              </w:rPr>
              <w:t xml:space="preserve">Exceptions to general policy for </w:t>
            </w:r>
            <w:r w:rsidR="001B3573">
              <w:rPr>
                <w:szCs w:val="24"/>
              </w:rPr>
              <w:t xml:space="preserve">award and </w:t>
            </w:r>
            <w:r>
              <w:rPr>
                <w:szCs w:val="24"/>
              </w:rPr>
              <w:t xml:space="preserve">claims jurisdiction. </w:t>
            </w:r>
          </w:p>
          <w:p w14:paraId="235F41A9" w14:textId="5BB7FC56" w:rsidR="009B2F5A" w:rsidRDefault="007D65DE" w:rsidP="00EB3534">
            <w:pPr>
              <w:numPr>
                <w:ilvl w:val="0"/>
                <w:numId w:val="3"/>
              </w:numPr>
              <w:tabs>
                <w:tab w:val="left" w:pos="590"/>
              </w:tabs>
              <w:spacing w:before="60" w:after="60"/>
              <w:rPr>
                <w:szCs w:val="24"/>
              </w:rPr>
            </w:pPr>
            <w:r>
              <w:rPr>
                <w:szCs w:val="24"/>
              </w:rPr>
              <w:t>Permanent transfers of claims files.</w:t>
            </w:r>
          </w:p>
          <w:p w14:paraId="235F41AA" w14:textId="2CC9CC60" w:rsidR="009B2F5A" w:rsidRPr="001E7CB8" w:rsidRDefault="007D65DE" w:rsidP="007D65DE">
            <w:pPr>
              <w:numPr>
                <w:ilvl w:val="0"/>
                <w:numId w:val="3"/>
              </w:numPr>
              <w:tabs>
                <w:tab w:val="left" w:pos="590"/>
              </w:tabs>
              <w:spacing w:before="60" w:after="60"/>
              <w:rPr>
                <w:szCs w:val="24"/>
              </w:rPr>
            </w:pPr>
            <w:r>
              <w:rPr>
                <w:szCs w:val="24"/>
              </w:rPr>
              <w:t xml:space="preserve">Temporary transfers of claims files. </w:t>
            </w:r>
          </w:p>
        </w:tc>
      </w:tr>
      <w:tr w:rsidR="009B2F5A" w:rsidRPr="001E7CB8" w14:paraId="235F41B0" w14:textId="77777777" w:rsidTr="007808C4">
        <w:trPr>
          <w:trHeight w:val="212"/>
        </w:trPr>
        <w:tc>
          <w:tcPr>
            <w:tcW w:w="2560" w:type="dxa"/>
            <w:tcBorders>
              <w:top w:val="nil"/>
              <w:left w:val="nil"/>
              <w:bottom w:val="nil"/>
              <w:right w:val="nil"/>
            </w:tcBorders>
          </w:tcPr>
          <w:p w14:paraId="235F41AC" w14:textId="403CB89E" w:rsidR="009B2F5A" w:rsidRPr="001E7CB8" w:rsidRDefault="006A3F21" w:rsidP="006F4BD1">
            <w:pPr>
              <w:pStyle w:val="VBALevel2Heading"/>
              <w:rPr>
                <w:bCs/>
                <w:i/>
                <w:color w:val="auto"/>
              </w:rPr>
            </w:pPr>
            <w:r w:rsidRPr="001E7CB8">
              <w:rPr>
                <w:color w:val="auto"/>
              </w:rPr>
              <w:t xml:space="preserve">General </w:t>
            </w:r>
            <w:r w:rsidR="008D6A8C" w:rsidRPr="001E7CB8">
              <w:rPr>
                <w:color w:val="auto"/>
              </w:rPr>
              <w:t xml:space="preserve">Policy of </w:t>
            </w:r>
            <w:r w:rsidR="005B70E8">
              <w:rPr>
                <w:color w:val="auto"/>
              </w:rPr>
              <w:t>Award/</w:t>
            </w:r>
            <w:r w:rsidR="007E1749" w:rsidRPr="001E7CB8">
              <w:rPr>
                <w:color w:val="auto"/>
              </w:rPr>
              <w:t xml:space="preserve">Claim Jurisdiction </w:t>
            </w:r>
            <w:r w:rsidR="009B2F5A" w:rsidRPr="001E7CB8">
              <w:rPr>
                <w:color w:val="auto"/>
              </w:rPr>
              <w:br/>
            </w:r>
          </w:p>
          <w:p w14:paraId="235F41AD" w14:textId="74C03E66" w:rsidR="009B2F5A" w:rsidRPr="001E7CB8" w:rsidRDefault="000C3637" w:rsidP="006F4BD1">
            <w:pPr>
              <w:pStyle w:val="VBASlideNumber"/>
              <w:rPr>
                <w:color w:val="auto"/>
              </w:rPr>
            </w:pPr>
            <w:r w:rsidRPr="001E7CB8">
              <w:rPr>
                <w:color w:val="auto"/>
              </w:rPr>
              <w:t xml:space="preserve">Slide </w:t>
            </w:r>
            <w:r w:rsidR="001B3573">
              <w:rPr>
                <w:color w:val="auto"/>
              </w:rPr>
              <w:t>13-14</w:t>
            </w:r>
            <w:r w:rsidR="009B2F5A" w:rsidRPr="001E7CB8">
              <w:rPr>
                <w:color w:val="auto"/>
              </w:rPr>
              <w:br/>
            </w:r>
          </w:p>
          <w:p w14:paraId="235F41AE" w14:textId="2ACE3E5F" w:rsidR="009B2F5A" w:rsidRPr="001E7CB8" w:rsidRDefault="001E7CB8" w:rsidP="006F4BD1">
            <w:pPr>
              <w:pStyle w:val="VBAHandoutNumber"/>
              <w:rPr>
                <w:color w:val="auto"/>
              </w:rPr>
            </w:pPr>
            <w:r w:rsidRPr="001E7CB8">
              <w:rPr>
                <w:color w:val="auto"/>
              </w:rPr>
              <w:t xml:space="preserve">Handout </w:t>
            </w:r>
            <w:r w:rsidR="006F4BD1">
              <w:rPr>
                <w:color w:val="auto"/>
              </w:rPr>
              <w:t>7</w:t>
            </w:r>
          </w:p>
        </w:tc>
        <w:tc>
          <w:tcPr>
            <w:tcW w:w="7217" w:type="dxa"/>
            <w:tcBorders>
              <w:top w:val="nil"/>
              <w:left w:val="nil"/>
              <w:bottom w:val="nil"/>
              <w:right w:val="nil"/>
            </w:tcBorders>
          </w:tcPr>
          <w:p w14:paraId="41FBDDD3" w14:textId="5D08A09C" w:rsidR="001B3573" w:rsidRPr="001B3573" w:rsidRDefault="001B3573" w:rsidP="006F4BD1">
            <w:pPr>
              <w:spacing w:before="40" w:after="40"/>
              <w:textAlignment w:val="auto"/>
            </w:pPr>
            <w:r w:rsidRPr="001B3573">
              <w:t xml:space="preserve">VBA manages claims folders for living and deceased Veterans. These claims are worked in what is called jurisdictions. The general policy for </w:t>
            </w:r>
            <w:r w:rsidRPr="001B3573">
              <w:rPr>
                <w:b/>
              </w:rPr>
              <w:t>award jurisdiction</w:t>
            </w:r>
            <w:r w:rsidRPr="001B3573">
              <w:t xml:space="preserve"> is as follows: </w:t>
            </w:r>
          </w:p>
          <w:p w14:paraId="7679BAAB" w14:textId="77777777" w:rsidR="001B3573" w:rsidRPr="001B3573" w:rsidRDefault="001B3573" w:rsidP="006F4BD1">
            <w:pPr>
              <w:spacing w:before="40" w:after="40"/>
              <w:textAlignment w:val="auto"/>
            </w:pPr>
          </w:p>
          <w:p w14:paraId="36FB3C37" w14:textId="77777777" w:rsidR="001B3573" w:rsidRPr="001B3573" w:rsidRDefault="001B3573" w:rsidP="006F4BD1">
            <w:pPr>
              <w:numPr>
                <w:ilvl w:val="0"/>
                <w:numId w:val="17"/>
              </w:numPr>
              <w:spacing w:before="40" w:after="40"/>
              <w:textAlignment w:val="auto"/>
            </w:pPr>
            <w:r w:rsidRPr="001B3573">
              <w:t>Living Veteran – generally assigned to the geographical area to which the Veteran maintains a permanent address and is under the jurisdiction of a Regional Office (RO) or Pension Maintenance Center (PMC)</w:t>
            </w:r>
          </w:p>
          <w:p w14:paraId="5F41DAD4" w14:textId="4E9F5F72" w:rsidR="001B3573" w:rsidRPr="001B3573" w:rsidRDefault="001B3573" w:rsidP="006F4BD1">
            <w:pPr>
              <w:numPr>
                <w:ilvl w:val="0"/>
                <w:numId w:val="17"/>
              </w:numPr>
              <w:spacing w:before="40" w:after="40"/>
              <w:textAlignment w:val="auto"/>
            </w:pPr>
            <w:r w:rsidRPr="001B3573">
              <w:t xml:space="preserve">Deceased Veteran </w:t>
            </w:r>
            <w:r w:rsidR="00E10E66">
              <w:t xml:space="preserve">– </w:t>
            </w:r>
            <w:r w:rsidRPr="001B3573">
              <w:t>generally, unless otherwise specified, assigned to RO or PMC in the same geographical area as the location of the primary claimant</w:t>
            </w:r>
          </w:p>
          <w:p w14:paraId="7C74D07A" w14:textId="77777777" w:rsidR="001B3573" w:rsidRPr="001B3573" w:rsidRDefault="001B3573" w:rsidP="006F4BD1">
            <w:pPr>
              <w:spacing w:before="40" w:after="40"/>
              <w:textAlignment w:val="auto"/>
            </w:pPr>
          </w:p>
          <w:p w14:paraId="235F41AF" w14:textId="19454402" w:rsidR="001B3573" w:rsidRPr="001E7CB8" w:rsidRDefault="001B3573" w:rsidP="006F4BD1">
            <w:pPr>
              <w:textAlignment w:val="auto"/>
            </w:pPr>
            <w:r w:rsidRPr="001B3573">
              <w:t xml:space="preserve">Generally, </w:t>
            </w:r>
            <w:r w:rsidRPr="001B3573">
              <w:rPr>
                <w:b/>
              </w:rPr>
              <w:t>claim jurisdiction</w:t>
            </w:r>
            <w:r w:rsidRPr="001B3573">
              <w:t xml:space="preserve"> for living Veterans are controlled by National Work Queue. NWQ encompasses all existing and future rating claims, and certain non-rating claims established in VBMS, and distributes the claims to each RO’s VBMS work queue. NWQ operates on routing rules which rely, in part, on claim and Veteran-level attributes. Attributes include corporate flashes, claim labels, and special issues.</w:t>
            </w:r>
          </w:p>
        </w:tc>
      </w:tr>
      <w:tr w:rsidR="009B2F5A" w:rsidRPr="001E7CB8" w14:paraId="235F41B5" w14:textId="77777777" w:rsidTr="007808C4">
        <w:trPr>
          <w:trHeight w:val="212"/>
        </w:trPr>
        <w:tc>
          <w:tcPr>
            <w:tcW w:w="2560" w:type="dxa"/>
            <w:tcBorders>
              <w:top w:val="nil"/>
              <w:left w:val="nil"/>
              <w:bottom w:val="nil"/>
              <w:right w:val="nil"/>
            </w:tcBorders>
          </w:tcPr>
          <w:p w14:paraId="235F41B1" w14:textId="018ABA5F" w:rsidR="009B2F5A" w:rsidRPr="001E7CB8" w:rsidRDefault="006A3F21" w:rsidP="007808C4">
            <w:pPr>
              <w:pStyle w:val="VBALevel2Heading"/>
              <w:rPr>
                <w:color w:val="auto"/>
              </w:rPr>
            </w:pPr>
            <w:r w:rsidRPr="001E7CB8">
              <w:rPr>
                <w:color w:val="auto"/>
              </w:rPr>
              <w:t xml:space="preserve">Exceptions to </w:t>
            </w:r>
            <w:r w:rsidR="008D6A8C" w:rsidRPr="001E7CB8">
              <w:rPr>
                <w:color w:val="auto"/>
              </w:rPr>
              <w:t xml:space="preserve">General Policy of </w:t>
            </w:r>
            <w:r w:rsidRPr="001E7CB8">
              <w:rPr>
                <w:color w:val="auto"/>
              </w:rPr>
              <w:t xml:space="preserve">Claim Jurisdiction </w:t>
            </w:r>
            <w:r w:rsidR="009B2F5A" w:rsidRPr="001E7CB8">
              <w:rPr>
                <w:color w:val="auto"/>
              </w:rPr>
              <w:br/>
            </w:r>
          </w:p>
          <w:p w14:paraId="235F41B2" w14:textId="6D90C6A9" w:rsidR="009B2F5A" w:rsidRPr="001E7CB8" w:rsidRDefault="009B2F5A" w:rsidP="007808C4">
            <w:pPr>
              <w:pStyle w:val="VBASlideNumber"/>
              <w:rPr>
                <w:color w:val="auto"/>
              </w:rPr>
            </w:pPr>
            <w:r w:rsidRPr="001E7CB8">
              <w:rPr>
                <w:color w:val="auto"/>
              </w:rPr>
              <w:t xml:space="preserve">Slide </w:t>
            </w:r>
            <w:r w:rsidR="001B3573">
              <w:rPr>
                <w:color w:val="auto"/>
              </w:rPr>
              <w:t>15</w:t>
            </w:r>
          </w:p>
          <w:p w14:paraId="235F41B3" w14:textId="4039CEE1" w:rsidR="009B2F5A" w:rsidRPr="001E7CB8" w:rsidRDefault="001E7CB8" w:rsidP="00C21CF8">
            <w:pPr>
              <w:pStyle w:val="VBAHandoutNumber"/>
              <w:rPr>
                <w:color w:val="auto"/>
              </w:rPr>
            </w:pPr>
            <w:r w:rsidRPr="001E7CB8">
              <w:rPr>
                <w:color w:val="auto"/>
              </w:rPr>
              <w:t xml:space="preserve">Handout </w:t>
            </w:r>
            <w:r w:rsidR="00C21CF8">
              <w:rPr>
                <w:color w:val="auto"/>
              </w:rPr>
              <w:t>7</w:t>
            </w:r>
          </w:p>
        </w:tc>
        <w:tc>
          <w:tcPr>
            <w:tcW w:w="7217" w:type="dxa"/>
            <w:tcBorders>
              <w:top w:val="nil"/>
              <w:left w:val="nil"/>
              <w:bottom w:val="nil"/>
              <w:right w:val="nil"/>
            </w:tcBorders>
          </w:tcPr>
          <w:p w14:paraId="0C7BEA25" w14:textId="77777777" w:rsidR="00D05F12" w:rsidRPr="001E7CB8" w:rsidRDefault="00CE08AA" w:rsidP="007808C4">
            <w:pPr>
              <w:pStyle w:val="VBABodyText"/>
              <w:rPr>
                <w:color w:val="auto"/>
              </w:rPr>
            </w:pPr>
            <w:r w:rsidRPr="001E7CB8">
              <w:rPr>
                <w:color w:val="auto"/>
              </w:rPr>
              <w:t xml:space="preserve">Exceptions to the general policy of claim jurisdiction </w:t>
            </w:r>
            <w:proofErr w:type="gramStart"/>
            <w:r w:rsidRPr="001E7CB8">
              <w:rPr>
                <w:color w:val="auto"/>
              </w:rPr>
              <w:t>exist,  meaning</w:t>
            </w:r>
            <w:proofErr w:type="gramEnd"/>
            <w:r w:rsidRPr="001E7CB8">
              <w:rPr>
                <w:color w:val="auto"/>
              </w:rPr>
              <w:t xml:space="preserve"> some cases that involve special issues or circumstances fall under temporary or permanent jurisdiction of certain ROs or centers. </w:t>
            </w:r>
          </w:p>
          <w:p w14:paraId="6DECB254" w14:textId="7D1435ED" w:rsidR="00BB52DC" w:rsidRDefault="005A484D" w:rsidP="000174A0">
            <w:pPr>
              <w:pStyle w:val="VBABodyText"/>
              <w:numPr>
                <w:ilvl w:val="0"/>
                <w:numId w:val="5"/>
              </w:numPr>
              <w:spacing w:before="0" w:after="120"/>
              <w:rPr>
                <w:color w:val="auto"/>
              </w:rPr>
            </w:pPr>
            <w:r>
              <w:rPr>
                <w:color w:val="auto"/>
              </w:rPr>
              <w:t xml:space="preserve">Review </w:t>
            </w:r>
            <w:r w:rsidR="008D6A8C" w:rsidRPr="001E7CB8">
              <w:rPr>
                <w:color w:val="auto"/>
              </w:rPr>
              <w:t>M21-1 III.ii.5.A</w:t>
            </w:r>
            <w:r w:rsidR="00DF0F59">
              <w:rPr>
                <w:color w:val="auto"/>
              </w:rPr>
              <w:t xml:space="preserve"> </w:t>
            </w:r>
            <w:r w:rsidR="008D6A8C" w:rsidRPr="001E7CB8">
              <w:rPr>
                <w:color w:val="auto"/>
              </w:rPr>
              <w:t>offer an extensive list of exceptions</w:t>
            </w:r>
            <w:r w:rsidR="0072299D">
              <w:rPr>
                <w:color w:val="auto"/>
              </w:rPr>
              <w:t xml:space="preserve"> which involve a special </w:t>
            </w:r>
            <w:r w:rsidR="00CE6583">
              <w:rPr>
                <w:color w:val="auto"/>
              </w:rPr>
              <w:t>mission</w:t>
            </w:r>
            <w:r w:rsidR="0072299D">
              <w:rPr>
                <w:color w:val="auto"/>
              </w:rPr>
              <w:t xml:space="preserve"> or circumstance</w:t>
            </w:r>
          </w:p>
          <w:p w14:paraId="235F41B4" w14:textId="18331C7E" w:rsidR="00182590" w:rsidRPr="001E7CB8" w:rsidRDefault="00182590" w:rsidP="0032613C">
            <w:pPr>
              <w:pStyle w:val="VBABodyText"/>
              <w:rPr>
                <w:color w:val="auto"/>
              </w:rPr>
            </w:pPr>
            <w:r>
              <w:rPr>
                <w:color w:val="auto"/>
              </w:rPr>
              <w:t xml:space="preserve">NWQ removes the requirement to update claims folder jurisdiction in many cases because veteran’s claims are automatically routed based on </w:t>
            </w:r>
            <w:r>
              <w:rPr>
                <w:color w:val="auto"/>
              </w:rPr>
              <w:lastRenderedPageBreak/>
              <w:t xml:space="preserve">claim attributes, regional office capacity, and zip code. The Playbook does include </w:t>
            </w:r>
            <w:r w:rsidRPr="00182590">
              <w:rPr>
                <w:color w:val="auto"/>
              </w:rPr>
              <w:t xml:space="preserve">instructions for routing </w:t>
            </w:r>
            <w:r>
              <w:rPr>
                <w:color w:val="auto"/>
              </w:rPr>
              <w:t xml:space="preserve">some </w:t>
            </w:r>
            <w:r w:rsidRPr="00182590">
              <w:rPr>
                <w:color w:val="auto"/>
              </w:rPr>
              <w:t xml:space="preserve">claims </w:t>
            </w:r>
            <w:r>
              <w:rPr>
                <w:color w:val="auto"/>
              </w:rPr>
              <w:t>including:</w:t>
            </w:r>
            <w:r w:rsidRPr="00182590">
              <w:rPr>
                <w:color w:val="auto"/>
              </w:rPr>
              <w:t xml:space="preserve"> </w:t>
            </w:r>
            <w:r w:rsidR="00DF0F59" w:rsidRPr="00DF0F59">
              <w:rPr>
                <w:color w:val="auto"/>
              </w:rPr>
              <w:t>RACC, special issues, and foreign claims</w:t>
            </w:r>
            <w:r w:rsidRPr="00DF0F59">
              <w:rPr>
                <w:color w:val="auto"/>
              </w:rPr>
              <w:t>.</w:t>
            </w:r>
          </w:p>
        </w:tc>
      </w:tr>
      <w:tr w:rsidR="00182590" w:rsidRPr="001E7CB8" w14:paraId="3C445091" w14:textId="77777777" w:rsidTr="007808C4">
        <w:trPr>
          <w:trHeight w:val="212"/>
        </w:trPr>
        <w:tc>
          <w:tcPr>
            <w:tcW w:w="2560" w:type="dxa"/>
            <w:tcBorders>
              <w:top w:val="nil"/>
              <w:left w:val="nil"/>
              <w:bottom w:val="nil"/>
              <w:right w:val="nil"/>
            </w:tcBorders>
          </w:tcPr>
          <w:p w14:paraId="73B31F40" w14:textId="3A1F8299" w:rsidR="00182590" w:rsidRPr="001E7CB8" w:rsidRDefault="00182590" w:rsidP="00182590">
            <w:pPr>
              <w:pStyle w:val="VBALevel2Heading"/>
              <w:rPr>
                <w:color w:val="auto"/>
              </w:rPr>
            </w:pPr>
            <w:r>
              <w:rPr>
                <w:color w:val="auto"/>
              </w:rPr>
              <w:lastRenderedPageBreak/>
              <w:t>Procedures for Award/Claim Jurisdictional Updates</w:t>
            </w:r>
            <w:r w:rsidRPr="001E7CB8">
              <w:rPr>
                <w:color w:val="auto"/>
              </w:rPr>
              <w:t xml:space="preserve"> </w:t>
            </w:r>
            <w:r w:rsidRPr="001E7CB8">
              <w:rPr>
                <w:color w:val="auto"/>
              </w:rPr>
              <w:br/>
            </w:r>
          </w:p>
          <w:p w14:paraId="39C2CAF1" w14:textId="12FDDCCD" w:rsidR="00182590" w:rsidRPr="001E7CB8" w:rsidRDefault="00182590" w:rsidP="00182590">
            <w:pPr>
              <w:pStyle w:val="VBASlideNumber"/>
              <w:rPr>
                <w:color w:val="auto"/>
              </w:rPr>
            </w:pPr>
            <w:r w:rsidRPr="001E7CB8">
              <w:rPr>
                <w:color w:val="auto"/>
              </w:rPr>
              <w:t xml:space="preserve">Slide </w:t>
            </w:r>
            <w:r w:rsidR="001B3573">
              <w:rPr>
                <w:color w:val="auto"/>
              </w:rPr>
              <w:t>16-1</w:t>
            </w:r>
            <w:r w:rsidR="00C21CF8">
              <w:rPr>
                <w:color w:val="auto"/>
              </w:rPr>
              <w:t>8</w:t>
            </w:r>
            <w:r w:rsidRPr="001E7CB8">
              <w:rPr>
                <w:color w:val="auto"/>
              </w:rPr>
              <w:br/>
            </w:r>
          </w:p>
          <w:p w14:paraId="6FC31740" w14:textId="28660A02" w:rsidR="00182590" w:rsidRPr="001E7CB8" w:rsidRDefault="00182590" w:rsidP="00C21CF8">
            <w:pPr>
              <w:pStyle w:val="VBALevel2Heading"/>
              <w:rPr>
                <w:color w:val="auto"/>
              </w:rPr>
            </w:pPr>
            <w:r w:rsidRPr="001E7CB8">
              <w:rPr>
                <w:b w:val="0"/>
                <w:i/>
                <w:color w:val="auto"/>
              </w:rPr>
              <w:t xml:space="preserve">Handout </w:t>
            </w:r>
            <w:r w:rsidR="00C21CF8">
              <w:rPr>
                <w:b w:val="0"/>
                <w:i/>
                <w:color w:val="auto"/>
              </w:rPr>
              <w:t>7-8</w:t>
            </w:r>
          </w:p>
        </w:tc>
        <w:tc>
          <w:tcPr>
            <w:tcW w:w="7217" w:type="dxa"/>
            <w:tcBorders>
              <w:top w:val="nil"/>
              <w:left w:val="nil"/>
              <w:bottom w:val="nil"/>
              <w:right w:val="nil"/>
            </w:tcBorders>
          </w:tcPr>
          <w:p w14:paraId="048D45E6" w14:textId="114EAD89" w:rsidR="00182590" w:rsidRDefault="00182590" w:rsidP="00182590">
            <w:pPr>
              <w:pStyle w:val="VBABodyText"/>
              <w:rPr>
                <w:color w:val="auto"/>
              </w:rPr>
            </w:pPr>
            <w:r w:rsidRPr="00883E63">
              <w:rPr>
                <w:color w:val="auto"/>
              </w:rPr>
              <w:t>Effective October 19, 2015 COVERS no longer automatically update</w:t>
            </w:r>
            <w:r w:rsidR="00F604AB">
              <w:rPr>
                <w:color w:val="auto"/>
              </w:rPr>
              <w:t>s</w:t>
            </w:r>
            <w:r w:rsidRPr="00883E63">
              <w:rPr>
                <w:color w:val="auto"/>
              </w:rPr>
              <w:t xml:space="preserve"> station of jurisdiction awards or pending claims when a folder is transferred.</w:t>
            </w:r>
            <w:r w:rsidRPr="0054593E">
              <w:rPr>
                <w:color w:val="auto"/>
              </w:rPr>
              <w:t xml:space="preserve"> </w:t>
            </w:r>
            <w:r>
              <w:rPr>
                <w:color w:val="auto"/>
              </w:rPr>
              <w:t>IMPORTANT: Award jurisdiction is u</w:t>
            </w:r>
            <w:r w:rsidRPr="0054593E">
              <w:rPr>
                <w:color w:val="auto"/>
              </w:rPr>
              <w:t>pdated only when a user completes a manual update in COVERS using the Corporate/BDN tab</w:t>
            </w:r>
          </w:p>
          <w:p w14:paraId="550E84E9" w14:textId="12642C13" w:rsidR="00182590" w:rsidRPr="00883E63" w:rsidRDefault="00182590" w:rsidP="00182590">
            <w:pPr>
              <w:pStyle w:val="VBABodyText"/>
              <w:rPr>
                <w:color w:val="auto"/>
              </w:rPr>
            </w:pPr>
            <w:r>
              <w:rPr>
                <w:color w:val="auto"/>
              </w:rPr>
              <w:t>The broker function in VBMS is the best practi</w:t>
            </w:r>
            <w:r w:rsidR="001B3573">
              <w:rPr>
                <w:color w:val="auto"/>
              </w:rPr>
              <w:t>c</w:t>
            </w:r>
            <w:r>
              <w:rPr>
                <w:color w:val="auto"/>
              </w:rPr>
              <w:t>e for updating temporary claim jurisdiction. Claims tran</w:t>
            </w:r>
            <w:r w:rsidR="001B3573">
              <w:rPr>
                <w:color w:val="auto"/>
              </w:rPr>
              <w:t>s</w:t>
            </w:r>
            <w:r>
              <w:rPr>
                <w:color w:val="auto"/>
              </w:rPr>
              <w:t>fers to other offices shou</w:t>
            </w:r>
            <w:r w:rsidR="001B3573">
              <w:rPr>
                <w:color w:val="auto"/>
              </w:rPr>
              <w:t xml:space="preserve">ld be approved by a supervisor. </w:t>
            </w:r>
            <w:r w:rsidR="00DF0F59">
              <w:rPr>
                <w:color w:val="auto"/>
              </w:rPr>
              <w:t xml:space="preserve">Follow the steps in </w:t>
            </w:r>
            <w:r w:rsidR="008B53DB">
              <w:rPr>
                <w:color w:val="auto"/>
              </w:rPr>
              <w:t xml:space="preserve">III.ii.5.G </w:t>
            </w:r>
            <w:r w:rsidR="008B53DB" w:rsidRPr="00883E63">
              <w:rPr>
                <w:color w:val="auto"/>
              </w:rPr>
              <w:t>to</w:t>
            </w:r>
            <w:r w:rsidRPr="00883E63">
              <w:rPr>
                <w:color w:val="auto"/>
              </w:rPr>
              <w:t xml:space="preserve"> </w:t>
            </w:r>
            <w:r>
              <w:rPr>
                <w:color w:val="auto"/>
              </w:rPr>
              <w:t>transfer electronic claims.</w:t>
            </w:r>
          </w:p>
          <w:p w14:paraId="290DBBDB" w14:textId="77777777" w:rsidR="00182590" w:rsidRPr="00883E63" w:rsidRDefault="00182590" w:rsidP="00182590">
            <w:pPr>
              <w:pStyle w:val="VBABodyText"/>
              <w:rPr>
                <w:color w:val="auto"/>
              </w:rPr>
            </w:pPr>
            <w:r w:rsidRPr="00883E63">
              <w:rPr>
                <w:b/>
                <w:bCs/>
                <w:color w:val="auto"/>
              </w:rPr>
              <w:t xml:space="preserve">Station of Jurisdiction Update Process Beginning October 19, 2015: </w:t>
            </w:r>
          </w:p>
          <w:p w14:paraId="0EEC98E7" w14:textId="77777777" w:rsidR="00182590" w:rsidRPr="00883E63" w:rsidRDefault="00182590" w:rsidP="007A4C95">
            <w:pPr>
              <w:pStyle w:val="VBABodyText"/>
              <w:spacing w:before="0" w:after="0"/>
              <w:rPr>
                <w:color w:val="auto"/>
              </w:rPr>
            </w:pPr>
            <w:r w:rsidRPr="00883E63">
              <w:rPr>
                <w:color w:val="auto"/>
              </w:rPr>
              <w:t xml:space="preserve">Award Jurisdiction: </w:t>
            </w:r>
          </w:p>
          <w:p w14:paraId="25B28F51" w14:textId="2092884D" w:rsidR="00182590" w:rsidRPr="00883E63" w:rsidRDefault="00182590" w:rsidP="007A4C95">
            <w:pPr>
              <w:pStyle w:val="VBAFirstLevelBullet"/>
            </w:pPr>
            <w:r w:rsidRPr="00883E63">
              <w:t xml:space="preserve">The Regional Office of Jurisdiction for a Veteran’s award record </w:t>
            </w:r>
          </w:p>
          <w:p w14:paraId="4E30CF25" w14:textId="3083C153" w:rsidR="00182590" w:rsidRPr="00883E63" w:rsidRDefault="00182590" w:rsidP="007A4C95">
            <w:pPr>
              <w:pStyle w:val="VBAFirstLevelBullet"/>
            </w:pPr>
            <w:r w:rsidRPr="00883E63">
              <w:t xml:space="preserve">Generally, the station closest to the Veteran’s residence </w:t>
            </w:r>
          </w:p>
          <w:p w14:paraId="4187AB8A" w14:textId="499C4E57" w:rsidR="00182590" w:rsidRPr="00883E63" w:rsidRDefault="00182590" w:rsidP="007A4C95">
            <w:pPr>
              <w:pStyle w:val="VBAFirstLevelBullet"/>
            </w:pPr>
            <w:r w:rsidRPr="00883E63">
              <w:t xml:space="preserve">Traditionally, the station where the Veteran’s paper claims file was located </w:t>
            </w:r>
          </w:p>
          <w:p w14:paraId="0CCC9298" w14:textId="1925D1E9" w:rsidR="00182590" w:rsidRPr="00883E63" w:rsidRDefault="00182590" w:rsidP="007A4C95">
            <w:pPr>
              <w:pStyle w:val="VBAFirstLevelBullet"/>
            </w:pPr>
            <w:r w:rsidRPr="00883E63">
              <w:t xml:space="preserve">The station receives automated work items </w:t>
            </w:r>
          </w:p>
          <w:p w14:paraId="1F20934F" w14:textId="2EAEDA47" w:rsidR="00182590" w:rsidRPr="00883E63" w:rsidRDefault="00182590" w:rsidP="007A4C95">
            <w:pPr>
              <w:pStyle w:val="VBAFirstLevelBullet"/>
            </w:pPr>
            <w:r w:rsidRPr="00883E63">
              <w:t xml:space="preserve">Set at the time the original claim is established by the station creating the claim </w:t>
            </w:r>
          </w:p>
          <w:p w14:paraId="3FBFF91E" w14:textId="04F89BDB" w:rsidR="00182590" w:rsidRPr="00883E63" w:rsidRDefault="00182590" w:rsidP="007A4C95">
            <w:pPr>
              <w:pStyle w:val="VBAFirstLevelBullet"/>
            </w:pPr>
            <w:r w:rsidRPr="00883E63">
              <w:t xml:space="preserve">Updated only when a user completes a manual update in COVERS using the Corporate/BDN tab </w:t>
            </w:r>
          </w:p>
          <w:p w14:paraId="42C4CF50" w14:textId="77777777" w:rsidR="00182590" w:rsidRPr="00883E63" w:rsidRDefault="00182590" w:rsidP="00182590">
            <w:pPr>
              <w:pStyle w:val="VBABodyText"/>
              <w:spacing w:before="0" w:after="0"/>
              <w:ind w:left="720"/>
              <w:rPr>
                <w:color w:val="auto"/>
              </w:rPr>
            </w:pPr>
          </w:p>
          <w:p w14:paraId="1351FA9F" w14:textId="33C8CABC" w:rsidR="00182590" w:rsidRPr="00883E63" w:rsidRDefault="007A4C95" w:rsidP="007A4C95">
            <w:pPr>
              <w:pStyle w:val="VBABodyText"/>
              <w:spacing w:before="0" w:after="0"/>
              <w:rPr>
                <w:color w:val="auto"/>
              </w:rPr>
            </w:pPr>
            <w:r>
              <w:rPr>
                <w:color w:val="auto"/>
              </w:rPr>
              <w:t>Claim Jurisdi</w:t>
            </w:r>
            <w:r w:rsidR="00182590" w:rsidRPr="00883E63">
              <w:rPr>
                <w:color w:val="auto"/>
              </w:rPr>
              <w:t xml:space="preserve">ction: </w:t>
            </w:r>
          </w:p>
          <w:p w14:paraId="4B084EF9" w14:textId="27E0C29F" w:rsidR="00182590" w:rsidRPr="00883E63" w:rsidRDefault="00182590" w:rsidP="007A4C95">
            <w:pPr>
              <w:pStyle w:val="VBAFirstLevelBullet"/>
            </w:pPr>
            <w:r w:rsidRPr="00883E63">
              <w:t xml:space="preserve">The office responsible for working the claim </w:t>
            </w:r>
          </w:p>
          <w:p w14:paraId="18CA7C8D" w14:textId="47582743" w:rsidR="00182590" w:rsidRPr="00883E63" w:rsidRDefault="00182590" w:rsidP="007A4C95">
            <w:pPr>
              <w:pStyle w:val="VBAFirstLevelBullet"/>
            </w:pPr>
            <w:r w:rsidRPr="00883E63">
              <w:t xml:space="preserve">Isolates access to the claim for development and award processing to a single station </w:t>
            </w:r>
          </w:p>
          <w:p w14:paraId="2B18FBC0" w14:textId="1BE719BF" w:rsidR="00182590" w:rsidRPr="00883E63" w:rsidRDefault="00182590" w:rsidP="007A4C95">
            <w:pPr>
              <w:pStyle w:val="VBAFirstLevelBullet"/>
            </w:pPr>
            <w:r w:rsidRPr="00883E63">
              <w:t xml:space="preserve">Initially set to match the location of the person establishing the claim </w:t>
            </w:r>
          </w:p>
          <w:p w14:paraId="787EB602" w14:textId="0BD37727" w:rsidR="00182590" w:rsidRPr="00883E63" w:rsidRDefault="00182590" w:rsidP="007A4C95">
            <w:pPr>
              <w:pStyle w:val="VBAFirstLevelBullet"/>
            </w:pPr>
            <w:r w:rsidRPr="00883E63">
              <w:t xml:space="preserve">Updated, for selected categories, by the National Work Queue </w:t>
            </w:r>
          </w:p>
          <w:p w14:paraId="301972F3" w14:textId="4A8EC093" w:rsidR="00182590" w:rsidRPr="00883E63" w:rsidRDefault="00182590" w:rsidP="007A4C95">
            <w:pPr>
              <w:pStyle w:val="VBAFirstLevelBullet"/>
            </w:pPr>
            <w:r w:rsidRPr="00883E63">
              <w:t xml:space="preserve">Updated, as required, when a regional office user completes a manual update in COVERS using the Corporate/BDN tab </w:t>
            </w:r>
          </w:p>
          <w:p w14:paraId="5B5B904B" w14:textId="617EA416" w:rsidR="00182590" w:rsidRDefault="00182590" w:rsidP="007A4C95">
            <w:pPr>
              <w:pStyle w:val="VBAFirstLevelBullet"/>
            </w:pPr>
            <w:r w:rsidRPr="00883E63">
              <w:t xml:space="preserve">Does not have to match Award jurisdiction </w:t>
            </w:r>
          </w:p>
          <w:p w14:paraId="50EEB82B" w14:textId="77777777" w:rsidR="007A4C95" w:rsidRDefault="007A4C95" w:rsidP="007A4C95">
            <w:pPr>
              <w:pStyle w:val="VBAFirstLevelBullet"/>
              <w:numPr>
                <w:ilvl w:val="0"/>
                <w:numId w:val="0"/>
              </w:numPr>
              <w:ind w:left="720"/>
            </w:pPr>
          </w:p>
          <w:p w14:paraId="62BB7A0A" w14:textId="77777777" w:rsidR="00182590" w:rsidRPr="00883E63" w:rsidRDefault="00182590" w:rsidP="007A4C95">
            <w:pPr>
              <w:pStyle w:val="VBABodyText"/>
              <w:spacing w:before="0" w:after="0"/>
              <w:rPr>
                <w:color w:val="auto"/>
              </w:rPr>
            </w:pPr>
            <w:r w:rsidRPr="00883E63">
              <w:rPr>
                <w:color w:val="auto"/>
              </w:rPr>
              <w:t xml:space="preserve">Temporary Claim Jurisdiction: </w:t>
            </w:r>
          </w:p>
          <w:p w14:paraId="4D45C7F2" w14:textId="7CF2B7EF" w:rsidR="00182590" w:rsidRPr="00883E63" w:rsidRDefault="00182590" w:rsidP="007A4C95">
            <w:pPr>
              <w:pStyle w:val="VBAFirstLevelBullet"/>
            </w:pPr>
            <w:r w:rsidRPr="00883E63">
              <w:t xml:space="preserve">No functionality to set or update temporary claim jurisdiction in COVERS </w:t>
            </w:r>
          </w:p>
          <w:p w14:paraId="6C4CB41F" w14:textId="06874DC1" w:rsidR="00182590" w:rsidRDefault="00182590" w:rsidP="007A4C95">
            <w:pPr>
              <w:pStyle w:val="VBAFirstLevelBullet"/>
            </w:pPr>
            <w:r w:rsidRPr="00883E63">
              <w:t>Users may use VBMS to broker claims not controlled by the NWQ</w:t>
            </w:r>
          </w:p>
          <w:p w14:paraId="2A5FE797" w14:textId="0914617D" w:rsidR="00182590" w:rsidRPr="001E7CB8" w:rsidRDefault="00182590" w:rsidP="00182590">
            <w:pPr>
              <w:spacing w:before="0"/>
            </w:pPr>
          </w:p>
        </w:tc>
      </w:tr>
      <w:tr w:rsidR="005A484D" w:rsidRPr="001E7CB8" w14:paraId="2A4D1A33" w14:textId="77777777" w:rsidTr="007808C4">
        <w:trPr>
          <w:trHeight w:val="212"/>
        </w:trPr>
        <w:tc>
          <w:tcPr>
            <w:tcW w:w="2560" w:type="dxa"/>
            <w:tcBorders>
              <w:top w:val="nil"/>
              <w:left w:val="nil"/>
              <w:bottom w:val="nil"/>
              <w:right w:val="nil"/>
            </w:tcBorders>
          </w:tcPr>
          <w:p w14:paraId="2538844C" w14:textId="76052C39" w:rsidR="005A484D" w:rsidRPr="001E7CB8" w:rsidRDefault="005A484D" w:rsidP="005A484D">
            <w:pPr>
              <w:pStyle w:val="VBALevel2Heading"/>
              <w:rPr>
                <w:bCs/>
                <w:i/>
                <w:color w:val="auto"/>
              </w:rPr>
            </w:pPr>
            <w:r w:rsidRPr="001E7CB8">
              <w:rPr>
                <w:color w:val="auto"/>
              </w:rPr>
              <w:lastRenderedPageBreak/>
              <w:t>Permanent Transfer of Claims Folders</w:t>
            </w:r>
            <w:r w:rsidR="005B70E8">
              <w:rPr>
                <w:color w:val="auto"/>
              </w:rPr>
              <w:t xml:space="preserve"> (Award Jurisdiction Update)</w:t>
            </w:r>
            <w:r w:rsidRPr="001E7CB8">
              <w:rPr>
                <w:color w:val="auto"/>
              </w:rPr>
              <w:br/>
            </w:r>
          </w:p>
          <w:p w14:paraId="04380BB0" w14:textId="65A7EAA9" w:rsidR="005A484D" w:rsidRPr="001E7CB8" w:rsidRDefault="005A484D" w:rsidP="005A484D">
            <w:pPr>
              <w:pStyle w:val="VBASlideNumber"/>
              <w:rPr>
                <w:color w:val="auto"/>
              </w:rPr>
            </w:pPr>
            <w:r w:rsidRPr="001E7CB8">
              <w:rPr>
                <w:color w:val="auto"/>
              </w:rPr>
              <w:t xml:space="preserve">Slide </w:t>
            </w:r>
            <w:r w:rsidR="001B3573">
              <w:rPr>
                <w:color w:val="auto"/>
              </w:rPr>
              <w:t>1</w:t>
            </w:r>
            <w:r w:rsidR="00C21CF8">
              <w:rPr>
                <w:color w:val="auto"/>
              </w:rPr>
              <w:t>9</w:t>
            </w:r>
            <w:r w:rsidRPr="001E7CB8">
              <w:rPr>
                <w:color w:val="auto"/>
              </w:rPr>
              <w:br/>
            </w:r>
          </w:p>
          <w:p w14:paraId="75251BA0" w14:textId="295CF91F" w:rsidR="005A484D" w:rsidRPr="001E7CB8" w:rsidRDefault="005A484D" w:rsidP="005A484D">
            <w:pPr>
              <w:pStyle w:val="VBAHandoutNumber"/>
              <w:rPr>
                <w:color w:val="auto"/>
              </w:rPr>
            </w:pPr>
            <w:r w:rsidRPr="001E7CB8">
              <w:rPr>
                <w:color w:val="auto"/>
              </w:rPr>
              <w:t>Handout 8</w:t>
            </w:r>
          </w:p>
          <w:p w14:paraId="62BF718C" w14:textId="77777777" w:rsidR="005A484D" w:rsidRPr="001E7CB8" w:rsidRDefault="005A484D" w:rsidP="007808C4">
            <w:pPr>
              <w:pStyle w:val="VBALevel2Heading"/>
              <w:rPr>
                <w:color w:val="auto"/>
              </w:rPr>
            </w:pPr>
          </w:p>
        </w:tc>
        <w:tc>
          <w:tcPr>
            <w:tcW w:w="7217" w:type="dxa"/>
            <w:tcBorders>
              <w:top w:val="nil"/>
              <w:left w:val="nil"/>
              <w:bottom w:val="nil"/>
              <w:right w:val="nil"/>
            </w:tcBorders>
          </w:tcPr>
          <w:p w14:paraId="4F068EF2" w14:textId="56543D75" w:rsidR="005A484D" w:rsidRPr="001E7CB8" w:rsidRDefault="005A484D" w:rsidP="005A484D">
            <w:pPr>
              <w:spacing w:before="0"/>
            </w:pPr>
            <w:r w:rsidRPr="001E7CB8">
              <w:t xml:space="preserve">Regional Offices (RO) should not transfer claims of any type, including but not limited to, rating, non-rating, appeals, work items, and claims received in Centralized Mail (CM) to another RO’s jurisdiction based solely on where the Veteran resides unless </w:t>
            </w:r>
            <w:r w:rsidR="00661E72">
              <w:t>directed</w:t>
            </w:r>
            <w:r w:rsidRPr="001E7CB8">
              <w:t xml:space="preserve"> by the Office of Field Operations (OFO). </w:t>
            </w:r>
          </w:p>
          <w:p w14:paraId="49A6AC09" w14:textId="77777777" w:rsidR="005A484D" w:rsidRPr="001E7CB8" w:rsidRDefault="005A484D" w:rsidP="005A484D">
            <w:pPr>
              <w:spacing w:after="240"/>
            </w:pPr>
            <w:r w:rsidRPr="001E7CB8">
              <w:t>Exceptions: Permanent transfer claim folders under any of the conditions</w:t>
            </w:r>
            <w:r>
              <w:t xml:space="preserve"> listed in M21-1.III.ii.5.D, including:</w:t>
            </w:r>
            <w:r w:rsidRPr="001E7CB8">
              <w:t xml:space="preserve"> </w:t>
            </w:r>
          </w:p>
          <w:p w14:paraId="1A22B21C" w14:textId="77777777" w:rsidR="005A484D" w:rsidRPr="001E7CB8" w:rsidRDefault="005A484D" w:rsidP="00A15915">
            <w:pPr>
              <w:numPr>
                <w:ilvl w:val="0"/>
                <w:numId w:val="6"/>
              </w:numPr>
              <w:overflowPunct/>
              <w:autoSpaceDE/>
              <w:autoSpaceDN/>
              <w:adjustRightInd/>
              <w:spacing w:before="100" w:beforeAutospacing="1" w:after="100" w:afterAutospacing="1"/>
              <w:textAlignment w:val="auto"/>
              <w:rPr>
                <w:sz w:val="32"/>
              </w:rPr>
            </w:pPr>
            <w:r w:rsidRPr="001E7CB8">
              <w:rPr>
                <w:szCs w:val="21"/>
              </w:rPr>
              <w:t>spec</w:t>
            </w:r>
            <w:r>
              <w:rPr>
                <w:szCs w:val="21"/>
              </w:rPr>
              <w:t>ial issues or special missions,</w:t>
            </w:r>
          </w:p>
          <w:p w14:paraId="401791AC" w14:textId="77777777" w:rsidR="005A484D" w:rsidRPr="001E7CB8" w:rsidRDefault="005A484D" w:rsidP="00A15915">
            <w:pPr>
              <w:numPr>
                <w:ilvl w:val="0"/>
                <w:numId w:val="6"/>
              </w:numPr>
              <w:overflowPunct/>
              <w:autoSpaceDE/>
              <w:autoSpaceDN/>
              <w:adjustRightInd/>
              <w:spacing w:before="100" w:beforeAutospacing="1" w:after="100" w:afterAutospacing="1"/>
              <w:textAlignment w:val="auto"/>
              <w:rPr>
                <w:sz w:val="32"/>
              </w:rPr>
            </w:pPr>
            <w:r w:rsidRPr="001E7CB8">
              <w:rPr>
                <w:szCs w:val="21"/>
              </w:rPr>
              <w:t xml:space="preserve">a claimant moves to or resides at a location with an Army Post Office (APO) or Fleet Post Office (FPO) indicating that the Veteran resides outside of the U.S. and its territories, </w:t>
            </w:r>
          </w:p>
          <w:p w14:paraId="633C417C" w14:textId="77777777" w:rsidR="005A484D" w:rsidRPr="001E7CB8" w:rsidRDefault="005A484D" w:rsidP="00A15915">
            <w:pPr>
              <w:numPr>
                <w:ilvl w:val="0"/>
                <w:numId w:val="6"/>
              </w:numPr>
              <w:overflowPunct/>
              <w:autoSpaceDE/>
              <w:autoSpaceDN/>
              <w:adjustRightInd/>
              <w:spacing w:before="100" w:beforeAutospacing="1" w:after="100" w:afterAutospacing="1"/>
              <w:textAlignment w:val="auto"/>
              <w:rPr>
                <w:sz w:val="32"/>
              </w:rPr>
            </w:pPr>
            <w:r w:rsidRPr="001E7CB8">
              <w:rPr>
                <w:szCs w:val="21"/>
              </w:rPr>
              <w:t xml:space="preserve">the beneficiary resides outside of the U.S. and its territories, and the necessary action involves a pension or survivors benefit determination, </w:t>
            </w:r>
          </w:p>
          <w:p w14:paraId="19A90F43" w14:textId="77777777" w:rsidR="005A484D" w:rsidRPr="001E7CB8" w:rsidRDefault="005A484D" w:rsidP="00A15915">
            <w:pPr>
              <w:numPr>
                <w:ilvl w:val="0"/>
                <w:numId w:val="6"/>
              </w:numPr>
              <w:overflowPunct/>
              <w:autoSpaceDE/>
              <w:autoSpaceDN/>
              <w:adjustRightInd/>
              <w:spacing w:before="100" w:beforeAutospacing="1" w:after="100" w:afterAutospacing="1"/>
              <w:textAlignment w:val="auto"/>
              <w:rPr>
                <w:sz w:val="32"/>
              </w:rPr>
            </w:pPr>
            <w:r w:rsidRPr="001E7CB8">
              <w:rPr>
                <w:szCs w:val="21"/>
              </w:rPr>
              <w:t xml:space="preserve">the Veteran resides in the Philippines or the Veteran’s claim is based on service with the Commonwealth Army of the Philippines, Special Philippines Scouts, or alleged or recognized guerillas, </w:t>
            </w:r>
          </w:p>
          <w:p w14:paraId="05BB2F52" w14:textId="77777777" w:rsidR="005A484D" w:rsidRPr="001E7CB8" w:rsidRDefault="005A484D" w:rsidP="00A15915">
            <w:pPr>
              <w:numPr>
                <w:ilvl w:val="0"/>
                <w:numId w:val="6"/>
              </w:numPr>
              <w:overflowPunct/>
              <w:autoSpaceDE/>
              <w:autoSpaceDN/>
              <w:adjustRightInd/>
              <w:spacing w:before="100" w:beforeAutospacing="1" w:after="100" w:afterAutospacing="1"/>
              <w:textAlignment w:val="auto"/>
              <w:rPr>
                <w:sz w:val="32"/>
              </w:rPr>
            </w:pPr>
            <w:r w:rsidRPr="001E7CB8">
              <w:rPr>
                <w:szCs w:val="21"/>
              </w:rPr>
              <w:t>a pending claim or appeal that requires a personal hearing</w:t>
            </w:r>
          </w:p>
          <w:p w14:paraId="7913162E" w14:textId="77777777" w:rsidR="005A484D" w:rsidRPr="001E7CB8" w:rsidRDefault="005A484D" w:rsidP="00A15915">
            <w:pPr>
              <w:numPr>
                <w:ilvl w:val="0"/>
                <w:numId w:val="6"/>
              </w:numPr>
              <w:overflowPunct/>
              <w:autoSpaceDE/>
              <w:autoSpaceDN/>
              <w:adjustRightInd/>
              <w:spacing w:before="100" w:beforeAutospacing="1" w:after="100" w:afterAutospacing="1"/>
              <w:textAlignment w:val="auto"/>
              <w:rPr>
                <w:sz w:val="32"/>
              </w:rPr>
            </w:pPr>
            <w:r w:rsidRPr="001E7CB8">
              <w:rPr>
                <w:szCs w:val="21"/>
              </w:rPr>
              <w:t>claims or appeals for homeless Veterans</w:t>
            </w:r>
          </w:p>
          <w:p w14:paraId="6C46E828" w14:textId="77777777" w:rsidR="005A484D" w:rsidRPr="001E7CB8" w:rsidRDefault="005A484D" w:rsidP="00A15915">
            <w:pPr>
              <w:numPr>
                <w:ilvl w:val="0"/>
                <w:numId w:val="6"/>
              </w:numPr>
              <w:overflowPunct/>
              <w:autoSpaceDE/>
              <w:autoSpaceDN/>
              <w:adjustRightInd/>
              <w:spacing w:before="100" w:beforeAutospacing="1" w:after="100" w:afterAutospacing="1"/>
              <w:textAlignment w:val="auto"/>
              <w:rPr>
                <w:sz w:val="32"/>
              </w:rPr>
            </w:pPr>
            <w:r w:rsidRPr="001E7CB8">
              <w:rPr>
                <w:szCs w:val="21"/>
              </w:rPr>
              <w:t>another office requires the claims folder for litigation involving insurance benefits, or</w:t>
            </w:r>
          </w:p>
          <w:p w14:paraId="774533B3" w14:textId="77777777" w:rsidR="005A484D" w:rsidRPr="001E7CB8" w:rsidRDefault="005A484D" w:rsidP="00A15915">
            <w:pPr>
              <w:numPr>
                <w:ilvl w:val="0"/>
                <w:numId w:val="6"/>
              </w:numPr>
              <w:overflowPunct/>
              <w:autoSpaceDE/>
              <w:autoSpaceDN/>
              <w:adjustRightInd/>
              <w:spacing w:before="100" w:beforeAutospacing="1" w:after="100" w:afterAutospacing="1"/>
              <w:textAlignment w:val="auto"/>
              <w:rPr>
                <w:sz w:val="32"/>
              </w:rPr>
            </w:pPr>
            <w:r w:rsidRPr="001E7CB8">
              <w:rPr>
                <w:szCs w:val="21"/>
              </w:rPr>
              <w:t>Central Office (CO) reassigns jurisdiction.</w:t>
            </w:r>
          </w:p>
          <w:p w14:paraId="34DD4CE5" w14:textId="77777777" w:rsidR="005A484D" w:rsidRPr="001E7CB8" w:rsidRDefault="005A484D" w:rsidP="005A484D">
            <w:pPr>
              <w:pStyle w:val="NormalWeb"/>
              <w:rPr>
                <w:sz w:val="32"/>
              </w:rPr>
            </w:pPr>
            <w:r w:rsidRPr="001E7CB8">
              <w:rPr>
                <w:rStyle w:val="Emphasis"/>
                <w:b/>
                <w:bCs/>
                <w:szCs w:val="21"/>
              </w:rPr>
              <w:t>Important</w:t>
            </w:r>
            <w:r w:rsidRPr="001E7CB8">
              <w:rPr>
                <w:szCs w:val="21"/>
              </w:rPr>
              <w:t xml:space="preserve">: </w:t>
            </w:r>
          </w:p>
          <w:p w14:paraId="6573E60B" w14:textId="439702B3" w:rsidR="005A484D" w:rsidRPr="00F20390" w:rsidRDefault="005A484D" w:rsidP="00A15915">
            <w:pPr>
              <w:numPr>
                <w:ilvl w:val="0"/>
                <w:numId w:val="7"/>
              </w:numPr>
              <w:overflowPunct/>
              <w:autoSpaceDE/>
              <w:autoSpaceDN/>
              <w:adjustRightInd/>
              <w:spacing w:before="100" w:beforeAutospacing="1" w:after="100" w:afterAutospacing="1"/>
              <w:textAlignment w:val="auto"/>
              <w:rPr>
                <w:sz w:val="32"/>
              </w:rPr>
            </w:pPr>
            <w:r w:rsidRPr="001E7CB8">
              <w:rPr>
                <w:szCs w:val="21"/>
              </w:rPr>
              <w:t xml:space="preserve">Do </w:t>
            </w:r>
            <w:r w:rsidRPr="001E7CB8">
              <w:rPr>
                <w:rStyle w:val="Emphasis"/>
                <w:b/>
                <w:bCs/>
                <w:szCs w:val="21"/>
              </w:rPr>
              <w:t>not</w:t>
            </w:r>
            <w:r w:rsidRPr="001E7CB8">
              <w:rPr>
                <w:szCs w:val="21"/>
              </w:rPr>
              <w:t xml:space="preserve"> routinely permanently transfer claims folders from the station of jurisdiction (SOJ) when the claim has been redistributed from the station of origination (SOO) as part of a national workload redistribution strategy.</w:t>
            </w:r>
          </w:p>
        </w:tc>
      </w:tr>
      <w:tr w:rsidR="009B2F5A" w:rsidRPr="001E7CB8" w14:paraId="235F41BA" w14:textId="77777777" w:rsidTr="007808C4">
        <w:trPr>
          <w:trHeight w:val="212"/>
        </w:trPr>
        <w:tc>
          <w:tcPr>
            <w:tcW w:w="2560" w:type="dxa"/>
            <w:tcBorders>
              <w:top w:val="nil"/>
              <w:left w:val="nil"/>
              <w:bottom w:val="nil"/>
              <w:right w:val="nil"/>
            </w:tcBorders>
          </w:tcPr>
          <w:p w14:paraId="376E9EF5" w14:textId="66E3F29C" w:rsidR="00F20390" w:rsidRPr="00F20390" w:rsidRDefault="00F20390" w:rsidP="00F20390">
            <w:pPr>
              <w:overflowPunct/>
              <w:autoSpaceDE/>
              <w:autoSpaceDN/>
              <w:adjustRightInd/>
              <w:spacing w:before="0"/>
              <w:textAlignment w:val="auto"/>
              <w:rPr>
                <w:b/>
                <w:szCs w:val="21"/>
              </w:rPr>
            </w:pPr>
            <w:r w:rsidRPr="00F20390">
              <w:rPr>
                <w:b/>
                <w:szCs w:val="21"/>
              </w:rPr>
              <w:t>Sending Paper Claim Folders to Authorized Scanning Facilities</w:t>
            </w:r>
          </w:p>
          <w:p w14:paraId="235F41B6" w14:textId="19C71F10" w:rsidR="009B2F5A" w:rsidRPr="001E7CB8" w:rsidRDefault="009B2F5A" w:rsidP="007808C4">
            <w:pPr>
              <w:pStyle w:val="VBALevel2Heading"/>
              <w:rPr>
                <w:bCs/>
                <w:i/>
                <w:color w:val="auto"/>
              </w:rPr>
            </w:pPr>
            <w:r w:rsidRPr="001E7CB8">
              <w:rPr>
                <w:color w:val="auto"/>
              </w:rPr>
              <w:br/>
            </w:r>
          </w:p>
          <w:p w14:paraId="235F41B7" w14:textId="075ACD38" w:rsidR="009B2F5A" w:rsidRPr="001E7CB8" w:rsidRDefault="00A25499" w:rsidP="007808C4">
            <w:pPr>
              <w:pStyle w:val="VBASlideNumber"/>
              <w:rPr>
                <w:color w:val="auto"/>
              </w:rPr>
            </w:pPr>
            <w:r w:rsidRPr="001E7CB8">
              <w:rPr>
                <w:color w:val="auto"/>
              </w:rPr>
              <w:t xml:space="preserve">Slide </w:t>
            </w:r>
            <w:r w:rsidR="00C21CF8">
              <w:rPr>
                <w:color w:val="auto"/>
              </w:rPr>
              <w:t>20</w:t>
            </w:r>
            <w:r w:rsidR="009B2F5A" w:rsidRPr="001E7CB8">
              <w:rPr>
                <w:color w:val="auto"/>
              </w:rPr>
              <w:br/>
            </w:r>
          </w:p>
          <w:p w14:paraId="06FF5B3E" w14:textId="54B5C78A" w:rsidR="009B2F5A" w:rsidRPr="001E7CB8" w:rsidRDefault="009B2F5A" w:rsidP="007808C4">
            <w:pPr>
              <w:pStyle w:val="VBAHandoutNumber"/>
              <w:rPr>
                <w:color w:val="auto"/>
              </w:rPr>
            </w:pPr>
            <w:r w:rsidRPr="001E7CB8">
              <w:rPr>
                <w:color w:val="auto"/>
              </w:rPr>
              <w:t xml:space="preserve">Handout </w:t>
            </w:r>
            <w:r w:rsidR="00C21CF8">
              <w:rPr>
                <w:color w:val="auto"/>
              </w:rPr>
              <w:t>9</w:t>
            </w:r>
          </w:p>
          <w:p w14:paraId="0D5C165E" w14:textId="77777777" w:rsidR="000174A0" w:rsidRPr="001E7CB8" w:rsidRDefault="000174A0" w:rsidP="007808C4">
            <w:pPr>
              <w:pStyle w:val="VBAHandoutNumber"/>
              <w:rPr>
                <w:color w:val="auto"/>
              </w:rPr>
            </w:pPr>
          </w:p>
          <w:p w14:paraId="235F41B8" w14:textId="77777777" w:rsidR="000174A0" w:rsidRPr="001E7CB8" w:rsidRDefault="000174A0" w:rsidP="007808C4">
            <w:pPr>
              <w:pStyle w:val="VBAHandoutNumber"/>
              <w:rPr>
                <w:color w:val="auto"/>
              </w:rPr>
            </w:pPr>
          </w:p>
        </w:tc>
        <w:tc>
          <w:tcPr>
            <w:tcW w:w="7217" w:type="dxa"/>
            <w:tcBorders>
              <w:top w:val="nil"/>
              <w:left w:val="nil"/>
              <w:bottom w:val="nil"/>
              <w:right w:val="nil"/>
            </w:tcBorders>
          </w:tcPr>
          <w:p w14:paraId="5F8D39E1" w14:textId="7710A58E" w:rsidR="00A33549" w:rsidRPr="001E7CB8" w:rsidRDefault="00A33549" w:rsidP="00F20390">
            <w:pPr>
              <w:overflowPunct/>
              <w:autoSpaceDE/>
              <w:autoSpaceDN/>
              <w:adjustRightInd/>
              <w:spacing w:before="0"/>
              <w:textAlignment w:val="auto"/>
              <w:rPr>
                <w:sz w:val="32"/>
                <w:szCs w:val="24"/>
              </w:rPr>
            </w:pPr>
            <w:r w:rsidRPr="001E7CB8">
              <w:rPr>
                <w:szCs w:val="21"/>
              </w:rPr>
              <w:t xml:space="preserve">Paper claims folders should not be sent to any location other than an authorized scanning facility, unless otherwise directed by OFO. </w:t>
            </w:r>
          </w:p>
          <w:p w14:paraId="47F246E0" w14:textId="1319E4AF" w:rsidR="00A33549" w:rsidRPr="001E7CB8" w:rsidRDefault="00A33549" w:rsidP="007808C4">
            <w:pPr>
              <w:overflowPunct/>
              <w:autoSpaceDE/>
              <w:autoSpaceDN/>
              <w:adjustRightInd/>
              <w:spacing w:before="100" w:beforeAutospacing="1" w:after="100" w:afterAutospacing="1"/>
              <w:textAlignment w:val="auto"/>
              <w:rPr>
                <w:sz w:val="32"/>
                <w:szCs w:val="24"/>
              </w:rPr>
            </w:pPr>
            <w:r w:rsidRPr="001E7CB8">
              <w:rPr>
                <w:b/>
                <w:bCs/>
                <w:i/>
                <w:iCs/>
                <w:szCs w:val="21"/>
              </w:rPr>
              <w:t>Exceptions</w:t>
            </w:r>
            <w:r w:rsidRPr="001E7CB8">
              <w:rPr>
                <w:szCs w:val="21"/>
              </w:rPr>
              <w:t xml:space="preserve">: Paper claims folders may be shipped to other locations, with a reason and applicable tracking number documented in VBMS notes, in the </w:t>
            </w:r>
            <w:r w:rsidR="00F20390">
              <w:rPr>
                <w:szCs w:val="21"/>
              </w:rPr>
              <w:t>scenarios listed in M21-1.III.ii.5.D.</w:t>
            </w:r>
          </w:p>
          <w:p w14:paraId="21B49FA3" w14:textId="77777777" w:rsidR="00CE08AA" w:rsidRDefault="00A33549" w:rsidP="007A4C95">
            <w:pPr>
              <w:overflowPunct/>
              <w:autoSpaceDE/>
              <w:autoSpaceDN/>
              <w:adjustRightInd/>
              <w:spacing w:before="100" w:beforeAutospacing="1" w:after="120"/>
              <w:textAlignment w:val="auto"/>
              <w:rPr>
                <w:szCs w:val="21"/>
              </w:rPr>
            </w:pPr>
            <w:r w:rsidRPr="001E7CB8">
              <w:rPr>
                <w:szCs w:val="21"/>
              </w:rPr>
              <w:t>The use of the Control of Veterans Records System (COVERS) application is required for controlling the physical location of a p</w:t>
            </w:r>
            <w:r w:rsidR="007A4C95">
              <w:rPr>
                <w:szCs w:val="21"/>
              </w:rPr>
              <w:t>aper claims folder within an RO.</w:t>
            </w:r>
          </w:p>
          <w:p w14:paraId="081561BA" w14:textId="77777777" w:rsidR="00422416" w:rsidRDefault="00422416" w:rsidP="007A4C95">
            <w:pPr>
              <w:overflowPunct/>
              <w:autoSpaceDE/>
              <w:autoSpaceDN/>
              <w:adjustRightInd/>
              <w:spacing w:before="100" w:beforeAutospacing="1" w:after="120"/>
              <w:textAlignment w:val="auto"/>
              <w:rPr>
                <w:szCs w:val="21"/>
              </w:rPr>
            </w:pPr>
          </w:p>
          <w:p w14:paraId="235F41B9" w14:textId="022CD018" w:rsidR="00422416" w:rsidRPr="007A4C95" w:rsidRDefault="00422416" w:rsidP="007A4C95">
            <w:pPr>
              <w:overflowPunct/>
              <w:autoSpaceDE/>
              <w:autoSpaceDN/>
              <w:adjustRightInd/>
              <w:spacing w:before="100" w:beforeAutospacing="1" w:after="120"/>
              <w:textAlignment w:val="auto"/>
              <w:rPr>
                <w:szCs w:val="21"/>
              </w:rPr>
            </w:pPr>
          </w:p>
        </w:tc>
      </w:tr>
      <w:tr w:rsidR="00F20390" w:rsidRPr="001E7CB8" w14:paraId="6B8B5B5F" w14:textId="77777777" w:rsidTr="007808C4">
        <w:trPr>
          <w:trHeight w:val="212"/>
        </w:trPr>
        <w:tc>
          <w:tcPr>
            <w:tcW w:w="2560" w:type="dxa"/>
            <w:tcBorders>
              <w:top w:val="nil"/>
              <w:left w:val="nil"/>
              <w:bottom w:val="nil"/>
              <w:right w:val="nil"/>
            </w:tcBorders>
          </w:tcPr>
          <w:p w14:paraId="2EECE7F7" w14:textId="77777777" w:rsidR="00F20390" w:rsidRPr="00F20390" w:rsidRDefault="00F20390" w:rsidP="00F20390">
            <w:pPr>
              <w:overflowPunct/>
              <w:autoSpaceDE/>
              <w:autoSpaceDN/>
              <w:adjustRightInd/>
              <w:spacing w:before="0"/>
              <w:textAlignment w:val="auto"/>
              <w:rPr>
                <w:b/>
                <w:szCs w:val="21"/>
              </w:rPr>
            </w:pPr>
            <w:r w:rsidRPr="00F20390">
              <w:rPr>
                <w:b/>
                <w:szCs w:val="21"/>
              </w:rPr>
              <w:lastRenderedPageBreak/>
              <w:t>Transfer of Employee-Veteran Claims Folders to RACCs</w:t>
            </w:r>
          </w:p>
          <w:p w14:paraId="3D61C89B" w14:textId="77777777" w:rsidR="00F20390" w:rsidRPr="00F20390" w:rsidRDefault="00F20390" w:rsidP="00F20390">
            <w:pPr>
              <w:overflowPunct/>
              <w:autoSpaceDE/>
              <w:autoSpaceDN/>
              <w:adjustRightInd/>
              <w:spacing w:before="0"/>
              <w:textAlignment w:val="auto"/>
              <w:rPr>
                <w:b/>
                <w:szCs w:val="21"/>
              </w:rPr>
            </w:pPr>
          </w:p>
        </w:tc>
        <w:tc>
          <w:tcPr>
            <w:tcW w:w="7217" w:type="dxa"/>
            <w:tcBorders>
              <w:top w:val="nil"/>
              <w:left w:val="nil"/>
              <w:bottom w:val="nil"/>
              <w:right w:val="nil"/>
            </w:tcBorders>
          </w:tcPr>
          <w:p w14:paraId="35D57FBA" w14:textId="77777777" w:rsidR="00F20390" w:rsidRPr="001E7CB8" w:rsidRDefault="00F20390" w:rsidP="00F20390">
            <w:pPr>
              <w:overflowPunct/>
              <w:autoSpaceDE/>
              <w:autoSpaceDN/>
              <w:adjustRightInd/>
              <w:spacing w:before="0"/>
              <w:textAlignment w:val="auto"/>
              <w:rPr>
                <w:szCs w:val="21"/>
              </w:rPr>
            </w:pPr>
            <w:r w:rsidRPr="001E7CB8">
              <w:rPr>
                <w:szCs w:val="21"/>
              </w:rPr>
              <w:t xml:space="preserve">In most cases, Restricted Access Claims Centers (RACCs) have jurisdiction for active employee-Veteran claims folders and related VA records.  </w:t>
            </w:r>
          </w:p>
          <w:p w14:paraId="4947A632" w14:textId="77777777" w:rsidR="00F20390" w:rsidRPr="001E7CB8" w:rsidRDefault="00F20390" w:rsidP="00F20390">
            <w:pPr>
              <w:overflowPunct/>
              <w:autoSpaceDE/>
              <w:autoSpaceDN/>
              <w:adjustRightInd/>
              <w:spacing w:before="0"/>
              <w:textAlignment w:val="auto"/>
              <w:rPr>
                <w:szCs w:val="21"/>
              </w:rPr>
            </w:pPr>
          </w:p>
          <w:p w14:paraId="5CBFADF2" w14:textId="497A6E37" w:rsidR="00F20390" w:rsidRPr="001E7CB8" w:rsidRDefault="00F20390" w:rsidP="00F20390">
            <w:pPr>
              <w:overflowPunct/>
              <w:autoSpaceDE/>
              <w:autoSpaceDN/>
              <w:adjustRightInd/>
              <w:spacing w:before="0"/>
              <w:textAlignment w:val="auto"/>
              <w:rPr>
                <w:szCs w:val="21"/>
              </w:rPr>
            </w:pPr>
            <w:r>
              <w:rPr>
                <w:szCs w:val="21"/>
              </w:rPr>
              <w:t>Refer to manual reference M21-1.</w:t>
            </w:r>
            <w:r w:rsidR="00661E72">
              <w:rPr>
                <w:bCs/>
                <w:szCs w:val="21"/>
              </w:rPr>
              <w:t>III.ii.4.A</w:t>
            </w:r>
            <w:r>
              <w:rPr>
                <w:b/>
                <w:bCs/>
                <w:szCs w:val="21"/>
              </w:rPr>
              <w:t xml:space="preserve"> </w:t>
            </w:r>
            <w:r w:rsidRPr="001E7CB8">
              <w:rPr>
                <w:szCs w:val="21"/>
              </w:rPr>
              <w:t xml:space="preserve">to ensure proper sensitization of employee, employee family, and other claims folders, to ensure limited access to such claims. </w:t>
            </w:r>
          </w:p>
          <w:p w14:paraId="4080F854" w14:textId="77777777" w:rsidR="00F20390" w:rsidRPr="001E7CB8" w:rsidRDefault="00F20390" w:rsidP="00F20390">
            <w:pPr>
              <w:overflowPunct/>
              <w:autoSpaceDE/>
              <w:autoSpaceDN/>
              <w:adjustRightInd/>
              <w:spacing w:before="0"/>
              <w:textAlignment w:val="auto"/>
              <w:rPr>
                <w:szCs w:val="21"/>
              </w:rPr>
            </w:pPr>
          </w:p>
          <w:p w14:paraId="2EC37912" w14:textId="78E30427" w:rsidR="00F20390" w:rsidRPr="001E7CB8" w:rsidRDefault="00F20390" w:rsidP="00F20390">
            <w:pPr>
              <w:overflowPunct/>
              <w:autoSpaceDE/>
              <w:autoSpaceDN/>
              <w:adjustRightInd/>
              <w:spacing w:before="0"/>
              <w:textAlignment w:val="auto"/>
              <w:rPr>
                <w:szCs w:val="21"/>
              </w:rPr>
            </w:pPr>
            <w:r>
              <w:rPr>
                <w:szCs w:val="21"/>
              </w:rPr>
              <w:t xml:space="preserve">Follow the </w:t>
            </w:r>
            <w:r w:rsidR="00661E72">
              <w:rPr>
                <w:szCs w:val="21"/>
              </w:rPr>
              <w:t>instruction in M21-1 III.ii.5.D</w:t>
            </w:r>
            <w:r>
              <w:rPr>
                <w:szCs w:val="21"/>
              </w:rPr>
              <w:t xml:space="preserve"> </w:t>
            </w:r>
            <w:r w:rsidRPr="001E7CB8">
              <w:rPr>
                <w:szCs w:val="21"/>
              </w:rPr>
              <w:t>to determine when to transfer a claim</w:t>
            </w:r>
            <w:r>
              <w:rPr>
                <w:szCs w:val="21"/>
              </w:rPr>
              <w:t>s</w:t>
            </w:r>
            <w:r w:rsidRPr="001E7CB8">
              <w:rPr>
                <w:szCs w:val="21"/>
              </w:rPr>
              <w:t xml:space="preserve"> folder to RACC.  </w:t>
            </w:r>
          </w:p>
          <w:p w14:paraId="3752C64E" w14:textId="77777777" w:rsidR="00F20390" w:rsidRDefault="00F20390" w:rsidP="007808C4">
            <w:pPr>
              <w:overflowPunct/>
              <w:autoSpaceDE/>
              <w:autoSpaceDN/>
              <w:adjustRightInd/>
              <w:spacing w:before="0"/>
              <w:textAlignment w:val="auto"/>
              <w:rPr>
                <w:szCs w:val="21"/>
              </w:rPr>
            </w:pPr>
          </w:p>
          <w:p w14:paraId="6B59B540" w14:textId="77777777" w:rsidR="00422416" w:rsidRPr="001E7CB8" w:rsidRDefault="00422416" w:rsidP="007808C4">
            <w:pPr>
              <w:overflowPunct/>
              <w:autoSpaceDE/>
              <w:autoSpaceDN/>
              <w:adjustRightInd/>
              <w:spacing w:before="0"/>
              <w:textAlignment w:val="auto"/>
              <w:rPr>
                <w:szCs w:val="21"/>
              </w:rPr>
            </w:pPr>
          </w:p>
        </w:tc>
      </w:tr>
      <w:tr w:rsidR="00834693" w:rsidRPr="001E7CB8" w14:paraId="130F540A" w14:textId="77777777" w:rsidTr="007808C4">
        <w:trPr>
          <w:trHeight w:val="212"/>
        </w:trPr>
        <w:tc>
          <w:tcPr>
            <w:tcW w:w="2560" w:type="dxa"/>
            <w:tcBorders>
              <w:top w:val="nil"/>
              <w:left w:val="nil"/>
              <w:bottom w:val="nil"/>
              <w:right w:val="nil"/>
            </w:tcBorders>
          </w:tcPr>
          <w:p w14:paraId="1B90C7D1" w14:textId="77777777" w:rsidR="0053044A" w:rsidRPr="0053044A" w:rsidRDefault="0053044A" w:rsidP="00422416">
            <w:pPr>
              <w:overflowPunct/>
              <w:autoSpaceDE/>
              <w:autoSpaceDN/>
              <w:adjustRightInd/>
              <w:spacing w:before="0"/>
              <w:textAlignment w:val="auto"/>
              <w:rPr>
                <w:b/>
              </w:rPr>
            </w:pPr>
            <w:r w:rsidRPr="0053044A">
              <w:rPr>
                <w:b/>
              </w:rPr>
              <w:t>Permanent Transfer-Out or Transfer-In of Paper Claims Folders</w:t>
            </w:r>
          </w:p>
          <w:p w14:paraId="4DB2D6B8" w14:textId="4AC3DD4C" w:rsidR="00834693" w:rsidRPr="001E7CB8" w:rsidRDefault="00BF3AA1" w:rsidP="007808C4">
            <w:pPr>
              <w:pStyle w:val="VBASlideNumber"/>
              <w:rPr>
                <w:color w:val="auto"/>
              </w:rPr>
            </w:pPr>
            <w:r w:rsidRPr="001E7CB8">
              <w:rPr>
                <w:color w:val="auto"/>
              </w:rPr>
              <w:t xml:space="preserve">Slide </w:t>
            </w:r>
            <w:r w:rsidR="00C21CF8">
              <w:rPr>
                <w:color w:val="auto"/>
              </w:rPr>
              <w:t>21</w:t>
            </w:r>
            <w:r w:rsidR="00834693" w:rsidRPr="001E7CB8">
              <w:rPr>
                <w:color w:val="auto"/>
              </w:rPr>
              <w:br/>
            </w:r>
          </w:p>
          <w:p w14:paraId="4F542C39" w14:textId="5089FC89" w:rsidR="00834693" w:rsidRPr="001E7CB8" w:rsidRDefault="00834693" w:rsidP="007808C4">
            <w:pPr>
              <w:pStyle w:val="VBALevel2Heading"/>
              <w:rPr>
                <w:b w:val="0"/>
                <w:i/>
                <w:color w:val="auto"/>
              </w:rPr>
            </w:pPr>
            <w:r w:rsidRPr="001E7CB8">
              <w:rPr>
                <w:b w:val="0"/>
                <w:i/>
                <w:color w:val="auto"/>
              </w:rPr>
              <w:t xml:space="preserve">Handout </w:t>
            </w:r>
            <w:r w:rsidR="00C21CF8">
              <w:rPr>
                <w:b w:val="0"/>
                <w:i/>
                <w:color w:val="auto"/>
              </w:rPr>
              <w:t>9-10</w:t>
            </w:r>
          </w:p>
          <w:p w14:paraId="0BC0A8A5" w14:textId="77777777" w:rsidR="00791748" w:rsidRPr="001E7CB8" w:rsidRDefault="00791748" w:rsidP="00733588">
            <w:pPr>
              <w:pStyle w:val="NormalWeb"/>
              <w:spacing w:before="0" w:after="0"/>
              <w:rPr>
                <w:i/>
                <w:sz w:val="21"/>
                <w:szCs w:val="21"/>
              </w:rPr>
            </w:pPr>
          </w:p>
          <w:p w14:paraId="5BFC394F" w14:textId="60E43F83" w:rsidR="001D2128" w:rsidRPr="001E7CB8" w:rsidRDefault="001D2128" w:rsidP="007808C4">
            <w:pPr>
              <w:pStyle w:val="VBALevel2Heading"/>
              <w:rPr>
                <w:color w:val="auto"/>
              </w:rPr>
            </w:pPr>
          </w:p>
        </w:tc>
        <w:tc>
          <w:tcPr>
            <w:tcW w:w="7217" w:type="dxa"/>
            <w:tcBorders>
              <w:top w:val="nil"/>
              <w:left w:val="nil"/>
              <w:bottom w:val="nil"/>
              <w:right w:val="nil"/>
            </w:tcBorders>
          </w:tcPr>
          <w:p w14:paraId="679FA1F8" w14:textId="7F596EB9" w:rsidR="00065EC1" w:rsidRPr="001E7CB8" w:rsidRDefault="00065EC1" w:rsidP="00733588">
            <w:pPr>
              <w:overflowPunct/>
              <w:autoSpaceDE/>
              <w:autoSpaceDN/>
              <w:adjustRightInd/>
              <w:spacing w:before="100" w:beforeAutospacing="1" w:after="100" w:afterAutospacing="1"/>
              <w:textAlignment w:val="auto"/>
              <w:rPr>
                <w:b/>
                <w:szCs w:val="24"/>
              </w:rPr>
            </w:pPr>
            <w:r w:rsidRPr="001E7CB8">
              <w:rPr>
                <w:szCs w:val="24"/>
              </w:rPr>
              <w:t>Requests for the permanent transfer-in of paper claims folders can be made to</w:t>
            </w:r>
          </w:p>
          <w:p w14:paraId="7215A126" w14:textId="68EDCC71" w:rsidR="00065EC1" w:rsidRPr="001E7CB8" w:rsidRDefault="00733588" w:rsidP="00A15915">
            <w:pPr>
              <w:numPr>
                <w:ilvl w:val="0"/>
                <w:numId w:val="8"/>
              </w:numPr>
              <w:overflowPunct/>
              <w:autoSpaceDE/>
              <w:autoSpaceDN/>
              <w:adjustRightInd/>
              <w:spacing w:before="100" w:beforeAutospacing="1" w:after="100" w:afterAutospacing="1"/>
              <w:textAlignment w:val="auto"/>
              <w:rPr>
                <w:szCs w:val="24"/>
              </w:rPr>
            </w:pPr>
            <w:r w:rsidRPr="001E7CB8">
              <w:rPr>
                <w:szCs w:val="24"/>
              </w:rPr>
              <w:t>o</w:t>
            </w:r>
            <w:r w:rsidR="00065EC1" w:rsidRPr="001E7CB8">
              <w:rPr>
                <w:szCs w:val="24"/>
              </w:rPr>
              <w:t>ther ROs</w:t>
            </w:r>
          </w:p>
          <w:p w14:paraId="42D42AE3" w14:textId="77777777" w:rsidR="00065EC1" w:rsidRPr="001E7CB8" w:rsidRDefault="00065EC1" w:rsidP="00A15915">
            <w:pPr>
              <w:numPr>
                <w:ilvl w:val="0"/>
                <w:numId w:val="8"/>
              </w:numPr>
              <w:overflowPunct/>
              <w:autoSpaceDE/>
              <w:autoSpaceDN/>
              <w:adjustRightInd/>
              <w:spacing w:before="100" w:beforeAutospacing="1" w:after="100" w:afterAutospacing="1"/>
              <w:textAlignment w:val="auto"/>
              <w:rPr>
                <w:szCs w:val="24"/>
              </w:rPr>
            </w:pPr>
            <w:r w:rsidRPr="001E7CB8">
              <w:rPr>
                <w:szCs w:val="24"/>
              </w:rPr>
              <w:t>the Records Management Center (RMC), or</w:t>
            </w:r>
          </w:p>
          <w:p w14:paraId="607E1882" w14:textId="77777777" w:rsidR="00065EC1" w:rsidRPr="001E7CB8" w:rsidRDefault="00065EC1" w:rsidP="00A15915">
            <w:pPr>
              <w:numPr>
                <w:ilvl w:val="0"/>
                <w:numId w:val="8"/>
              </w:numPr>
              <w:overflowPunct/>
              <w:autoSpaceDE/>
              <w:autoSpaceDN/>
              <w:adjustRightInd/>
              <w:spacing w:before="100" w:beforeAutospacing="1" w:after="100" w:afterAutospacing="1"/>
              <w:textAlignment w:val="auto"/>
              <w:rPr>
                <w:szCs w:val="24"/>
              </w:rPr>
            </w:pPr>
            <w:r w:rsidRPr="001E7CB8">
              <w:rPr>
                <w:szCs w:val="24"/>
              </w:rPr>
              <w:t>Federal Records Centers (FRCs).</w:t>
            </w:r>
          </w:p>
          <w:p w14:paraId="607F2F75" w14:textId="77777777" w:rsidR="00065EC1" w:rsidRPr="001E7CB8" w:rsidRDefault="00065EC1" w:rsidP="007808C4">
            <w:pPr>
              <w:pStyle w:val="NormalWeb"/>
              <w:rPr>
                <w:szCs w:val="24"/>
              </w:rPr>
            </w:pPr>
            <w:r w:rsidRPr="001E7CB8">
              <w:rPr>
                <w:rStyle w:val="Emphasis"/>
                <w:b/>
                <w:bCs/>
                <w:szCs w:val="24"/>
              </w:rPr>
              <w:t>Important</w:t>
            </w:r>
            <w:r w:rsidRPr="001E7CB8">
              <w:rPr>
                <w:szCs w:val="24"/>
              </w:rPr>
              <w:t xml:space="preserve">: Paper claims folders must </w:t>
            </w:r>
            <w:r w:rsidRPr="001E7CB8">
              <w:rPr>
                <w:rStyle w:val="Emphasis"/>
                <w:b/>
                <w:bCs/>
                <w:szCs w:val="24"/>
              </w:rPr>
              <w:t>not</w:t>
            </w:r>
            <w:r w:rsidRPr="001E7CB8">
              <w:rPr>
                <w:szCs w:val="24"/>
              </w:rPr>
              <w:t xml:space="preserve"> be transferred between ROs unless there is an authorized exception from scanning requirements. For more information regarding the guidance for sending paper claims folders to scanning facilities, to include exceptions, see </w:t>
            </w:r>
            <w:hyperlink r:id="rId57" w:anchor="!agent/portal/554400000001034/article/554400000014139/M21-1, Part III, Subpart ii, Chapter 5, Section D - Permanent Transfer of Claims Folders" w:history="1">
              <w:r w:rsidRPr="001E7CB8">
                <w:rPr>
                  <w:rStyle w:val="Hyperlink"/>
                  <w:color w:val="auto"/>
                  <w:szCs w:val="24"/>
                </w:rPr>
                <w:t>M21-1, Part III, Subpart ii, 5.D.1</w:t>
              </w:r>
            </w:hyperlink>
            <w:r w:rsidRPr="001E7CB8">
              <w:rPr>
                <w:szCs w:val="24"/>
              </w:rPr>
              <w:t>.</w:t>
            </w:r>
          </w:p>
          <w:p w14:paraId="0A4C7B7E" w14:textId="77777777" w:rsidR="00065EC1" w:rsidRPr="001E7CB8" w:rsidRDefault="00065EC1" w:rsidP="007808C4">
            <w:pPr>
              <w:pStyle w:val="NormalWeb"/>
              <w:rPr>
                <w:szCs w:val="24"/>
              </w:rPr>
            </w:pPr>
            <w:r w:rsidRPr="001E7CB8">
              <w:rPr>
                <w:rStyle w:val="Emphasis"/>
                <w:b/>
                <w:bCs/>
                <w:szCs w:val="24"/>
              </w:rPr>
              <w:t>Note</w:t>
            </w:r>
            <w:r w:rsidRPr="001E7CB8">
              <w:rPr>
                <w:szCs w:val="24"/>
              </w:rPr>
              <w:t xml:space="preserve">: RMC will use the </w:t>
            </w:r>
            <w:r w:rsidRPr="001E7CB8">
              <w:rPr>
                <w:rStyle w:val="Emphasis"/>
                <w:szCs w:val="24"/>
              </w:rPr>
              <w:t>VBMS</w:t>
            </w:r>
            <w:r w:rsidRPr="001E7CB8">
              <w:rPr>
                <w:szCs w:val="24"/>
              </w:rPr>
              <w:t xml:space="preserve"> corporate flash as an indicator to ship the claims folder for scanning and ensure the claims folder is uploaded into the VBMS electronic claims folder (eFolder).</w:t>
            </w:r>
          </w:p>
          <w:p w14:paraId="01006A3A" w14:textId="77777777" w:rsidR="00733588" w:rsidRPr="001E7CB8" w:rsidRDefault="00733588" w:rsidP="00733588">
            <w:pPr>
              <w:overflowPunct/>
              <w:autoSpaceDE/>
              <w:autoSpaceDN/>
              <w:adjustRightInd/>
              <w:spacing w:before="0"/>
              <w:textAlignment w:val="auto"/>
              <w:rPr>
                <w:szCs w:val="24"/>
              </w:rPr>
            </w:pPr>
          </w:p>
          <w:p w14:paraId="7977B8FB" w14:textId="6A481254" w:rsidR="00733588" w:rsidRPr="001E7CB8" w:rsidRDefault="00733588" w:rsidP="00733588">
            <w:pPr>
              <w:overflowPunct/>
              <w:autoSpaceDE/>
              <w:autoSpaceDN/>
              <w:adjustRightInd/>
              <w:spacing w:before="0"/>
              <w:textAlignment w:val="auto"/>
              <w:rPr>
                <w:szCs w:val="24"/>
              </w:rPr>
            </w:pPr>
            <w:r w:rsidRPr="001E7CB8">
              <w:rPr>
                <w:b/>
                <w:bCs/>
                <w:i/>
                <w:iCs/>
                <w:szCs w:val="24"/>
              </w:rPr>
              <w:t>Important</w:t>
            </w:r>
            <w:r w:rsidRPr="001E7CB8">
              <w:rPr>
                <w:szCs w:val="24"/>
              </w:rPr>
              <w:t>: In addition to the actions taken in COVERS, the request must be documented by creation of a “Physical Claims File Requested”</w:t>
            </w:r>
            <w:r w:rsidR="00CE6583">
              <w:rPr>
                <w:szCs w:val="24"/>
              </w:rPr>
              <w:t xml:space="preserve"> (III.ii.5.E)</w:t>
            </w:r>
            <w:r w:rsidRPr="001E7CB8">
              <w:rPr>
                <w:szCs w:val="24"/>
              </w:rPr>
              <w:t xml:space="preserve"> </w:t>
            </w:r>
            <w:r w:rsidR="00CE6583">
              <w:rPr>
                <w:szCs w:val="24"/>
              </w:rPr>
              <w:t xml:space="preserve">or “Requested Claims Folder” (III.ii.5.D) </w:t>
            </w:r>
            <w:r w:rsidRPr="001E7CB8">
              <w:rPr>
                <w:szCs w:val="24"/>
              </w:rPr>
              <w:t>tracked item in VBMS.</w:t>
            </w:r>
          </w:p>
          <w:p w14:paraId="762F63A9" w14:textId="4058E3D1" w:rsidR="00A35430" w:rsidRPr="0053044A" w:rsidRDefault="001D2128" w:rsidP="00BF3AA1">
            <w:pPr>
              <w:pStyle w:val="NormalWeb"/>
              <w:rPr>
                <w:szCs w:val="24"/>
              </w:rPr>
            </w:pPr>
            <w:r w:rsidRPr="001E7CB8">
              <w:rPr>
                <w:szCs w:val="24"/>
              </w:rPr>
              <w:t>Requests for transfer of a paper claims folder from an FRC are submitted through the National Archives and Records Administration’s (NARA’s) Archives and Records Centers Information System (ARCIS).</w:t>
            </w:r>
            <w:r w:rsidR="00EA0D13" w:rsidRPr="001E7CB8">
              <w:rPr>
                <w:szCs w:val="24"/>
              </w:rPr>
              <w:t xml:space="preserve"> Additional information on requesting records from FRC locations is available in the manual.  </w:t>
            </w:r>
          </w:p>
        </w:tc>
      </w:tr>
      <w:tr w:rsidR="00FD6FDE" w:rsidRPr="001E7CB8" w14:paraId="73403D3B" w14:textId="77777777" w:rsidTr="002322BE">
        <w:trPr>
          <w:trHeight w:val="212"/>
        </w:trPr>
        <w:tc>
          <w:tcPr>
            <w:tcW w:w="2560" w:type="dxa"/>
            <w:tcBorders>
              <w:top w:val="nil"/>
              <w:left w:val="nil"/>
              <w:bottom w:val="nil"/>
              <w:right w:val="nil"/>
            </w:tcBorders>
          </w:tcPr>
          <w:p w14:paraId="7316E162" w14:textId="5282F6B0" w:rsidR="00FD6FDE" w:rsidRPr="001E7CB8" w:rsidRDefault="00FD6FDE" w:rsidP="007808C4">
            <w:pPr>
              <w:pStyle w:val="VBALevel2Heading"/>
              <w:rPr>
                <w:color w:val="auto"/>
              </w:rPr>
            </w:pPr>
            <w:r w:rsidRPr="001E7CB8">
              <w:rPr>
                <w:color w:val="auto"/>
              </w:rPr>
              <w:t xml:space="preserve">Temporary Transfer of Claims Folders </w:t>
            </w:r>
            <w:r w:rsidRPr="001E7CB8">
              <w:rPr>
                <w:color w:val="auto"/>
              </w:rPr>
              <w:br/>
            </w:r>
          </w:p>
          <w:p w14:paraId="4FD17126" w14:textId="4462CFCF" w:rsidR="00FD6FDE" w:rsidRPr="001E7CB8" w:rsidRDefault="00FD6FDE" w:rsidP="007808C4">
            <w:pPr>
              <w:pStyle w:val="VBASlideNumber"/>
              <w:rPr>
                <w:color w:val="auto"/>
              </w:rPr>
            </w:pPr>
            <w:r w:rsidRPr="001E7CB8">
              <w:rPr>
                <w:color w:val="auto"/>
              </w:rPr>
              <w:t xml:space="preserve">Slide </w:t>
            </w:r>
            <w:r w:rsidR="00C21CF8">
              <w:rPr>
                <w:color w:val="auto"/>
              </w:rPr>
              <w:t>22</w:t>
            </w:r>
            <w:r w:rsidRPr="001E7CB8">
              <w:rPr>
                <w:color w:val="auto"/>
              </w:rPr>
              <w:br/>
            </w:r>
          </w:p>
          <w:p w14:paraId="5DB21C07" w14:textId="0FEAB90E" w:rsidR="00FD6FDE" w:rsidRPr="001E7CB8" w:rsidRDefault="00FD6FDE" w:rsidP="00C21CF8">
            <w:pPr>
              <w:pStyle w:val="VBALevel2Heading"/>
              <w:rPr>
                <w:b w:val="0"/>
                <w:i/>
                <w:color w:val="auto"/>
              </w:rPr>
            </w:pPr>
            <w:r w:rsidRPr="001E7CB8">
              <w:rPr>
                <w:b w:val="0"/>
                <w:i/>
                <w:color w:val="auto"/>
              </w:rPr>
              <w:lastRenderedPageBreak/>
              <w:t>Handout 1</w:t>
            </w:r>
            <w:r w:rsidR="00C21CF8">
              <w:rPr>
                <w:b w:val="0"/>
                <w:i/>
                <w:color w:val="auto"/>
              </w:rPr>
              <w:t>0</w:t>
            </w:r>
          </w:p>
        </w:tc>
        <w:tc>
          <w:tcPr>
            <w:tcW w:w="7217" w:type="dxa"/>
            <w:vMerge w:val="restart"/>
            <w:tcBorders>
              <w:top w:val="nil"/>
              <w:left w:val="nil"/>
              <w:right w:val="nil"/>
            </w:tcBorders>
          </w:tcPr>
          <w:p w14:paraId="191F5E6D" w14:textId="1EAB7950" w:rsidR="00FF350D" w:rsidRPr="00FF350D" w:rsidRDefault="00FF350D" w:rsidP="007808C4">
            <w:pPr>
              <w:spacing w:after="240"/>
              <w:rPr>
                <w:bCs/>
                <w:iCs/>
                <w:szCs w:val="24"/>
              </w:rPr>
            </w:pPr>
            <w:r w:rsidRPr="00FF350D">
              <w:rPr>
                <w:bCs/>
                <w:iCs/>
                <w:szCs w:val="24"/>
              </w:rPr>
              <w:lastRenderedPageBreak/>
              <w:t>National Work Queue and increased paperless processing has eliminated the need for temporary transfer of claims folder in most cases. Temporary claim jurisdiction is automatically assigned by NWQ based on workload management and can be updated through the “</w:t>
            </w:r>
            <w:proofErr w:type="spellStart"/>
            <w:proofErr w:type="gramStart"/>
            <w:r w:rsidRPr="00FF350D">
              <w:rPr>
                <w:bCs/>
                <w:iCs/>
                <w:szCs w:val="24"/>
              </w:rPr>
              <w:t>broker”function</w:t>
            </w:r>
            <w:proofErr w:type="spellEnd"/>
            <w:proofErr w:type="gramEnd"/>
            <w:r w:rsidRPr="00FF350D">
              <w:rPr>
                <w:bCs/>
                <w:iCs/>
                <w:szCs w:val="24"/>
              </w:rPr>
              <w:t xml:space="preserve"> in VBMS.</w:t>
            </w:r>
            <w:r w:rsidR="001B3573">
              <w:rPr>
                <w:bCs/>
                <w:iCs/>
                <w:szCs w:val="24"/>
              </w:rPr>
              <w:t xml:space="preserve"> </w:t>
            </w:r>
            <w:r w:rsidR="00422416">
              <w:rPr>
                <w:bCs/>
                <w:iCs/>
                <w:szCs w:val="24"/>
              </w:rPr>
              <w:t>See M21-1 III.ii.5</w:t>
            </w:r>
            <w:r w:rsidR="001B3573" w:rsidRPr="001B3573">
              <w:rPr>
                <w:bCs/>
                <w:iCs/>
                <w:szCs w:val="24"/>
              </w:rPr>
              <w:t xml:space="preserve">, Transferring Electronic </w:t>
            </w:r>
            <w:r w:rsidR="001B3573" w:rsidRPr="001B3573">
              <w:rPr>
                <w:bCs/>
                <w:iCs/>
                <w:szCs w:val="24"/>
              </w:rPr>
              <w:lastRenderedPageBreak/>
              <w:t>Claims and Electronic Claims Folders.</w:t>
            </w:r>
          </w:p>
          <w:p w14:paraId="6059CF67" w14:textId="637633A4" w:rsidR="00FD6FDE" w:rsidRPr="001E7CB8" w:rsidRDefault="00FD6FDE" w:rsidP="007808C4">
            <w:pPr>
              <w:spacing w:after="240"/>
              <w:rPr>
                <w:szCs w:val="24"/>
              </w:rPr>
            </w:pPr>
            <w:r w:rsidRPr="001E7CB8">
              <w:rPr>
                <w:szCs w:val="24"/>
              </w:rPr>
              <w:t>In a temporary transfer, a regional office (RO) lends an electronic claim or a paper claims folder to another Department of Veterans Affairs (VA) facility for a limited length of time.</w:t>
            </w:r>
          </w:p>
          <w:p w14:paraId="4444960F" w14:textId="63665604" w:rsidR="00FD6FDE" w:rsidRPr="001E7CB8" w:rsidRDefault="00FD6FDE" w:rsidP="00A15915">
            <w:pPr>
              <w:numPr>
                <w:ilvl w:val="0"/>
                <w:numId w:val="9"/>
              </w:numPr>
              <w:overflowPunct/>
              <w:autoSpaceDE/>
              <w:autoSpaceDN/>
              <w:adjustRightInd/>
              <w:spacing w:before="100" w:beforeAutospacing="1" w:after="100" w:afterAutospacing="1"/>
              <w:textAlignment w:val="auto"/>
              <w:rPr>
                <w:szCs w:val="24"/>
              </w:rPr>
            </w:pPr>
            <w:r w:rsidRPr="001E7CB8">
              <w:rPr>
                <w:szCs w:val="24"/>
              </w:rPr>
              <w:t>In a temporary transfer, the transferring office retains jurisdiction of the electronic claim or paper claims folder as the station of origination (SOO), and</w:t>
            </w:r>
          </w:p>
          <w:p w14:paraId="14EA154F" w14:textId="4A7EA65F" w:rsidR="00FD6FDE" w:rsidRPr="00FF350D" w:rsidRDefault="00FD6FDE" w:rsidP="00A15915">
            <w:pPr>
              <w:numPr>
                <w:ilvl w:val="0"/>
                <w:numId w:val="9"/>
              </w:numPr>
              <w:overflowPunct/>
              <w:autoSpaceDE/>
              <w:autoSpaceDN/>
              <w:adjustRightInd/>
              <w:spacing w:before="100" w:beforeAutospacing="1" w:after="100" w:afterAutospacing="1"/>
              <w:textAlignment w:val="auto"/>
              <w:rPr>
                <w:szCs w:val="24"/>
              </w:rPr>
            </w:pPr>
            <w:r w:rsidRPr="001E7CB8">
              <w:rPr>
                <w:szCs w:val="24"/>
              </w:rPr>
              <w:t>receiving office accepts jurisdiction of the electronic claim or paper claims folder as the station of jurisdiction (SOJ).</w:t>
            </w:r>
          </w:p>
        </w:tc>
      </w:tr>
      <w:tr w:rsidR="00FD6FDE" w:rsidRPr="001E7CB8" w14:paraId="63F54351" w14:textId="77777777" w:rsidTr="002322BE">
        <w:trPr>
          <w:trHeight w:val="212"/>
        </w:trPr>
        <w:tc>
          <w:tcPr>
            <w:tcW w:w="2560" w:type="dxa"/>
            <w:tcBorders>
              <w:top w:val="nil"/>
              <w:left w:val="nil"/>
              <w:bottom w:val="nil"/>
              <w:right w:val="nil"/>
            </w:tcBorders>
          </w:tcPr>
          <w:p w14:paraId="11750642" w14:textId="356074F0" w:rsidR="00FD6FDE" w:rsidRPr="001E7CB8" w:rsidRDefault="00FD6FDE" w:rsidP="007808C4">
            <w:pPr>
              <w:pStyle w:val="VBADEMONSTRATION"/>
            </w:pPr>
          </w:p>
        </w:tc>
        <w:tc>
          <w:tcPr>
            <w:tcW w:w="7217" w:type="dxa"/>
            <w:vMerge/>
            <w:tcBorders>
              <w:left w:val="nil"/>
              <w:bottom w:val="nil"/>
              <w:right w:val="nil"/>
            </w:tcBorders>
          </w:tcPr>
          <w:p w14:paraId="517DD8DC" w14:textId="37129B0E" w:rsidR="00FD6FDE" w:rsidRPr="005E3313" w:rsidRDefault="00FD6FDE" w:rsidP="002074A2">
            <w:pPr>
              <w:pStyle w:val="VBABodyText"/>
            </w:pPr>
          </w:p>
        </w:tc>
      </w:tr>
      <w:tr w:rsidR="009B2F5A" w:rsidRPr="001E7CB8" w14:paraId="235F41CB" w14:textId="77777777" w:rsidTr="007808C4">
        <w:trPr>
          <w:trHeight w:val="212"/>
        </w:trPr>
        <w:tc>
          <w:tcPr>
            <w:tcW w:w="2560" w:type="dxa"/>
            <w:tcBorders>
              <w:top w:val="nil"/>
              <w:left w:val="nil"/>
              <w:bottom w:val="nil"/>
              <w:right w:val="nil"/>
            </w:tcBorders>
          </w:tcPr>
          <w:p w14:paraId="235F41C9" w14:textId="77777777" w:rsidR="009B2F5A" w:rsidRPr="001E7CB8" w:rsidRDefault="009B2F5A" w:rsidP="007808C4">
            <w:pPr>
              <w:pStyle w:val="VBADEMONSTRATION"/>
            </w:pPr>
            <w:r w:rsidRPr="001E7CB8">
              <w:t>DEMONSTRATION</w:t>
            </w:r>
          </w:p>
        </w:tc>
        <w:tc>
          <w:tcPr>
            <w:tcW w:w="7217" w:type="dxa"/>
            <w:tcBorders>
              <w:top w:val="nil"/>
              <w:left w:val="nil"/>
              <w:bottom w:val="nil"/>
              <w:right w:val="nil"/>
            </w:tcBorders>
          </w:tcPr>
          <w:p w14:paraId="0592DCE3" w14:textId="3359B69F" w:rsidR="009B2F5A" w:rsidRDefault="004870CB" w:rsidP="00AB1FB4">
            <w:pPr>
              <w:pStyle w:val="VBABodyText"/>
              <w:rPr>
                <w:color w:val="auto"/>
              </w:rPr>
            </w:pPr>
            <w:r w:rsidRPr="001E7CB8">
              <w:rPr>
                <w:color w:val="auto"/>
              </w:rPr>
              <w:t xml:space="preserve">Demonstrate using SHARE, VBMS and COVERS how to determine the jurisdiction, as well as claims location and history. </w:t>
            </w:r>
            <w:r w:rsidR="00AB1FB4">
              <w:rPr>
                <w:color w:val="auto"/>
              </w:rPr>
              <w:t>R</w:t>
            </w:r>
            <w:r w:rsidR="00AB1FB4" w:rsidRPr="00AB1FB4">
              <w:rPr>
                <w:color w:val="auto"/>
              </w:rPr>
              <w:t>eview exceptions with the trainees and familiarize them with where to find them.</w:t>
            </w:r>
          </w:p>
          <w:p w14:paraId="61EA25D9" w14:textId="77777777" w:rsidR="00FF350D" w:rsidRDefault="00B6066E" w:rsidP="00B6066E">
            <w:pPr>
              <w:pStyle w:val="VBABodyText"/>
              <w:rPr>
                <w:color w:val="auto"/>
              </w:rPr>
            </w:pPr>
            <w:r>
              <w:rPr>
                <w:color w:val="auto"/>
              </w:rPr>
              <w:t>Be sure to show the broker</w:t>
            </w:r>
            <w:r w:rsidRPr="00B6066E">
              <w:rPr>
                <w:color w:val="auto"/>
              </w:rPr>
              <w:t xml:space="preserve"> process</w:t>
            </w:r>
            <w:r>
              <w:rPr>
                <w:color w:val="auto"/>
              </w:rPr>
              <w:t xml:space="preserve"> in VBMS as it is</w:t>
            </w:r>
            <w:r w:rsidRPr="00B6066E">
              <w:rPr>
                <w:color w:val="auto"/>
              </w:rPr>
              <w:t xml:space="preserve"> used by Claims Assistant when </w:t>
            </w:r>
            <w:r>
              <w:rPr>
                <w:color w:val="auto"/>
              </w:rPr>
              <w:t>sending an</w:t>
            </w:r>
            <w:r w:rsidRPr="00B6066E">
              <w:rPr>
                <w:color w:val="auto"/>
              </w:rPr>
              <w:t xml:space="preserve"> EP510 to RMC for centralized processing. </w:t>
            </w:r>
          </w:p>
          <w:p w14:paraId="235F41CA" w14:textId="6256D313" w:rsidR="00B6066E" w:rsidRPr="001E7CB8" w:rsidRDefault="00FF350D" w:rsidP="00B6066E">
            <w:pPr>
              <w:pStyle w:val="VBABodyText"/>
              <w:rPr>
                <w:color w:val="auto"/>
              </w:rPr>
            </w:pPr>
            <w:r>
              <w:rPr>
                <w:color w:val="auto"/>
              </w:rPr>
              <w:t xml:space="preserve">More information regarding requesting claims folder is provided in the COVERS TMS course.  </w:t>
            </w:r>
            <w:r w:rsidR="00B6066E" w:rsidRPr="00B6066E">
              <w:rPr>
                <w:color w:val="auto"/>
              </w:rPr>
              <w:t xml:space="preserve"> </w:t>
            </w:r>
          </w:p>
        </w:tc>
      </w:tr>
    </w:tbl>
    <w:p w14:paraId="52A99259" w14:textId="77777777" w:rsidR="00883E63" w:rsidRPr="001E7CB8" w:rsidRDefault="007808C4">
      <w:r w:rsidRPr="001E7CB8">
        <w:rPr>
          <w:b/>
          <w:smallCaps/>
        </w:rPr>
        <w:br w:type="textWrapping" w:clear="all"/>
      </w:r>
      <w:r w:rsidR="002570A6" w:rsidRPr="001E7CB8">
        <w:rPr>
          <w:b/>
          <w:smallCaps/>
        </w:rP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9B2F5A" w:rsidRPr="001E7CB8" w14:paraId="235F424F" w14:textId="77777777">
        <w:trPr>
          <w:trHeight w:val="212"/>
        </w:trPr>
        <w:tc>
          <w:tcPr>
            <w:tcW w:w="9527" w:type="dxa"/>
            <w:gridSpan w:val="2"/>
            <w:tcBorders>
              <w:top w:val="nil"/>
              <w:left w:val="nil"/>
              <w:bottom w:val="nil"/>
              <w:right w:val="nil"/>
            </w:tcBorders>
          </w:tcPr>
          <w:p w14:paraId="235F424E" w14:textId="77777777" w:rsidR="009B2F5A" w:rsidRPr="001E7CB8" w:rsidRDefault="009B2F5A" w:rsidP="006170F6">
            <w:pPr>
              <w:pStyle w:val="Heading1"/>
              <w:rPr>
                <w:rFonts w:ascii="Times New Roman" w:hAnsi="Times New Roman"/>
              </w:rPr>
            </w:pPr>
            <w:bookmarkStart w:id="39" w:name="_Toc269888426"/>
            <w:bookmarkStart w:id="40" w:name="_Toc269888769"/>
            <w:bookmarkStart w:id="41" w:name="_Toc269888792"/>
            <w:bookmarkStart w:id="42" w:name="_Toc443032291"/>
            <w:r w:rsidRPr="001E7CB8">
              <w:rPr>
                <w:rFonts w:ascii="Times New Roman" w:hAnsi="Times New Roman"/>
              </w:rPr>
              <w:lastRenderedPageBreak/>
              <w:t>Lesson Review, Assessment, and Wrap-up</w:t>
            </w:r>
            <w:bookmarkEnd w:id="39"/>
            <w:bookmarkEnd w:id="40"/>
            <w:bookmarkEnd w:id="41"/>
            <w:bookmarkEnd w:id="42"/>
          </w:p>
        </w:tc>
      </w:tr>
      <w:tr w:rsidR="009B2F5A" w:rsidRPr="001E7CB8" w14:paraId="235F4254" w14:textId="77777777">
        <w:trPr>
          <w:trHeight w:val="1651"/>
        </w:trPr>
        <w:tc>
          <w:tcPr>
            <w:tcW w:w="2553" w:type="dxa"/>
            <w:tcBorders>
              <w:top w:val="nil"/>
              <w:left w:val="nil"/>
              <w:bottom w:val="nil"/>
              <w:right w:val="nil"/>
            </w:tcBorders>
          </w:tcPr>
          <w:p w14:paraId="235F4250" w14:textId="77777777" w:rsidR="009B2F5A" w:rsidRPr="001E7CB8" w:rsidRDefault="009B2F5A">
            <w:pPr>
              <w:pStyle w:val="VBALevel1Heading"/>
            </w:pPr>
            <w:bookmarkStart w:id="43" w:name="_Toc269888427"/>
            <w:bookmarkStart w:id="44" w:name="_Toc269888770"/>
            <w:r w:rsidRPr="001E7CB8">
              <w:t>Introduction</w:t>
            </w:r>
            <w:bookmarkEnd w:id="43"/>
            <w:bookmarkEnd w:id="44"/>
          </w:p>
          <w:p w14:paraId="235F4251" w14:textId="77777777" w:rsidR="009B2F5A" w:rsidRPr="001E7CB8" w:rsidRDefault="009B2F5A">
            <w:pPr>
              <w:pStyle w:val="VBAInstructorExplanation"/>
              <w:rPr>
                <w:color w:val="auto"/>
              </w:rPr>
            </w:pPr>
            <w:r w:rsidRPr="001E7CB8">
              <w:rPr>
                <w:color w:val="auto"/>
              </w:rPr>
              <w:t>Discuss the following:</w:t>
            </w:r>
          </w:p>
        </w:tc>
        <w:tc>
          <w:tcPr>
            <w:tcW w:w="6974" w:type="dxa"/>
            <w:tcBorders>
              <w:top w:val="nil"/>
              <w:left w:val="nil"/>
              <w:bottom w:val="nil"/>
              <w:right w:val="nil"/>
            </w:tcBorders>
          </w:tcPr>
          <w:p w14:paraId="235F4252" w14:textId="7E90011A" w:rsidR="009B2F5A" w:rsidRPr="001E7CB8" w:rsidRDefault="009B2F5A">
            <w:pPr>
              <w:pStyle w:val="VBABodyText"/>
              <w:rPr>
                <w:color w:val="auto"/>
              </w:rPr>
            </w:pPr>
            <w:r w:rsidRPr="001E7CB8">
              <w:rPr>
                <w:color w:val="auto"/>
              </w:rPr>
              <w:t xml:space="preserve">The </w:t>
            </w:r>
            <w:r w:rsidR="007D65DE">
              <w:rPr>
                <w:color w:val="auto"/>
              </w:rPr>
              <w:t>Claims Folder Maintenance</w:t>
            </w:r>
            <w:r w:rsidR="001B3573">
              <w:rPr>
                <w:color w:val="auto"/>
              </w:rPr>
              <w:t xml:space="preserve"> and </w:t>
            </w:r>
            <w:r w:rsidR="007D65DE">
              <w:rPr>
                <w:color w:val="auto"/>
              </w:rPr>
              <w:t>Claims Jurisdiction</w:t>
            </w:r>
            <w:r w:rsidRPr="001E7CB8">
              <w:rPr>
                <w:color w:val="auto"/>
              </w:rPr>
              <w:t xml:space="preserve"> lesson is complete. </w:t>
            </w:r>
          </w:p>
          <w:p w14:paraId="235F4253" w14:textId="77777777" w:rsidR="009B2F5A" w:rsidRPr="001E7CB8" w:rsidRDefault="009B2F5A">
            <w:pPr>
              <w:pStyle w:val="VBABodyText"/>
              <w:spacing w:after="120"/>
              <w:rPr>
                <w:color w:val="auto"/>
              </w:rPr>
            </w:pPr>
            <w:r w:rsidRPr="001E7CB8">
              <w:rPr>
                <w:color w:val="auto"/>
              </w:rPr>
              <w:t>Review each lesson objective and ask the trainees for any questions or comments.</w:t>
            </w:r>
          </w:p>
        </w:tc>
      </w:tr>
      <w:tr w:rsidR="009B2F5A" w:rsidRPr="001E7CB8" w14:paraId="235F4257" w14:textId="77777777">
        <w:tc>
          <w:tcPr>
            <w:tcW w:w="2553" w:type="dxa"/>
            <w:tcBorders>
              <w:top w:val="nil"/>
              <w:left w:val="nil"/>
              <w:bottom w:val="nil"/>
              <w:right w:val="nil"/>
            </w:tcBorders>
          </w:tcPr>
          <w:p w14:paraId="235F4255" w14:textId="77777777" w:rsidR="009B2F5A" w:rsidRPr="001E7CB8" w:rsidRDefault="009B2F5A">
            <w:pPr>
              <w:pStyle w:val="VBALevel1Heading"/>
            </w:pPr>
            <w:bookmarkStart w:id="45" w:name="_Toc269888428"/>
            <w:bookmarkStart w:id="46" w:name="_Toc269888771"/>
            <w:r w:rsidRPr="001E7CB8">
              <w:t>Time Required</w:t>
            </w:r>
            <w:bookmarkEnd w:id="45"/>
            <w:bookmarkEnd w:id="46"/>
          </w:p>
        </w:tc>
        <w:tc>
          <w:tcPr>
            <w:tcW w:w="6974" w:type="dxa"/>
            <w:tcBorders>
              <w:top w:val="nil"/>
              <w:left w:val="nil"/>
              <w:bottom w:val="nil"/>
              <w:right w:val="nil"/>
            </w:tcBorders>
          </w:tcPr>
          <w:p w14:paraId="235F4256" w14:textId="13BFD352" w:rsidR="009B2F5A" w:rsidRPr="001E7CB8" w:rsidRDefault="00E10E66" w:rsidP="00AB17F1">
            <w:pPr>
              <w:pStyle w:val="VBABodyText"/>
              <w:spacing w:after="120"/>
              <w:rPr>
                <w:b/>
                <w:color w:val="auto"/>
              </w:rPr>
            </w:pPr>
            <w:r>
              <w:rPr>
                <w:bCs/>
                <w:color w:val="auto"/>
              </w:rPr>
              <w:t>0</w:t>
            </w:r>
            <w:r w:rsidR="007D65DE">
              <w:rPr>
                <w:bCs/>
                <w:color w:val="auto"/>
              </w:rPr>
              <w:t>.25</w:t>
            </w:r>
            <w:r w:rsidR="009B2F5A" w:rsidRPr="001E7CB8">
              <w:rPr>
                <w:bCs/>
                <w:color w:val="auto"/>
              </w:rPr>
              <w:t xml:space="preserve"> hours </w:t>
            </w:r>
          </w:p>
        </w:tc>
      </w:tr>
      <w:tr w:rsidR="009B2F5A" w:rsidRPr="001E7CB8" w14:paraId="235F425E" w14:textId="77777777">
        <w:trPr>
          <w:trHeight w:val="212"/>
        </w:trPr>
        <w:tc>
          <w:tcPr>
            <w:tcW w:w="2553" w:type="dxa"/>
            <w:tcBorders>
              <w:top w:val="nil"/>
              <w:left w:val="nil"/>
              <w:bottom w:val="nil"/>
              <w:right w:val="nil"/>
            </w:tcBorders>
          </w:tcPr>
          <w:p w14:paraId="235F4258" w14:textId="77777777" w:rsidR="009B2F5A" w:rsidRPr="001E7CB8" w:rsidRDefault="009B2F5A">
            <w:pPr>
              <w:pStyle w:val="VBALevel1Heading"/>
            </w:pPr>
            <w:bookmarkStart w:id="47" w:name="_Toc269888429"/>
            <w:bookmarkStart w:id="48" w:name="_Toc269888772"/>
            <w:r w:rsidRPr="001E7CB8">
              <w:t>Lesson Objectives</w:t>
            </w:r>
            <w:bookmarkEnd w:id="47"/>
            <w:bookmarkEnd w:id="48"/>
          </w:p>
        </w:tc>
        <w:tc>
          <w:tcPr>
            <w:tcW w:w="6974" w:type="dxa"/>
            <w:tcBorders>
              <w:top w:val="nil"/>
              <w:left w:val="nil"/>
              <w:bottom w:val="nil"/>
              <w:right w:val="nil"/>
            </w:tcBorders>
          </w:tcPr>
          <w:p w14:paraId="235F4259" w14:textId="6154F6B9" w:rsidR="009B2F5A" w:rsidRPr="001E7CB8" w:rsidRDefault="009B2F5A">
            <w:pPr>
              <w:spacing w:after="120"/>
            </w:pPr>
            <w:r w:rsidRPr="001E7CB8">
              <w:t xml:space="preserve">You have completed the </w:t>
            </w:r>
            <w:r w:rsidR="008E3C94">
              <w:t>Claims Folder Maintenance</w:t>
            </w:r>
            <w:r w:rsidR="00FF350D">
              <w:t xml:space="preserve"> </w:t>
            </w:r>
            <w:r w:rsidR="008E3C94">
              <w:t>and Claims Jurisdiction</w:t>
            </w:r>
            <w:r w:rsidR="008E3C94" w:rsidRPr="001E7CB8">
              <w:t xml:space="preserve"> </w:t>
            </w:r>
            <w:r w:rsidRPr="001E7CB8">
              <w:t xml:space="preserve">lesson. </w:t>
            </w:r>
          </w:p>
          <w:p w14:paraId="235F425A" w14:textId="77777777" w:rsidR="009B2F5A" w:rsidRPr="001E7CB8" w:rsidRDefault="009B2F5A">
            <w:pPr>
              <w:spacing w:after="120"/>
            </w:pPr>
            <w:r w:rsidRPr="001E7CB8">
              <w:t xml:space="preserve">The trainee should be able to:  </w:t>
            </w:r>
          </w:p>
          <w:p w14:paraId="2EA72EBB" w14:textId="77777777" w:rsidR="008E3C94" w:rsidRPr="007D65DE" w:rsidRDefault="008E3C94" w:rsidP="00AB1FB4">
            <w:pPr>
              <w:pStyle w:val="VBAFirstLevelBullet"/>
              <w:numPr>
                <w:ilvl w:val="0"/>
                <w:numId w:val="4"/>
              </w:numPr>
            </w:pPr>
            <w:r w:rsidRPr="007D65DE">
              <w:t>Understand the importance of claims folder maintenance.</w:t>
            </w:r>
          </w:p>
          <w:p w14:paraId="5EB88044" w14:textId="77777777" w:rsidR="008E3C94" w:rsidRDefault="008E3C94" w:rsidP="00AB1FB4">
            <w:pPr>
              <w:pStyle w:val="VBAFirstLevelBullet"/>
              <w:numPr>
                <w:ilvl w:val="0"/>
                <w:numId w:val="4"/>
              </w:numPr>
            </w:pPr>
            <w:r w:rsidRPr="007D65DE">
              <w:t xml:space="preserve">Locate the references for claims folder maintenance. </w:t>
            </w:r>
          </w:p>
          <w:p w14:paraId="671DA3B7" w14:textId="48B0EDDE" w:rsidR="008E3C94" w:rsidRPr="007D65DE" w:rsidRDefault="008E3C94" w:rsidP="00AB1FB4">
            <w:pPr>
              <w:pStyle w:val="VBAFirstLevelBullet"/>
              <w:numPr>
                <w:ilvl w:val="0"/>
                <w:numId w:val="4"/>
              </w:numPr>
            </w:pPr>
            <w:r w:rsidRPr="007D65DE">
              <w:t xml:space="preserve">Understand the general policy for </w:t>
            </w:r>
            <w:r w:rsidR="00FF350D">
              <w:t xml:space="preserve">award and </w:t>
            </w:r>
            <w:r w:rsidRPr="007D65DE">
              <w:t>claims jurisdiction of living Veterans claims.</w:t>
            </w:r>
          </w:p>
          <w:p w14:paraId="771E9CB6" w14:textId="3B023C3B" w:rsidR="008E3C94" w:rsidRDefault="008E3C94" w:rsidP="00AB1FB4">
            <w:pPr>
              <w:pStyle w:val="VBAFirstLevelBullet"/>
              <w:numPr>
                <w:ilvl w:val="0"/>
                <w:numId w:val="4"/>
              </w:numPr>
            </w:pPr>
            <w:r w:rsidRPr="007D65DE">
              <w:t xml:space="preserve">Understand </w:t>
            </w:r>
            <w:r w:rsidR="00FF350D">
              <w:t>how and when to update jurisdiction of a veteran’s award or claim.</w:t>
            </w:r>
          </w:p>
          <w:p w14:paraId="2749836C" w14:textId="4603D5B0" w:rsidR="00E453C6" w:rsidRPr="007D65DE" w:rsidRDefault="00E453C6" w:rsidP="00E453C6">
            <w:pPr>
              <w:pStyle w:val="VBAFirstLevelBullet"/>
            </w:pPr>
            <w:r w:rsidRPr="00E453C6">
              <w:t xml:space="preserve">Understand how and when to </w:t>
            </w:r>
            <w:r>
              <w:t>transfer a claims folder or send to scanning</w:t>
            </w:r>
          </w:p>
          <w:p w14:paraId="235F425D" w14:textId="67EA9D73" w:rsidR="009B2F5A" w:rsidRPr="001E7CB8" w:rsidRDefault="009B2F5A" w:rsidP="008E3C94">
            <w:pPr>
              <w:spacing w:before="60" w:after="60"/>
              <w:ind w:left="720"/>
            </w:pPr>
          </w:p>
        </w:tc>
      </w:tr>
      <w:tr w:rsidR="009B2F5A" w:rsidRPr="001E7CB8" w14:paraId="235F4263" w14:textId="77777777">
        <w:trPr>
          <w:trHeight w:val="212"/>
        </w:trPr>
        <w:tc>
          <w:tcPr>
            <w:tcW w:w="2553" w:type="dxa"/>
            <w:tcBorders>
              <w:top w:val="nil"/>
              <w:left w:val="nil"/>
              <w:bottom w:val="nil"/>
              <w:right w:val="nil"/>
            </w:tcBorders>
          </w:tcPr>
          <w:p w14:paraId="235F425F" w14:textId="77777777" w:rsidR="009B2F5A" w:rsidRPr="001E7CB8" w:rsidRDefault="009B2F5A">
            <w:pPr>
              <w:pStyle w:val="VBALevel1Heading"/>
              <w:spacing w:after="120"/>
            </w:pPr>
            <w:r w:rsidRPr="001E7CB8">
              <w:t xml:space="preserve">Assessment </w:t>
            </w:r>
          </w:p>
          <w:p w14:paraId="235F4260" w14:textId="77777777" w:rsidR="009B2F5A" w:rsidRPr="001E7CB8" w:rsidRDefault="009B2F5A">
            <w:pPr>
              <w:pStyle w:val="VBALevel3Heading"/>
              <w:rPr>
                <w:i w:val="0"/>
                <w:color w:val="auto"/>
              </w:rPr>
            </w:pPr>
          </w:p>
        </w:tc>
        <w:tc>
          <w:tcPr>
            <w:tcW w:w="6974" w:type="dxa"/>
            <w:tcBorders>
              <w:top w:val="nil"/>
              <w:left w:val="nil"/>
              <w:bottom w:val="nil"/>
              <w:right w:val="nil"/>
            </w:tcBorders>
          </w:tcPr>
          <w:p w14:paraId="235F4261" w14:textId="77777777" w:rsidR="009B2F5A" w:rsidRPr="001E7CB8" w:rsidRDefault="009B2F5A">
            <w:pPr>
              <w:pStyle w:val="VBABodyText"/>
              <w:spacing w:after="120"/>
              <w:rPr>
                <w:color w:val="auto"/>
              </w:rPr>
            </w:pPr>
            <w:r w:rsidRPr="001E7CB8">
              <w:rPr>
                <w:color w:val="auto"/>
              </w:rPr>
              <w:t>Remind the trainees to complete the on-line assessment in TMS to receive credit for completion of the course.</w:t>
            </w:r>
          </w:p>
          <w:p w14:paraId="235F4262" w14:textId="77777777" w:rsidR="009B2F5A" w:rsidRPr="001E7CB8" w:rsidRDefault="009B2F5A">
            <w:pPr>
              <w:pStyle w:val="VBABodyText"/>
              <w:spacing w:after="120"/>
              <w:rPr>
                <w:b/>
                <w:color w:val="auto"/>
              </w:rPr>
            </w:pPr>
            <w:r w:rsidRPr="001E7CB8">
              <w:rPr>
                <w:color w:val="auto"/>
              </w:rPr>
              <w:t>The assessment will allow the participants to demonstrate their understanding of the information presented in this lesson.</w:t>
            </w:r>
          </w:p>
        </w:tc>
      </w:tr>
    </w:tbl>
    <w:p w14:paraId="235F4264" w14:textId="77777777" w:rsidR="009B2F5A" w:rsidRPr="001E7CB8" w:rsidRDefault="009B2F5A">
      <w:pPr>
        <w:tabs>
          <w:tab w:val="left" w:pos="240"/>
        </w:tabs>
        <w:rPr>
          <w:b/>
        </w:rPr>
      </w:pPr>
      <w:r w:rsidRPr="001E7CB8">
        <w:tab/>
      </w:r>
    </w:p>
    <w:sectPr w:rsidR="009B2F5A" w:rsidRPr="001E7CB8" w:rsidSect="00840FFB">
      <w:footerReference w:type="default" r:id="rId5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A7DE8" w14:textId="77777777" w:rsidR="002F11E4" w:rsidRDefault="002F11E4">
      <w:r>
        <w:separator/>
      </w:r>
    </w:p>
  </w:endnote>
  <w:endnote w:type="continuationSeparator" w:id="0">
    <w:p w14:paraId="2C45A381" w14:textId="77777777" w:rsidR="002F11E4" w:rsidRDefault="002F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E6FE1" w14:textId="3CD68F56" w:rsidR="00B47E52" w:rsidRDefault="00B47E52" w:rsidP="00372230">
    <w:pPr>
      <w:pStyle w:val="Footer"/>
    </w:pPr>
    <w:r>
      <w:t xml:space="preserve">April 2018 </w:t>
    </w:r>
    <w:r>
      <w:tab/>
    </w:r>
    <w:r>
      <w:tab/>
    </w:r>
    <w:sdt>
      <w:sdtPr>
        <w:id w:val="177905944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821E4">
          <w:rPr>
            <w:noProof/>
          </w:rPr>
          <w:t>16</w:t>
        </w:r>
        <w:r>
          <w:rPr>
            <w:noProof/>
          </w:rPr>
          <w:fldChar w:fldCharType="end"/>
        </w:r>
      </w:sdtContent>
    </w:sdt>
  </w:p>
  <w:p w14:paraId="235F426A" w14:textId="77777777" w:rsidR="00B47E52" w:rsidRDefault="00B47E52">
    <w:pPr>
      <w:pStyle w:val="VBAFooter"/>
      <w:widowControl w:val="0"/>
      <w:tabs>
        <w:tab w:val="center" w:pos="4320"/>
        <w:tab w:val="right" w:pos="8640"/>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F3AE7" w14:textId="77777777" w:rsidR="002F11E4" w:rsidRDefault="002F11E4">
      <w:r>
        <w:separator/>
      </w:r>
    </w:p>
  </w:footnote>
  <w:footnote w:type="continuationSeparator" w:id="0">
    <w:p w14:paraId="01DD256B" w14:textId="77777777" w:rsidR="002F11E4" w:rsidRDefault="002F1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34C77"/>
    <w:multiLevelType w:val="hybridMultilevel"/>
    <w:tmpl w:val="5D7E3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43811"/>
    <w:multiLevelType w:val="multilevel"/>
    <w:tmpl w:val="4E00D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36843"/>
    <w:multiLevelType w:val="multilevel"/>
    <w:tmpl w:val="49C2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92DF0"/>
    <w:multiLevelType w:val="hybridMultilevel"/>
    <w:tmpl w:val="FCBECD6C"/>
    <w:lvl w:ilvl="0" w:tplc="66402D3C">
      <w:start w:val="1"/>
      <w:numFmt w:val="bullet"/>
      <w:lvlText w:val=""/>
      <w:lvlJc w:val="left"/>
      <w:pPr>
        <w:tabs>
          <w:tab w:val="num" w:pos="720"/>
        </w:tabs>
        <w:ind w:left="720" w:hanging="360"/>
      </w:pPr>
      <w:rPr>
        <w:rFonts w:ascii="Wingdings" w:hAnsi="Wingdings" w:hint="default"/>
      </w:rPr>
    </w:lvl>
    <w:lvl w:ilvl="1" w:tplc="BD40C28A" w:tentative="1">
      <w:start w:val="1"/>
      <w:numFmt w:val="bullet"/>
      <w:lvlText w:val=""/>
      <w:lvlJc w:val="left"/>
      <w:pPr>
        <w:tabs>
          <w:tab w:val="num" w:pos="1440"/>
        </w:tabs>
        <w:ind w:left="1440" w:hanging="360"/>
      </w:pPr>
      <w:rPr>
        <w:rFonts w:ascii="Wingdings" w:hAnsi="Wingdings" w:hint="default"/>
      </w:rPr>
    </w:lvl>
    <w:lvl w:ilvl="2" w:tplc="CE88E4D2" w:tentative="1">
      <w:start w:val="1"/>
      <w:numFmt w:val="bullet"/>
      <w:lvlText w:val=""/>
      <w:lvlJc w:val="left"/>
      <w:pPr>
        <w:tabs>
          <w:tab w:val="num" w:pos="2160"/>
        </w:tabs>
        <w:ind w:left="2160" w:hanging="360"/>
      </w:pPr>
      <w:rPr>
        <w:rFonts w:ascii="Wingdings" w:hAnsi="Wingdings" w:hint="default"/>
      </w:rPr>
    </w:lvl>
    <w:lvl w:ilvl="3" w:tplc="CCF6AECC" w:tentative="1">
      <w:start w:val="1"/>
      <w:numFmt w:val="bullet"/>
      <w:lvlText w:val=""/>
      <w:lvlJc w:val="left"/>
      <w:pPr>
        <w:tabs>
          <w:tab w:val="num" w:pos="2880"/>
        </w:tabs>
        <w:ind w:left="2880" w:hanging="360"/>
      </w:pPr>
      <w:rPr>
        <w:rFonts w:ascii="Wingdings" w:hAnsi="Wingdings" w:hint="default"/>
      </w:rPr>
    </w:lvl>
    <w:lvl w:ilvl="4" w:tplc="6794062C" w:tentative="1">
      <w:start w:val="1"/>
      <w:numFmt w:val="bullet"/>
      <w:lvlText w:val=""/>
      <w:lvlJc w:val="left"/>
      <w:pPr>
        <w:tabs>
          <w:tab w:val="num" w:pos="3600"/>
        </w:tabs>
        <w:ind w:left="3600" w:hanging="360"/>
      </w:pPr>
      <w:rPr>
        <w:rFonts w:ascii="Wingdings" w:hAnsi="Wingdings" w:hint="default"/>
      </w:rPr>
    </w:lvl>
    <w:lvl w:ilvl="5" w:tplc="0EE0F9CE" w:tentative="1">
      <w:start w:val="1"/>
      <w:numFmt w:val="bullet"/>
      <w:lvlText w:val=""/>
      <w:lvlJc w:val="left"/>
      <w:pPr>
        <w:tabs>
          <w:tab w:val="num" w:pos="4320"/>
        </w:tabs>
        <w:ind w:left="4320" w:hanging="360"/>
      </w:pPr>
      <w:rPr>
        <w:rFonts w:ascii="Wingdings" w:hAnsi="Wingdings" w:hint="default"/>
      </w:rPr>
    </w:lvl>
    <w:lvl w:ilvl="6" w:tplc="DCECFCA2" w:tentative="1">
      <w:start w:val="1"/>
      <w:numFmt w:val="bullet"/>
      <w:lvlText w:val=""/>
      <w:lvlJc w:val="left"/>
      <w:pPr>
        <w:tabs>
          <w:tab w:val="num" w:pos="5040"/>
        </w:tabs>
        <w:ind w:left="5040" w:hanging="360"/>
      </w:pPr>
      <w:rPr>
        <w:rFonts w:ascii="Wingdings" w:hAnsi="Wingdings" w:hint="default"/>
      </w:rPr>
    </w:lvl>
    <w:lvl w:ilvl="7" w:tplc="7632C0CA" w:tentative="1">
      <w:start w:val="1"/>
      <w:numFmt w:val="bullet"/>
      <w:lvlText w:val=""/>
      <w:lvlJc w:val="left"/>
      <w:pPr>
        <w:tabs>
          <w:tab w:val="num" w:pos="5760"/>
        </w:tabs>
        <w:ind w:left="5760" w:hanging="360"/>
      </w:pPr>
      <w:rPr>
        <w:rFonts w:ascii="Wingdings" w:hAnsi="Wingdings" w:hint="default"/>
      </w:rPr>
    </w:lvl>
    <w:lvl w:ilvl="8" w:tplc="863405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24034B"/>
    <w:multiLevelType w:val="multilevel"/>
    <w:tmpl w:val="E766B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E3572"/>
    <w:multiLevelType w:val="hybridMultilevel"/>
    <w:tmpl w:val="41246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A0560"/>
    <w:multiLevelType w:val="hybridMultilevel"/>
    <w:tmpl w:val="B5E0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A108E0"/>
    <w:multiLevelType w:val="multilevel"/>
    <w:tmpl w:val="6E5AD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5C7FB6"/>
    <w:multiLevelType w:val="hybridMultilevel"/>
    <w:tmpl w:val="0B647A72"/>
    <w:lvl w:ilvl="0" w:tplc="B39E3DBE">
      <w:start w:val="1"/>
      <w:numFmt w:val="bullet"/>
      <w:pStyle w:val="VBAFirstLevelBullet"/>
      <w:lvlText w:val=""/>
      <w:lvlJc w:val="left"/>
      <w:pPr>
        <w:ind w:left="720" w:hanging="360"/>
      </w:pPr>
      <w:rPr>
        <w:rFonts w:ascii="Symbol" w:hAnsi="Symbol" w:hint="default"/>
        <w:color w:val="auto"/>
      </w:rPr>
    </w:lvl>
    <w:lvl w:ilvl="1" w:tplc="9F60999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4A64E9"/>
    <w:multiLevelType w:val="multilevel"/>
    <w:tmpl w:val="095C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D31604"/>
    <w:multiLevelType w:val="hybridMultilevel"/>
    <w:tmpl w:val="8C6A5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FD4B5F"/>
    <w:multiLevelType w:val="hybridMultilevel"/>
    <w:tmpl w:val="94DA0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87374C"/>
    <w:multiLevelType w:val="hybridMultilevel"/>
    <w:tmpl w:val="1B20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57646140"/>
    <w:multiLevelType w:val="hybridMultilevel"/>
    <w:tmpl w:val="5468929E"/>
    <w:lvl w:ilvl="0" w:tplc="4036E7DE">
      <w:start w:val="1"/>
      <w:numFmt w:val="bullet"/>
      <w:lvlText w:val=""/>
      <w:lvlJc w:val="left"/>
      <w:pPr>
        <w:tabs>
          <w:tab w:val="num" w:pos="720"/>
        </w:tabs>
        <w:ind w:left="720" w:hanging="360"/>
      </w:pPr>
      <w:rPr>
        <w:rFonts w:ascii="Wingdings" w:hAnsi="Wingdings" w:hint="default"/>
      </w:rPr>
    </w:lvl>
    <w:lvl w:ilvl="1" w:tplc="D6B45BBA" w:tentative="1">
      <w:start w:val="1"/>
      <w:numFmt w:val="bullet"/>
      <w:lvlText w:val=""/>
      <w:lvlJc w:val="left"/>
      <w:pPr>
        <w:tabs>
          <w:tab w:val="num" w:pos="1440"/>
        </w:tabs>
        <w:ind w:left="1440" w:hanging="360"/>
      </w:pPr>
      <w:rPr>
        <w:rFonts w:ascii="Wingdings" w:hAnsi="Wingdings" w:hint="default"/>
      </w:rPr>
    </w:lvl>
    <w:lvl w:ilvl="2" w:tplc="46AA3538" w:tentative="1">
      <w:start w:val="1"/>
      <w:numFmt w:val="bullet"/>
      <w:lvlText w:val=""/>
      <w:lvlJc w:val="left"/>
      <w:pPr>
        <w:tabs>
          <w:tab w:val="num" w:pos="2160"/>
        </w:tabs>
        <w:ind w:left="2160" w:hanging="360"/>
      </w:pPr>
      <w:rPr>
        <w:rFonts w:ascii="Wingdings" w:hAnsi="Wingdings" w:hint="default"/>
      </w:rPr>
    </w:lvl>
    <w:lvl w:ilvl="3" w:tplc="2A98643E" w:tentative="1">
      <w:start w:val="1"/>
      <w:numFmt w:val="bullet"/>
      <w:lvlText w:val=""/>
      <w:lvlJc w:val="left"/>
      <w:pPr>
        <w:tabs>
          <w:tab w:val="num" w:pos="2880"/>
        </w:tabs>
        <w:ind w:left="2880" w:hanging="360"/>
      </w:pPr>
      <w:rPr>
        <w:rFonts w:ascii="Wingdings" w:hAnsi="Wingdings" w:hint="default"/>
      </w:rPr>
    </w:lvl>
    <w:lvl w:ilvl="4" w:tplc="3280BA7E" w:tentative="1">
      <w:start w:val="1"/>
      <w:numFmt w:val="bullet"/>
      <w:lvlText w:val=""/>
      <w:lvlJc w:val="left"/>
      <w:pPr>
        <w:tabs>
          <w:tab w:val="num" w:pos="3600"/>
        </w:tabs>
        <w:ind w:left="3600" w:hanging="360"/>
      </w:pPr>
      <w:rPr>
        <w:rFonts w:ascii="Wingdings" w:hAnsi="Wingdings" w:hint="default"/>
      </w:rPr>
    </w:lvl>
    <w:lvl w:ilvl="5" w:tplc="0ED0A3D0" w:tentative="1">
      <w:start w:val="1"/>
      <w:numFmt w:val="bullet"/>
      <w:lvlText w:val=""/>
      <w:lvlJc w:val="left"/>
      <w:pPr>
        <w:tabs>
          <w:tab w:val="num" w:pos="4320"/>
        </w:tabs>
        <w:ind w:left="4320" w:hanging="360"/>
      </w:pPr>
      <w:rPr>
        <w:rFonts w:ascii="Wingdings" w:hAnsi="Wingdings" w:hint="default"/>
      </w:rPr>
    </w:lvl>
    <w:lvl w:ilvl="6" w:tplc="D2FA5CAE" w:tentative="1">
      <w:start w:val="1"/>
      <w:numFmt w:val="bullet"/>
      <w:lvlText w:val=""/>
      <w:lvlJc w:val="left"/>
      <w:pPr>
        <w:tabs>
          <w:tab w:val="num" w:pos="5040"/>
        </w:tabs>
        <w:ind w:left="5040" w:hanging="360"/>
      </w:pPr>
      <w:rPr>
        <w:rFonts w:ascii="Wingdings" w:hAnsi="Wingdings" w:hint="default"/>
      </w:rPr>
    </w:lvl>
    <w:lvl w:ilvl="7" w:tplc="14CC45D0" w:tentative="1">
      <w:start w:val="1"/>
      <w:numFmt w:val="bullet"/>
      <w:lvlText w:val=""/>
      <w:lvlJc w:val="left"/>
      <w:pPr>
        <w:tabs>
          <w:tab w:val="num" w:pos="5760"/>
        </w:tabs>
        <w:ind w:left="5760" w:hanging="360"/>
      </w:pPr>
      <w:rPr>
        <w:rFonts w:ascii="Wingdings" w:hAnsi="Wingdings" w:hint="default"/>
      </w:rPr>
    </w:lvl>
    <w:lvl w:ilvl="8" w:tplc="A88A26B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3B1BE6"/>
    <w:multiLevelType w:val="hybridMultilevel"/>
    <w:tmpl w:val="1D16317A"/>
    <w:lvl w:ilvl="0" w:tplc="B39E3DB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7"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CE11B1"/>
    <w:multiLevelType w:val="hybridMultilevel"/>
    <w:tmpl w:val="CBC2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E7005F"/>
    <w:multiLevelType w:val="hybridMultilevel"/>
    <w:tmpl w:val="DB168FB6"/>
    <w:lvl w:ilvl="0" w:tplc="AF92EE70">
      <w:start w:val="1"/>
      <w:numFmt w:val="bullet"/>
      <w:lvlText w:val=""/>
      <w:lvlJc w:val="left"/>
      <w:pPr>
        <w:tabs>
          <w:tab w:val="num" w:pos="720"/>
        </w:tabs>
        <w:ind w:left="720" w:hanging="360"/>
      </w:pPr>
      <w:rPr>
        <w:rFonts w:ascii="Wingdings" w:hAnsi="Wingdings" w:hint="default"/>
      </w:rPr>
    </w:lvl>
    <w:lvl w:ilvl="1" w:tplc="C590E32C">
      <w:start w:val="1965"/>
      <w:numFmt w:val="bullet"/>
      <w:lvlText w:val="–"/>
      <w:lvlJc w:val="left"/>
      <w:pPr>
        <w:tabs>
          <w:tab w:val="num" w:pos="1440"/>
        </w:tabs>
        <w:ind w:left="1440" w:hanging="360"/>
      </w:pPr>
      <w:rPr>
        <w:rFonts w:ascii="Times New Roman" w:hAnsi="Times New Roman" w:hint="default"/>
      </w:rPr>
    </w:lvl>
    <w:lvl w:ilvl="2" w:tplc="A47CB33C" w:tentative="1">
      <w:start w:val="1"/>
      <w:numFmt w:val="bullet"/>
      <w:lvlText w:val=""/>
      <w:lvlJc w:val="left"/>
      <w:pPr>
        <w:tabs>
          <w:tab w:val="num" w:pos="2160"/>
        </w:tabs>
        <w:ind w:left="2160" w:hanging="360"/>
      </w:pPr>
      <w:rPr>
        <w:rFonts w:ascii="Wingdings" w:hAnsi="Wingdings" w:hint="default"/>
      </w:rPr>
    </w:lvl>
    <w:lvl w:ilvl="3" w:tplc="AB78AC34" w:tentative="1">
      <w:start w:val="1"/>
      <w:numFmt w:val="bullet"/>
      <w:lvlText w:val=""/>
      <w:lvlJc w:val="left"/>
      <w:pPr>
        <w:tabs>
          <w:tab w:val="num" w:pos="2880"/>
        </w:tabs>
        <w:ind w:left="2880" w:hanging="360"/>
      </w:pPr>
      <w:rPr>
        <w:rFonts w:ascii="Wingdings" w:hAnsi="Wingdings" w:hint="default"/>
      </w:rPr>
    </w:lvl>
    <w:lvl w:ilvl="4" w:tplc="E1B213F0" w:tentative="1">
      <w:start w:val="1"/>
      <w:numFmt w:val="bullet"/>
      <w:lvlText w:val=""/>
      <w:lvlJc w:val="left"/>
      <w:pPr>
        <w:tabs>
          <w:tab w:val="num" w:pos="3600"/>
        </w:tabs>
        <w:ind w:left="3600" w:hanging="360"/>
      </w:pPr>
      <w:rPr>
        <w:rFonts w:ascii="Wingdings" w:hAnsi="Wingdings" w:hint="default"/>
      </w:rPr>
    </w:lvl>
    <w:lvl w:ilvl="5" w:tplc="2AE88D3C" w:tentative="1">
      <w:start w:val="1"/>
      <w:numFmt w:val="bullet"/>
      <w:lvlText w:val=""/>
      <w:lvlJc w:val="left"/>
      <w:pPr>
        <w:tabs>
          <w:tab w:val="num" w:pos="4320"/>
        </w:tabs>
        <w:ind w:left="4320" w:hanging="360"/>
      </w:pPr>
      <w:rPr>
        <w:rFonts w:ascii="Wingdings" w:hAnsi="Wingdings" w:hint="default"/>
      </w:rPr>
    </w:lvl>
    <w:lvl w:ilvl="6" w:tplc="BC7EB9EE" w:tentative="1">
      <w:start w:val="1"/>
      <w:numFmt w:val="bullet"/>
      <w:lvlText w:val=""/>
      <w:lvlJc w:val="left"/>
      <w:pPr>
        <w:tabs>
          <w:tab w:val="num" w:pos="5040"/>
        </w:tabs>
        <w:ind w:left="5040" w:hanging="360"/>
      </w:pPr>
      <w:rPr>
        <w:rFonts w:ascii="Wingdings" w:hAnsi="Wingdings" w:hint="default"/>
      </w:rPr>
    </w:lvl>
    <w:lvl w:ilvl="7" w:tplc="61427956" w:tentative="1">
      <w:start w:val="1"/>
      <w:numFmt w:val="bullet"/>
      <w:lvlText w:val=""/>
      <w:lvlJc w:val="left"/>
      <w:pPr>
        <w:tabs>
          <w:tab w:val="num" w:pos="5760"/>
        </w:tabs>
        <w:ind w:left="5760" w:hanging="360"/>
      </w:pPr>
      <w:rPr>
        <w:rFonts w:ascii="Wingdings" w:hAnsi="Wingdings" w:hint="default"/>
      </w:rPr>
    </w:lvl>
    <w:lvl w:ilvl="8" w:tplc="685E721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6E42A8"/>
    <w:multiLevelType w:val="hybridMultilevel"/>
    <w:tmpl w:val="C69CC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6"/>
  </w:num>
  <w:num w:numId="4">
    <w:abstractNumId w:val="17"/>
  </w:num>
  <w:num w:numId="5">
    <w:abstractNumId w:val="18"/>
  </w:num>
  <w:num w:numId="6">
    <w:abstractNumId w:val="7"/>
  </w:num>
  <w:num w:numId="7">
    <w:abstractNumId w:val="9"/>
  </w:num>
  <w:num w:numId="8">
    <w:abstractNumId w:val="2"/>
  </w:num>
  <w:num w:numId="9">
    <w:abstractNumId w:val="1"/>
  </w:num>
  <w:num w:numId="10">
    <w:abstractNumId w:val="12"/>
  </w:num>
  <w:num w:numId="11">
    <w:abstractNumId w:val="10"/>
  </w:num>
  <w:num w:numId="12">
    <w:abstractNumId w:val="0"/>
  </w:num>
  <w:num w:numId="13">
    <w:abstractNumId w:val="5"/>
  </w:num>
  <w:num w:numId="14">
    <w:abstractNumId w:val="4"/>
  </w:num>
  <w:num w:numId="15">
    <w:abstractNumId w:val="20"/>
  </w:num>
  <w:num w:numId="16">
    <w:abstractNumId w:val="6"/>
  </w:num>
  <w:num w:numId="17">
    <w:abstractNumId w:val="11"/>
  </w:num>
  <w:num w:numId="18">
    <w:abstractNumId w:val="19"/>
  </w:num>
  <w:num w:numId="19">
    <w:abstractNumId w:val="15"/>
  </w:num>
  <w:num w:numId="20">
    <w:abstractNumId w:val="14"/>
  </w:num>
  <w:num w:numId="21">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A72"/>
    <w:rsid w:val="00003713"/>
    <w:rsid w:val="0001072B"/>
    <w:rsid w:val="000174A0"/>
    <w:rsid w:val="00026F47"/>
    <w:rsid w:val="00036461"/>
    <w:rsid w:val="00043142"/>
    <w:rsid w:val="00044D81"/>
    <w:rsid w:val="000559BF"/>
    <w:rsid w:val="00063675"/>
    <w:rsid w:val="00065EC1"/>
    <w:rsid w:val="000822EA"/>
    <w:rsid w:val="000936BA"/>
    <w:rsid w:val="000B02F8"/>
    <w:rsid w:val="000C2FF9"/>
    <w:rsid w:val="000C3637"/>
    <w:rsid w:val="000C659A"/>
    <w:rsid w:val="000D2769"/>
    <w:rsid w:val="000D667F"/>
    <w:rsid w:val="000E0CE7"/>
    <w:rsid w:val="000F1A72"/>
    <w:rsid w:val="000F78B6"/>
    <w:rsid w:val="001300F3"/>
    <w:rsid w:val="00132B60"/>
    <w:rsid w:val="001408AC"/>
    <w:rsid w:val="00155B56"/>
    <w:rsid w:val="00174AED"/>
    <w:rsid w:val="00177829"/>
    <w:rsid w:val="00182590"/>
    <w:rsid w:val="001A6CA8"/>
    <w:rsid w:val="001B10C9"/>
    <w:rsid w:val="001B3573"/>
    <w:rsid w:val="001C7AA0"/>
    <w:rsid w:val="001D2128"/>
    <w:rsid w:val="001E0EB5"/>
    <w:rsid w:val="001E4ECA"/>
    <w:rsid w:val="001E6D67"/>
    <w:rsid w:val="001E7CB8"/>
    <w:rsid w:val="00202535"/>
    <w:rsid w:val="002074A2"/>
    <w:rsid w:val="00220AA3"/>
    <w:rsid w:val="00223CC0"/>
    <w:rsid w:val="00231376"/>
    <w:rsid w:val="002322BE"/>
    <w:rsid w:val="00253338"/>
    <w:rsid w:val="002570A6"/>
    <w:rsid w:val="002608CC"/>
    <w:rsid w:val="00284BC8"/>
    <w:rsid w:val="0029145C"/>
    <w:rsid w:val="002939D1"/>
    <w:rsid w:val="002B0BB5"/>
    <w:rsid w:val="002B61EB"/>
    <w:rsid w:val="002B7C4D"/>
    <w:rsid w:val="002C6AA2"/>
    <w:rsid w:val="002C7884"/>
    <w:rsid w:val="002F11E4"/>
    <w:rsid w:val="0032613C"/>
    <w:rsid w:val="003638CB"/>
    <w:rsid w:val="00372230"/>
    <w:rsid w:val="00386DC6"/>
    <w:rsid w:val="003A538C"/>
    <w:rsid w:val="003A6721"/>
    <w:rsid w:val="003D478A"/>
    <w:rsid w:val="003F53D3"/>
    <w:rsid w:val="00417010"/>
    <w:rsid w:val="0041735B"/>
    <w:rsid w:val="00422416"/>
    <w:rsid w:val="004734E9"/>
    <w:rsid w:val="00477FA6"/>
    <w:rsid w:val="004870CB"/>
    <w:rsid w:val="004A7B23"/>
    <w:rsid w:val="004B4C01"/>
    <w:rsid w:val="004B5227"/>
    <w:rsid w:val="004B5263"/>
    <w:rsid w:val="004B7D58"/>
    <w:rsid w:val="004C1748"/>
    <w:rsid w:val="004D2F85"/>
    <w:rsid w:val="00515428"/>
    <w:rsid w:val="00515F68"/>
    <w:rsid w:val="00517A89"/>
    <w:rsid w:val="0053044A"/>
    <w:rsid w:val="0053068D"/>
    <w:rsid w:val="00574C69"/>
    <w:rsid w:val="005A3227"/>
    <w:rsid w:val="005A484D"/>
    <w:rsid w:val="005A7636"/>
    <w:rsid w:val="005B70E8"/>
    <w:rsid w:val="005C1E10"/>
    <w:rsid w:val="005D59B1"/>
    <w:rsid w:val="005E2C41"/>
    <w:rsid w:val="005E3313"/>
    <w:rsid w:val="005E69B5"/>
    <w:rsid w:val="005F1CAE"/>
    <w:rsid w:val="005F36C5"/>
    <w:rsid w:val="00612098"/>
    <w:rsid w:val="006170F6"/>
    <w:rsid w:val="006417DB"/>
    <w:rsid w:val="00645881"/>
    <w:rsid w:val="00647323"/>
    <w:rsid w:val="00661E72"/>
    <w:rsid w:val="006856CB"/>
    <w:rsid w:val="006A3F21"/>
    <w:rsid w:val="006A5DEA"/>
    <w:rsid w:val="006B2F4F"/>
    <w:rsid w:val="006F3363"/>
    <w:rsid w:val="006F4BD1"/>
    <w:rsid w:val="007030AB"/>
    <w:rsid w:val="0072299D"/>
    <w:rsid w:val="007332E2"/>
    <w:rsid w:val="00733588"/>
    <w:rsid w:val="00760487"/>
    <w:rsid w:val="00767116"/>
    <w:rsid w:val="007801B0"/>
    <w:rsid w:val="007808C4"/>
    <w:rsid w:val="00784F90"/>
    <w:rsid w:val="00787B1F"/>
    <w:rsid w:val="00791748"/>
    <w:rsid w:val="007A4C95"/>
    <w:rsid w:val="007A6687"/>
    <w:rsid w:val="007A74AA"/>
    <w:rsid w:val="007D65DE"/>
    <w:rsid w:val="007E1749"/>
    <w:rsid w:val="007F1421"/>
    <w:rsid w:val="00834693"/>
    <w:rsid w:val="00840FFB"/>
    <w:rsid w:val="00841523"/>
    <w:rsid w:val="00844FCC"/>
    <w:rsid w:val="0084691B"/>
    <w:rsid w:val="008817E8"/>
    <w:rsid w:val="0088225E"/>
    <w:rsid w:val="00883E63"/>
    <w:rsid w:val="00890E6C"/>
    <w:rsid w:val="008973AC"/>
    <w:rsid w:val="008A0351"/>
    <w:rsid w:val="008B53DB"/>
    <w:rsid w:val="008B68A5"/>
    <w:rsid w:val="008D072D"/>
    <w:rsid w:val="008D6A8C"/>
    <w:rsid w:val="008E3C94"/>
    <w:rsid w:val="00914FB0"/>
    <w:rsid w:val="009161FB"/>
    <w:rsid w:val="00916425"/>
    <w:rsid w:val="0093063F"/>
    <w:rsid w:val="009308FE"/>
    <w:rsid w:val="00941278"/>
    <w:rsid w:val="00945A25"/>
    <w:rsid w:val="009478F4"/>
    <w:rsid w:val="00955725"/>
    <w:rsid w:val="00994324"/>
    <w:rsid w:val="00997367"/>
    <w:rsid w:val="009A0D99"/>
    <w:rsid w:val="009A6DB2"/>
    <w:rsid w:val="009B2F5A"/>
    <w:rsid w:val="009E013C"/>
    <w:rsid w:val="009E3452"/>
    <w:rsid w:val="00A15915"/>
    <w:rsid w:val="00A25499"/>
    <w:rsid w:val="00A32842"/>
    <w:rsid w:val="00A33549"/>
    <w:rsid w:val="00A35430"/>
    <w:rsid w:val="00A45FDE"/>
    <w:rsid w:val="00A47A1A"/>
    <w:rsid w:val="00A71A41"/>
    <w:rsid w:val="00A7718D"/>
    <w:rsid w:val="00A81ECE"/>
    <w:rsid w:val="00A821E4"/>
    <w:rsid w:val="00A849D6"/>
    <w:rsid w:val="00A84C1E"/>
    <w:rsid w:val="00A86E4D"/>
    <w:rsid w:val="00A92CAC"/>
    <w:rsid w:val="00AA1976"/>
    <w:rsid w:val="00AB17F1"/>
    <w:rsid w:val="00AB1FB4"/>
    <w:rsid w:val="00AD54E0"/>
    <w:rsid w:val="00AF010D"/>
    <w:rsid w:val="00AF7580"/>
    <w:rsid w:val="00B10EA6"/>
    <w:rsid w:val="00B47E52"/>
    <w:rsid w:val="00B50204"/>
    <w:rsid w:val="00B6066E"/>
    <w:rsid w:val="00B71A72"/>
    <w:rsid w:val="00B7437C"/>
    <w:rsid w:val="00B77DBD"/>
    <w:rsid w:val="00B80F04"/>
    <w:rsid w:val="00B8554C"/>
    <w:rsid w:val="00B93BC9"/>
    <w:rsid w:val="00BA0B77"/>
    <w:rsid w:val="00BB52DC"/>
    <w:rsid w:val="00BC17E4"/>
    <w:rsid w:val="00BD5D83"/>
    <w:rsid w:val="00BF2309"/>
    <w:rsid w:val="00BF3AA1"/>
    <w:rsid w:val="00C05E3D"/>
    <w:rsid w:val="00C121B0"/>
    <w:rsid w:val="00C12B62"/>
    <w:rsid w:val="00C12C59"/>
    <w:rsid w:val="00C156CA"/>
    <w:rsid w:val="00C21CF8"/>
    <w:rsid w:val="00C2270A"/>
    <w:rsid w:val="00C63EEC"/>
    <w:rsid w:val="00C74F6E"/>
    <w:rsid w:val="00C8092F"/>
    <w:rsid w:val="00CA3852"/>
    <w:rsid w:val="00CC2BED"/>
    <w:rsid w:val="00CC41E8"/>
    <w:rsid w:val="00CD0BCF"/>
    <w:rsid w:val="00CD2F7D"/>
    <w:rsid w:val="00CD5337"/>
    <w:rsid w:val="00CE08AA"/>
    <w:rsid w:val="00CE4401"/>
    <w:rsid w:val="00CE5E7A"/>
    <w:rsid w:val="00CE6583"/>
    <w:rsid w:val="00CF1D35"/>
    <w:rsid w:val="00CF2DBC"/>
    <w:rsid w:val="00D05F12"/>
    <w:rsid w:val="00D14506"/>
    <w:rsid w:val="00D1701E"/>
    <w:rsid w:val="00D3315F"/>
    <w:rsid w:val="00D41F65"/>
    <w:rsid w:val="00D61F0A"/>
    <w:rsid w:val="00D87BD4"/>
    <w:rsid w:val="00DA355D"/>
    <w:rsid w:val="00DB0020"/>
    <w:rsid w:val="00DB4FA0"/>
    <w:rsid w:val="00DD7A88"/>
    <w:rsid w:val="00DF0F59"/>
    <w:rsid w:val="00DF1542"/>
    <w:rsid w:val="00DF2BFB"/>
    <w:rsid w:val="00DF348A"/>
    <w:rsid w:val="00DF7E7C"/>
    <w:rsid w:val="00E007D7"/>
    <w:rsid w:val="00E04A45"/>
    <w:rsid w:val="00E10E66"/>
    <w:rsid w:val="00E116C2"/>
    <w:rsid w:val="00E453C6"/>
    <w:rsid w:val="00E46583"/>
    <w:rsid w:val="00E60A7D"/>
    <w:rsid w:val="00E73249"/>
    <w:rsid w:val="00E82D6E"/>
    <w:rsid w:val="00E87682"/>
    <w:rsid w:val="00E93036"/>
    <w:rsid w:val="00EA0D13"/>
    <w:rsid w:val="00EB3534"/>
    <w:rsid w:val="00EC4B58"/>
    <w:rsid w:val="00ED2DDE"/>
    <w:rsid w:val="00ED58BD"/>
    <w:rsid w:val="00EF34BA"/>
    <w:rsid w:val="00EF587B"/>
    <w:rsid w:val="00F20390"/>
    <w:rsid w:val="00F2182E"/>
    <w:rsid w:val="00F344F6"/>
    <w:rsid w:val="00F604AB"/>
    <w:rsid w:val="00F732DB"/>
    <w:rsid w:val="00F85C67"/>
    <w:rsid w:val="00F94018"/>
    <w:rsid w:val="00FB3A16"/>
    <w:rsid w:val="00FC5AB1"/>
    <w:rsid w:val="00FD32DA"/>
    <w:rsid w:val="00FD6FDE"/>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94C5116F-45BD-449E-98DE-C52B21B7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2F4F"/>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styleId="Strong">
    <w:name w:val="Strong"/>
    <w:basedOn w:val="DefaultParagraphFont"/>
    <w:uiPriority w:val="22"/>
    <w:qFormat/>
    <w:rsid w:val="00A25499"/>
    <w:rPr>
      <w:b/>
      <w:bCs/>
    </w:rPr>
  </w:style>
  <w:style w:type="paragraph" w:customStyle="1" w:styleId="VBASubHeading1">
    <w:name w:val="VBA Sub Heading 1"/>
    <w:basedOn w:val="Normal"/>
    <w:qFormat/>
    <w:rsid w:val="008D072D"/>
    <w:pPr>
      <w:textAlignment w:val="auto"/>
    </w:pPr>
    <w:rPr>
      <w:i/>
    </w:rPr>
  </w:style>
  <w:style w:type="character" w:customStyle="1" w:styleId="FooterChar">
    <w:name w:val="Footer Char"/>
    <w:basedOn w:val="DefaultParagraphFont"/>
    <w:link w:val="Footer"/>
    <w:uiPriority w:val="99"/>
    <w:rsid w:val="00CF1D3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88811">
      <w:bodyDiv w:val="1"/>
      <w:marLeft w:val="0"/>
      <w:marRight w:val="0"/>
      <w:marTop w:val="0"/>
      <w:marBottom w:val="0"/>
      <w:divBdr>
        <w:top w:val="none" w:sz="0" w:space="0" w:color="auto"/>
        <w:left w:val="none" w:sz="0" w:space="0" w:color="auto"/>
        <w:bottom w:val="none" w:sz="0" w:space="0" w:color="auto"/>
        <w:right w:val="none" w:sz="0" w:space="0" w:color="auto"/>
      </w:divBdr>
      <w:divsChild>
        <w:div w:id="1214001358">
          <w:marLeft w:val="547"/>
          <w:marRight w:val="0"/>
          <w:marTop w:val="134"/>
          <w:marBottom w:val="0"/>
          <w:divBdr>
            <w:top w:val="none" w:sz="0" w:space="0" w:color="auto"/>
            <w:left w:val="none" w:sz="0" w:space="0" w:color="auto"/>
            <w:bottom w:val="none" w:sz="0" w:space="0" w:color="auto"/>
            <w:right w:val="none" w:sz="0" w:space="0" w:color="auto"/>
          </w:divBdr>
        </w:div>
        <w:div w:id="723721163">
          <w:marLeft w:val="547"/>
          <w:marRight w:val="0"/>
          <w:marTop w:val="134"/>
          <w:marBottom w:val="0"/>
          <w:divBdr>
            <w:top w:val="none" w:sz="0" w:space="0" w:color="auto"/>
            <w:left w:val="none" w:sz="0" w:space="0" w:color="auto"/>
            <w:bottom w:val="none" w:sz="0" w:space="0" w:color="auto"/>
            <w:right w:val="none" w:sz="0" w:space="0" w:color="auto"/>
          </w:divBdr>
        </w:div>
        <w:div w:id="1787697646">
          <w:marLeft w:val="547"/>
          <w:marRight w:val="0"/>
          <w:marTop w:val="134"/>
          <w:marBottom w:val="0"/>
          <w:divBdr>
            <w:top w:val="none" w:sz="0" w:space="0" w:color="auto"/>
            <w:left w:val="none" w:sz="0" w:space="0" w:color="auto"/>
            <w:bottom w:val="none" w:sz="0" w:space="0" w:color="auto"/>
            <w:right w:val="none" w:sz="0" w:space="0" w:color="auto"/>
          </w:divBdr>
        </w:div>
        <w:div w:id="2033610412">
          <w:marLeft w:val="547"/>
          <w:marRight w:val="0"/>
          <w:marTop w:val="134"/>
          <w:marBottom w:val="0"/>
          <w:divBdr>
            <w:top w:val="none" w:sz="0" w:space="0" w:color="auto"/>
            <w:left w:val="none" w:sz="0" w:space="0" w:color="auto"/>
            <w:bottom w:val="none" w:sz="0" w:space="0" w:color="auto"/>
            <w:right w:val="none" w:sz="0" w:space="0" w:color="auto"/>
          </w:divBdr>
        </w:div>
        <w:div w:id="356807822">
          <w:marLeft w:val="547"/>
          <w:marRight w:val="0"/>
          <w:marTop w:val="134"/>
          <w:marBottom w:val="0"/>
          <w:divBdr>
            <w:top w:val="none" w:sz="0" w:space="0" w:color="auto"/>
            <w:left w:val="none" w:sz="0" w:space="0" w:color="auto"/>
            <w:bottom w:val="none" w:sz="0" w:space="0" w:color="auto"/>
            <w:right w:val="none" w:sz="0" w:space="0" w:color="auto"/>
          </w:divBdr>
        </w:div>
      </w:divsChild>
    </w:div>
    <w:div w:id="229584624">
      <w:bodyDiv w:val="1"/>
      <w:marLeft w:val="0"/>
      <w:marRight w:val="0"/>
      <w:marTop w:val="0"/>
      <w:marBottom w:val="0"/>
      <w:divBdr>
        <w:top w:val="none" w:sz="0" w:space="0" w:color="auto"/>
        <w:left w:val="none" w:sz="0" w:space="0" w:color="auto"/>
        <w:bottom w:val="none" w:sz="0" w:space="0" w:color="auto"/>
        <w:right w:val="none" w:sz="0" w:space="0" w:color="auto"/>
      </w:divBdr>
      <w:divsChild>
        <w:div w:id="1084034859">
          <w:marLeft w:val="547"/>
          <w:marRight w:val="0"/>
          <w:marTop w:val="134"/>
          <w:marBottom w:val="0"/>
          <w:divBdr>
            <w:top w:val="none" w:sz="0" w:space="0" w:color="auto"/>
            <w:left w:val="none" w:sz="0" w:space="0" w:color="auto"/>
            <w:bottom w:val="none" w:sz="0" w:space="0" w:color="auto"/>
            <w:right w:val="none" w:sz="0" w:space="0" w:color="auto"/>
          </w:divBdr>
        </w:div>
        <w:div w:id="101462235">
          <w:marLeft w:val="547"/>
          <w:marRight w:val="0"/>
          <w:marTop w:val="134"/>
          <w:marBottom w:val="0"/>
          <w:divBdr>
            <w:top w:val="none" w:sz="0" w:space="0" w:color="auto"/>
            <w:left w:val="none" w:sz="0" w:space="0" w:color="auto"/>
            <w:bottom w:val="none" w:sz="0" w:space="0" w:color="auto"/>
            <w:right w:val="none" w:sz="0" w:space="0" w:color="auto"/>
          </w:divBdr>
        </w:div>
        <w:div w:id="1840654032">
          <w:marLeft w:val="547"/>
          <w:marRight w:val="0"/>
          <w:marTop w:val="134"/>
          <w:marBottom w:val="0"/>
          <w:divBdr>
            <w:top w:val="none" w:sz="0" w:space="0" w:color="auto"/>
            <w:left w:val="none" w:sz="0" w:space="0" w:color="auto"/>
            <w:bottom w:val="none" w:sz="0" w:space="0" w:color="auto"/>
            <w:right w:val="none" w:sz="0" w:space="0" w:color="auto"/>
          </w:divBdr>
        </w:div>
        <w:div w:id="435448333">
          <w:marLeft w:val="547"/>
          <w:marRight w:val="0"/>
          <w:marTop w:val="134"/>
          <w:marBottom w:val="0"/>
          <w:divBdr>
            <w:top w:val="none" w:sz="0" w:space="0" w:color="auto"/>
            <w:left w:val="none" w:sz="0" w:space="0" w:color="auto"/>
            <w:bottom w:val="none" w:sz="0" w:space="0" w:color="auto"/>
            <w:right w:val="none" w:sz="0" w:space="0" w:color="auto"/>
          </w:divBdr>
        </w:div>
      </w:divsChild>
    </w:div>
    <w:div w:id="482041003">
      <w:bodyDiv w:val="1"/>
      <w:marLeft w:val="0"/>
      <w:marRight w:val="0"/>
      <w:marTop w:val="0"/>
      <w:marBottom w:val="0"/>
      <w:divBdr>
        <w:top w:val="none" w:sz="0" w:space="0" w:color="auto"/>
        <w:left w:val="none" w:sz="0" w:space="0" w:color="auto"/>
        <w:bottom w:val="none" w:sz="0" w:space="0" w:color="auto"/>
        <w:right w:val="none" w:sz="0" w:space="0" w:color="auto"/>
      </w:divBdr>
      <w:divsChild>
        <w:div w:id="594486085">
          <w:marLeft w:val="0"/>
          <w:marRight w:val="0"/>
          <w:marTop w:val="0"/>
          <w:marBottom w:val="0"/>
          <w:divBdr>
            <w:top w:val="none" w:sz="0" w:space="0" w:color="auto"/>
            <w:left w:val="none" w:sz="0" w:space="0" w:color="auto"/>
            <w:bottom w:val="none" w:sz="0" w:space="0" w:color="auto"/>
            <w:right w:val="none" w:sz="0" w:space="0" w:color="auto"/>
          </w:divBdr>
          <w:divsChild>
            <w:div w:id="26226041">
              <w:marLeft w:val="0"/>
              <w:marRight w:val="0"/>
              <w:marTop w:val="0"/>
              <w:marBottom w:val="0"/>
              <w:divBdr>
                <w:top w:val="none" w:sz="0" w:space="0" w:color="auto"/>
                <w:left w:val="none" w:sz="0" w:space="0" w:color="auto"/>
                <w:bottom w:val="none" w:sz="0" w:space="0" w:color="auto"/>
                <w:right w:val="none" w:sz="0" w:space="0" w:color="auto"/>
              </w:divBdr>
              <w:divsChild>
                <w:div w:id="947352641">
                  <w:marLeft w:val="0"/>
                  <w:marRight w:val="0"/>
                  <w:marTop w:val="0"/>
                  <w:marBottom w:val="0"/>
                  <w:divBdr>
                    <w:top w:val="none" w:sz="0" w:space="0" w:color="auto"/>
                    <w:left w:val="none" w:sz="0" w:space="0" w:color="auto"/>
                    <w:bottom w:val="none" w:sz="0" w:space="0" w:color="auto"/>
                    <w:right w:val="none" w:sz="0" w:space="0" w:color="auto"/>
                  </w:divBdr>
                  <w:divsChild>
                    <w:div w:id="1733196316">
                      <w:marLeft w:val="0"/>
                      <w:marRight w:val="0"/>
                      <w:marTop w:val="0"/>
                      <w:marBottom w:val="0"/>
                      <w:divBdr>
                        <w:top w:val="none" w:sz="0" w:space="0" w:color="auto"/>
                        <w:left w:val="none" w:sz="0" w:space="0" w:color="auto"/>
                        <w:bottom w:val="none" w:sz="0" w:space="0" w:color="auto"/>
                        <w:right w:val="none" w:sz="0" w:space="0" w:color="auto"/>
                      </w:divBdr>
                      <w:divsChild>
                        <w:div w:id="943417074">
                          <w:marLeft w:val="0"/>
                          <w:marRight w:val="0"/>
                          <w:marTop w:val="0"/>
                          <w:marBottom w:val="0"/>
                          <w:divBdr>
                            <w:top w:val="none" w:sz="0" w:space="0" w:color="auto"/>
                            <w:left w:val="none" w:sz="0" w:space="0" w:color="auto"/>
                            <w:bottom w:val="none" w:sz="0" w:space="0" w:color="auto"/>
                            <w:right w:val="none" w:sz="0" w:space="0" w:color="auto"/>
                          </w:divBdr>
                          <w:divsChild>
                            <w:div w:id="2068019754">
                              <w:marLeft w:val="0"/>
                              <w:marRight w:val="0"/>
                              <w:marTop w:val="0"/>
                              <w:marBottom w:val="0"/>
                              <w:divBdr>
                                <w:top w:val="none" w:sz="0" w:space="0" w:color="auto"/>
                                <w:left w:val="none" w:sz="0" w:space="0" w:color="auto"/>
                                <w:bottom w:val="none" w:sz="0" w:space="0" w:color="auto"/>
                                <w:right w:val="none" w:sz="0" w:space="0" w:color="auto"/>
                              </w:divBdr>
                              <w:divsChild>
                                <w:div w:id="94661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584847857">
      <w:bodyDiv w:val="1"/>
      <w:marLeft w:val="0"/>
      <w:marRight w:val="0"/>
      <w:marTop w:val="0"/>
      <w:marBottom w:val="0"/>
      <w:divBdr>
        <w:top w:val="none" w:sz="0" w:space="0" w:color="auto"/>
        <w:left w:val="none" w:sz="0" w:space="0" w:color="auto"/>
        <w:bottom w:val="none" w:sz="0" w:space="0" w:color="auto"/>
        <w:right w:val="none" w:sz="0" w:space="0" w:color="auto"/>
      </w:divBdr>
      <w:divsChild>
        <w:div w:id="925312073">
          <w:marLeft w:val="547"/>
          <w:marRight w:val="0"/>
          <w:marTop w:val="86"/>
          <w:marBottom w:val="0"/>
          <w:divBdr>
            <w:top w:val="none" w:sz="0" w:space="0" w:color="auto"/>
            <w:left w:val="none" w:sz="0" w:space="0" w:color="auto"/>
            <w:bottom w:val="none" w:sz="0" w:space="0" w:color="auto"/>
            <w:right w:val="none" w:sz="0" w:space="0" w:color="auto"/>
          </w:divBdr>
        </w:div>
      </w:divsChild>
    </w:div>
    <w:div w:id="609818809">
      <w:bodyDiv w:val="1"/>
      <w:marLeft w:val="0"/>
      <w:marRight w:val="0"/>
      <w:marTop w:val="0"/>
      <w:marBottom w:val="0"/>
      <w:divBdr>
        <w:top w:val="none" w:sz="0" w:space="0" w:color="auto"/>
        <w:left w:val="none" w:sz="0" w:space="0" w:color="auto"/>
        <w:bottom w:val="none" w:sz="0" w:space="0" w:color="auto"/>
        <w:right w:val="none" w:sz="0" w:space="0" w:color="auto"/>
      </w:divBdr>
      <w:divsChild>
        <w:div w:id="2054619407">
          <w:marLeft w:val="0"/>
          <w:marRight w:val="0"/>
          <w:marTop w:val="0"/>
          <w:marBottom w:val="0"/>
          <w:divBdr>
            <w:top w:val="none" w:sz="0" w:space="0" w:color="auto"/>
            <w:left w:val="none" w:sz="0" w:space="0" w:color="auto"/>
            <w:bottom w:val="none" w:sz="0" w:space="0" w:color="auto"/>
            <w:right w:val="none" w:sz="0" w:space="0" w:color="auto"/>
          </w:divBdr>
          <w:divsChild>
            <w:div w:id="418605113">
              <w:marLeft w:val="0"/>
              <w:marRight w:val="0"/>
              <w:marTop w:val="0"/>
              <w:marBottom w:val="0"/>
              <w:divBdr>
                <w:top w:val="none" w:sz="0" w:space="0" w:color="auto"/>
                <w:left w:val="none" w:sz="0" w:space="0" w:color="auto"/>
                <w:bottom w:val="none" w:sz="0" w:space="0" w:color="auto"/>
                <w:right w:val="none" w:sz="0" w:space="0" w:color="auto"/>
              </w:divBdr>
              <w:divsChild>
                <w:div w:id="541862302">
                  <w:marLeft w:val="0"/>
                  <w:marRight w:val="0"/>
                  <w:marTop w:val="0"/>
                  <w:marBottom w:val="0"/>
                  <w:divBdr>
                    <w:top w:val="none" w:sz="0" w:space="0" w:color="auto"/>
                    <w:left w:val="none" w:sz="0" w:space="0" w:color="auto"/>
                    <w:bottom w:val="none" w:sz="0" w:space="0" w:color="auto"/>
                    <w:right w:val="none" w:sz="0" w:space="0" w:color="auto"/>
                  </w:divBdr>
                  <w:divsChild>
                    <w:div w:id="1421290473">
                      <w:marLeft w:val="0"/>
                      <w:marRight w:val="0"/>
                      <w:marTop w:val="0"/>
                      <w:marBottom w:val="0"/>
                      <w:divBdr>
                        <w:top w:val="none" w:sz="0" w:space="0" w:color="auto"/>
                        <w:left w:val="none" w:sz="0" w:space="0" w:color="auto"/>
                        <w:bottom w:val="none" w:sz="0" w:space="0" w:color="auto"/>
                        <w:right w:val="none" w:sz="0" w:space="0" w:color="auto"/>
                      </w:divBdr>
                      <w:divsChild>
                        <w:div w:id="1763379740">
                          <w:marLeft w:val="-225"/>
                          <w:marRight w:val="-225"/>
                          <w:marTop w:val="0"/>
                          <w:marBottom w:val="0"/>
                          <w:divBdr>
                            <w:top w:val="none" w:sz="0" w:space="0" w:color="auto"/>
                            <w:left w:val="none" w:sz="0" w:space="0" w:color="auto"/>
                            <w:bottom w:val="none" w:sz="0" w:space="0" w:color="auto"/>
                            <w:right w:val="none" w:sz="0" w:space="0" w:color="auto"/>
                          </w:divBdr>
                          <w:divsChild>
                            <w:div w:id="798649741">
                              <w:marLeft w:val="0"/>
                              <w:marRight w:val="0"/>
                              <w:marTop w:val="0"/>
                              <w:marBottom w:val="0"/>
                              <w:divBdr>
                                <w:top w:val="none" w:sz="0" w:space="0" w:color="auto"/>
                                <w:left w:val="none" w:sz="0" w:space="0" w:color="auto"/>
                                <w:bottom w:val="none" w:sz="0" w:space="0" w:color="auto"/>
                                <w:right w:val="none" w:sz="0" w:space="0" w:color="auto"/>
                              </w:divBdr>
                              <w:divsChild>
                                <w:div w:id="467359805">
                                  <w:marLeft w:val="0"/>
                                  <w:marRight w:val="0"/>
                                  <w:marTop w:val="0"/>
                                  <w:marBottom w:val="0"/>
                                  <w:divBdr>
                                    <w:top w:val="none" w:sz="0" w:space="0" w:color="auto"/>
                                    <w:left w:val="none" w:sz="0" w:space="0" w:color="auto"/>
                                    <w:bottom w:val="none" w:sz="0" w:space="0" w:color="auto"/>
                                    <w:right w:val="none" w:sz="0" w:space="0" w:color="auto"/>
                                  </w:divBdr>
                                  <w:divsChild>
                                    <w:div w:id="2095544085">
                                      <w:marLeft w:val="0"/>
                                      <w:marRight w:val="0"/>
                                      <w:marTop w:val="0"/>
                                      <w:marBottom w:val="300"/>
                                      <w:divBdr>
                                        <w:top w:val="none" w:sz="0" w:space="0" w:color="auto"/>
                                        <w:left w:val="none" w:sz="0" w:space="0" w:color="auto"/>
                                        <w:bottom w:val="none" w:sz="0" w:space="0" w:color="auto"/>
                                        <w:right w:val="none" w:sz="0" w:space="0" w:color="auto"/>
                                      </w:divBdr>
                                      <w:divsChild>
                                        <w:div w:id="340473376">
                                          <w:marLeft w:val="0"/>
                                          <w:marRight w:val="0"/>
                                          <w:marTop w:val="0"/>
                                          <w:marBottom w:val="0"/>
                                          <w:divBdr>
                                            <w:top w:val="none" w:sz="0" w:space="0" w:color="auto"/>
                                            <w:left w:val="none" w:sz="0" w:space="0" w:color="auto"/>
                                            <w:bottom w:val="none" w:sz="0" w:space="0" w:color="auto"/>
                                            <w:right w:val="none" w:sz="0" w:space="0" w:color="auto"/>
                                          </w:divBdr>
                                          <w:divsChild>
                                            <w:div w:id="183373549">
                                              <w:marLeft w:val="0"/>
                                              <w:marRight w:val="0"/>
                                              <w:marTop w:val="0"/>
                                              <w:marBottom w:val="0"/>
                                              <w:divBdr>
                                                <w:top w:val="none" w:sz="0" w:space="0" w:color="auto"/>
                                                <w:left w:val="none" w:sz="0" w:space="0" w:color="auto"/>
                                                <w:bottom w:val="none" w:sz="0" w:space="0" w:color="auto"/>
                                                <w:right w:val="none" w:sz="0" w:space="0" w:color="auto"/>
                                              </w:divBdr>
                                              <w:divsChild>
                                                <w:div w:id="1979144258">
                                                  <w:marLeft w:val="0"/>
                                                  <w:marRight w:val="0"/>
                                                  <w:marTop w:val="0"/>
                                                  <w:marBottom w:val="0"/>
                                                  <w:divBdr>
                                                    <w:top w:val="none" w:sz="0" w:space="0" w:color="auto"/>
                                                    <w:left w:val="none" w:sz="0" w:space="0" w:color="auto"/>
                                                    <w:bottom w:val="single" w:sz="6" w:space="0" w:color="CCCCCC"/>
                                                    <w:right w:val="none" w:sz="0" w:space="0" w:color="auto"/>
                                                  </w:divBdr>
                                                  <w:divsChild>
                                                    <w:div w:id="1536309245">
                                                      <w:marLeft w:val="0"/>
                                                      <w:marRight w:val="0"/>
                                                      <w:marTop w:val="0"/>
                                                      <w:marBottom w:val="0"/>
                                                      <w:divBdr>
                                                        <w:top w:val="none" w:sz="0" w:space="0" w:color="auto"/>
                                                        <w:left w:val="none" w:sz="0" w:space="0" w:color="auto"/>
                                                        <w:bottom w:val="none" w:sz="0" w:space="0" w:color="auto"/>
                                                        <w:right w:val="none" w:sz="0" w:space="0" w:color="auto"/>
                                                      </w:divBdr>
                                                      <w:divsChild>
                                                        <w:div w:id="647251338">
                                                          <w:marLeft w:val="0"/>
                                                          <w:marRight w:val="0"/>
                                                          <w:marTop w:val="0"/>
                                                          <w:marBottom w:val="0"/>
                                                          <w:divBdr>
                                                            <w:top w:val="none" w:sz="0" w:space="0" w:color="auto"/>
                                                            <w:left w:val="none" w:sz="0" w:space="0" w:color="auto"/>
                                                            <w:bottom w:val="none" w:sz="0" w:space="0" w:color="auto"/>
                                                            <w:right w:val="none" w:sz="0" w:space="0" w:color="auto"/>
                                                          </w:divBdr>
                                                          <w:divsChild>
                                                            <w:div w:id="1187449861">
                                                              <w:marLeft w:val="0"/>
                                                              <w:marRight w:val="0"/>
                                                              <w:marTop w:val="0"/>
                                                              <w:marBottom w:val="0"/>
                                                              <w:divBdr>
                                                                <w:top w:val="none" w:sz="0" w:space="0" w:color="auto"/>
                                                                <w:left w:val="none" w:sz="0" w:space="0" w:color="auto"/>
                                                                <w:bottom w:val="none" w:sz="0" w:space="0" w:color="auto"/>
                                                                <w:right w:val="none" w:sz="0" w:space="0" w:color="auto"/>
                                                              </w:divBdr>
                                                              <w:divsChild>
                                                                <w:div w:id="769398577">
                                                                  <w:marLeft w:val="0"/>
                                                                  <w:marRight w:val="0"/>
                                                                  <w:marTop w:val="0"/>
                                                                  <w:marBottom w:val="0"/>
                                                                  <w:divBdr>
                                                                    <w:top w:val="none" w:sz="0" w:space="0" w:color="auto"/>
                                                                    <w:left w:val="none" w:sz="0" w:space="0" w:color="auto"/>
                                                                    <w:bottom w:val="none" w:sz="0" w:space="0" w:color="auto"/>
                                                                    <w:right w:val="none" w:sz="0" w:space="0" w:color="auto"/>
                                                                  </w:divBdr>
                                                                  <w:divsChild>
                                                                    <w:div w:id="1985036977">
                                                                      <w:marLeft w:val="0"/>
                                                                      <w:marRight w:val="0"/>
                                                                      <w:marTop w:val="0"/>
                                                                      <w:marBottom w:val="0"/>
                                                                      <w:divBdr>
                                                                        <w:top w:val="none" w:sz="0" w:space="0" w:color="auto"/>
                                                                        <w:left w:val="none" w:sz="0" w:space="0" w:color="auto"/>
                                                                        <w:bottom w:val="none" w:sz="0" w:space="0" w:color="auto"/>
                                                                        <w:right w:val="none" w:sz="0" w:space="0" w:color="auto"/>
                                                                      </w:divBdr>
                                                                    </w:div>
                                                                    <w:div w:id="565921759">
                                                                      <w:marLeft w:val="0"/>
                                                                      <w:marRight w:val="0"/>
                                                                      <w:marTop w:val="0"/>
                                                                      <w:marBottom w:val="0"/>
                                                                      <w:divBdr>
                                                                        <w:top w:val="none" w:sz="0" w:space="0" w:color="auto"/>
                                                                        <w:left w:val="none" w:sz="0" w:space="0" w:color="auto"/>
                                                                        <w:bottom w:val="none" w:sz="0" w:space="0" w:color="auto"/>
                                                                        <w:right w:val="none" w:sz="0" w:space="0" w:color="auto"/>
                                                                      </w:divBdr>
                                                                    </w:div>
                                                                    <w:div w:id="115272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09770957">
      <w:bodyDiv w:val="1"/>
      <w:marLeft w:val="0"/>
      <w:marRight w:val="0"/>
      <w:marTop w:val="0"/>
      <w:marBottom w:val="0"/>
      <w:divBdr>
        <w:top w:val="none" w:sz="0" w:space="0" w:color="auto"/>
        <w:left w:val="none" w:sz="0" w:space="0" w:color="auto"/>
        <w:bottom w:val="none" w:sz="0" w:space="0" w:color="auto"/>
        <w:right w:val="none" w:sz="0" w:space="0" w:color="auto"/>
      </w:divBdr>
    </w:div>
    <w:div w:id="1107701027">
      <w:bodyDiv w:val="1"/>
      <w:marLeft w:val="0"/>
      <w:marRight w:val="0"/>
      <w:marTop w:val="0"/>
      <w:marBottom w:val="0"/>
      <w:divBdr>
        <w:top w:val="none" w:sz="0" w:space="0" w:color="auto"/>
        <w:left w:val="none" w:sz="0" w:space="0" w:color="auto"/>
        <w:bottom w:val="none" w:sz="0" w:space="0" w:color="auto"/>
        <w:right w:val="none" w:sz="0" w:space="0" w:color="auto"/>
      </w:divBdr>
      <w:divsChild>
        <w:div w:id="2038313803">
          <w:marLeft w:val="547"/>
          <w:marRight w:val="0"/>
          <w:marTop w:val="125"/>
          <w:marBottom w:val="0"/>
          <w:divBdr>
            <w:top w:val="none" w:sz="0" w:space="0" w:color="auto"/>
            <w:left w:val="none" w:sz="0" w:space="0" w:color="auto"/>
            <w:bottom w:val="none" w:sz="0" w:space="0" w:color="auto"/>
            <w:right w:val="none" w:sz="0" w:space="0" w:color="auto"/>
          </w:divBdr>
        </w:div>
        <w:div w:id="1306276545">
          <w:marLeft w:val="547"/>
          <w:marRight w:val="0"/>
          <w:marTop w:val="125"/>
          <w:marBottom w:val="0"/>
          <w:divBdr>
            <w:top w:val="none" w:sz="0" w:space="0" w:color="auto"/>
            <w:left w:val="none" w:sz="0" w:space="0" w:color="auto"/>
            <w:bottom w:val="none" w:sz="0" w:space="0" w:color="auto"/>
            <w:right w:val="none" w:sz="0" w:space="0" w:color="auto"/>
          </w:divBdr>
        </w:div>
        <w:div w:id="918295886">
          <w:marLeft w:val="547"/>
          <w:marRight w:val="0"/>
          <w:marTop w:val="125"/>
          <w:marBottom w:val="0"/>
          <w:divBdr>
            <w:top w:val="none" w:sz="0" w:space="0" w:color="auto"/>
            <w:left w:val="none" w:sz="0" w:space="0" w:color="auto"/>
            <w:bottom w:val="none" w:sz="0" w:space="0" w:color="auto"/>
            <w:right w:val="none" w:sz="0" w:space="0" w:color="auto"/>
          </w:divBdr>
        </w:div>
        <w:div w:id="2125883645">
          <w:marLeft w:val="547"/>
          <w:marRight w:val="0"/>
          <w:marTop w:val="125"/>
          <w:marBottom w:val="0"/>
          <w:divBdr>
            <w:top w:val="none" w:sz="0" w:space="0" w:color="auto"/>
            <w:left w:val="none" w:sz="0" w:space="0" w:color="auto"/>
            <w:bottom w:val="none" w:sz="0" w:space="0" w:color="auto"/>
            <w:right w:val="none" w:sz="0" w:space="0" w:color="auto"/>
          </w:divBdr>
        </w:div>
        <w:div w:id="1872262204">
          <w:marLeft w:val="547"/>
          <w:marRight w:val="0"/>
          <w:marTop w:val="125"/>
          <w:marBottom w:val="0"/>
          <w:divBdr>
            <w:top w:val="none" w:sz="0" w:space="0" w:color="auto"/>
            <w:left w:val="none" w:sz="0" w:space="0" w:color="auto"/>
            <w:bottom w:val="none" w:sz="0" w:space="0" w:color="auto"/>
            <w:right w:val="none" w:sz="0" w:space="0" w:color="auto"/>
          </w:divBdr>
        </w:div>
        <w:div w:id="65762903">
          <w:marLeft w:val="547"/>
          <w:marRight w:val="0"/>
          <w:marTop w:val="125"/>
          <w:marBottom w:val="0"/>
          <w:divBdr>
            <w:top w:val="none" w:sz="0" w:space="0" w:color="auto"/>
            <w:left w:val="none" w:sz="0" w:space="0" w:color="auto"/>
            <w:bottom w:val="none" w:sz="0" w:space="0" w:color="auto"/>
            <w:right w:val="none" w:sz="0" w:space="0" w:color="auto"/>
          </w:divBdr>
        </w:div>
        <w:div w:id="1945533917">
          <w:marLeft w:val="547"/>
          <w:marRight w:val="0"/>
          <w:marTop w:val="125"/>
          <w:marBottom w:val="0"/>
          <w:divBdr>
            <w:top w:val="none" w:sz="0" w:space="0" w:color="auto"/>
            <w:left w:val="none" w:sz="0" w:space="0" w:color="auto"/>
            <w:bottom w:val="none" w:sz="0" w:space="0" w:color="auto"/>
            <w:right w:val="none" w:sz="0" w:space="0" w:color="auto"/>
          </w:divBdr>
        </w:div>
      </w:divsChild>
    </w:div>
    <w:div w:id="1183324329">
      <w:bodyDiv w:val="1"/>
      <w:marLeft w:val="0"/>
      <w:marRight w:val="0"/>
      <w:marTop w:val="0"/>
      <w:marBottom w:val="0"/>
      <w:divBdr>
        <w:top w:val="none" w:sz="0" w:space="0" w:color="auto"/>
        <w:left w:val="none" w:sz="0" w:space="0" w:color="auto"/>
        <w:bottom w:val="none" w:sz="0" w:space="0" w:color="auto"/>
        <w:right w:val="none" w:sz="0" w:space="0" w:color="auto"/>
      </w:divBdr>
      <w:divsChild>
        <w:div w:id="273370156">
          <w:marLeft w:val="547"/>
          <w:marRight w:val="0"/>
          <w:marTop w:val="134"/>
          <w:marBottom w:val="0"/>
          <w:divBdr>
            <w:top w:val="none" w:sz="0" w:space="0" w:color="auto"/>
            <w:left w:val="none" w:sz="0" w:space="0" w:color="auto"/>
            <w:bottom w:val="none" w:sz="0" w:space="0" w:color="auto"/>
            <w:right w:val="none" w:sz="0" w:space="0" w:color="auto"/>
          </w:divBdr>
        </w:div>
      </w:divsChild>
    </w:div>
    <w:div w:id="1225605702">
      <w:bodyDiv w:val="1"/>
      <w:marLeft w:val="0"/>
      <w:marRight w:val="0"/>
      <w:marTop w:val="0"/>
      <w:marBottom w:val="0"/>
      <w:divBdr>
        <w:top w:val="none" w:sz="0" w:space="0" w:color="auto"/>
        <w:left w:val="none" w:sz="0" w:space="0" w:color="auto"/>
        <w:bottom w:val="none" w:sz="0" w:space="0" w:color="auto"/>
        <w:right w:val="none" w:sz="0" w:space="0" w:color="auto"/>
      </w:divBdr>
      <w:divsChild>
        <w:div w:id="1228608218">
          <w:marLeft w:val="0"/>
          <w:marRight w:val="0"/>
          <w:marTop w:val="0"/>
          <w:marBottom w:val="0"/>
          <w:divBdr>
            <w:top w:val="none" w:sz="0" w:space="0" w:color="auto"/>
            <w:left w:val="none" w:sz="0" w:space="0" w:color="auto"/>
            <w:bottom w:val="none" w:sz="0" w:space="0" w:color="auto"/>
            <w:right w:val="none" w:sz="0" w:space="0" w:color="auto"/>
          </w:divBdr>
          <w:divsChild>
            <w:div w:id="1071390400">
              <w:marLeft w:val="0"/>
              <w:marRight w:val="0"/>
              <w:marTop w:val="0"/>
              <w:marBottom w:val="0"/>
              <w:divBdr>
                <w:top w:val="none" w:sz="0" w:space="0" w:color="auto"/>
                <w:left w:val="none" w:sz="0" w:space="0" w:color="auto"/>
                <w:bottom w:val="none" w:sz="0" w:space="0" w:color="auto"/>
                <w:right w:val="none" w:sz="0" w:space="0" w:color="auto"/>
              </w:divBdr>
              <w:divsChild>
                <w:div w:id="443236815">
                  <w:marLeft w:val="0"/>
                  <w:marRight w:val="0"/>
                  <w:marTop w:val="0"/>
                  <w:marBottom w:val="0"/>
                  <w:divBdr>
                    <w:top w:val="none" w:sz="0" w:space="0" w:color="auto"/>
                    <w:left w:val="none" w:sz="0" w:space="0" w:color="auto"/>
                    <w:bottom w:val="none" w:sz="0" w:space="0" w:color="auto"/>
                    <w:right w:val="none" w:sz="0" w:space="0" w:color="auto"/>
                  </w:divBdr>
                  <w:divsChild>
                    <w:div w:id="1314407866">
                      <w:marLeft w:val="0"/>
                      <w:marRight w:val="0"/>
                      <w:marTop w:val="0"/>
                      <w:marBottom w:val="0"/>
                      <w:divBdr>
                        <w:top w:val="none" w:sz="0" w:space="0" w:color="auto"/>
                        <w:left w:val="none" w:sz="0" w:space="0" w:color="auto"/>
                        <w:bottom w:val="none" w:sz="0" w:space="0" w:color="auto"/>
                        <w:right w:val="none" w:sz="0" w:space="0" w:color="auto"/>
                      </w:divBdr>
                      <w:divsChild>
                        <w:div w:id="1932003047">
                          <w:marLeft w:val="0"/>
                          <w:marRight w:val="0"/>
                          <w:marTop w:val="0"/>
                          <w:marBottom w:val="0"/>
                          <w:divBdr>
                            <w:top w:val="none" w:sz="0" w:space="0" w:color="auto"/>
                            <w:left w:val="none" w:sz="0" w:space="0" w:color="auto"/>
                            <w:bottom w:val="none" w:sz="0" w:space="0" w:color="auto"/>
                            <w:right w:val="none" w:sz="0" w:space="0" w:color="auto"/>
                          </w:divBdr>
                          <w:divsChild>
                            <w:div w:id="921331385">
                              <w:marLeft w:val="0"/>
                              <w:marRight w:val="0"/>
                              <w:marTop w:val="0"/>
                              <w:marBottom w:val="0"/>
                              <w:divBdr>
                                <w:top w:val="none" w:sz="0" w:space="0" w:color="auto"/>
                                <w:left w:val="none" w:sz="0" w:space="0" w:color="auto"/>
                                <w:bottom w:val="none" w:sz="0" w:space="0" w:color="auto"/>
                                <w:right w:val="none" w:sz="0" w:space="0" w:color="auto"/>
                              </w:divBdr>
                              <w:divsChild>
                                <w:div w:id="43440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337030348">
      <w:bodyDiv w:val="1"/>
      <w:marLeft w:val="0"/>
      <w:marRight w:val="0"/>
      <w:marTop w:val="0"/>
      <w:marBottom w:val="0"/>
      <w:divBdr>
        <w:top w:val="none" w:sz="0" w:space="0" w:color="auto"/>
        <w:left w:val="none" w:sz="0" w:space="0" w:color="auto"/>
        <w:bottom w:val="none" w:sz="0" w:space="0" w:color="auto"/>
        <w:right w:val="none" w:sz="0" w:space="0" w:color="auto"/>
      </w:divBdr>
      <w:divsChild>
        <w:div w:id="909079332">
          <w:marLeft w:val="0"/>
          <w:marRight w:val="0"/>
          <w:marTop w:val="0"/>
          <w:marBottom w:val="0"/>
          <w:divBdr>
            <w:top w:val="none" w:sz="0" w:space="0" w:color="auto"/>
            <w:left w:val="none" w:sz="0" w:space="0" w:color="auto"/>
            <w:bottom w:val="none" w:sz="0" w:space="0" w:color="auto"/>
            <w:right w:val="none" w:sz="0" w:space="0" w:color="auto"/>
          </w:divBdr>
          <w:divsChild>
            <w:div w:id="593824853">
              <w:marLeft w:val="0"/>
              <w:marRight w:val="0"/>
              <w:marTop w:val="0"/>
              <w:marBottom w:val="0"/>
              <w:divBdr>
                <w:top w:val="none" w:sz="0" w:space="0" w:color="auto"/>
                <w:left w:val="none" w:sz="0" w:space="0" w:color="auto"/>
                <w:bottom w:val="none" w:sz="0" w:space="0" w:color="auto"/>
                <w:right w:val="none" w:sz="0" w:space="0" w:color="auto"/>
              </w:divBdr>
              <w:divsChild>
                <w:div w:id="1539394830">
                  <w:marLeft w:val="0"/>
                  <w:marRight w:val="0"/>
                  <w:marTop w:val="0"/>
                  <w:marBottom w:val="0"/>
                  <w:divBdr>
                    <w:top w:val="none" w:sz="0" w:space="0" w:color="auto"/>
                    <w:left w:val="none" w:sz="0" w:space="0" w:color="auto"/>
                    <w:bottom w:val="none" w:sz="0" w:space="0" w:color="auto"/>
                    <w:right w:val="none" w:sz="0" w:space="0" w:color="auto"/>
                  </w:divBdr>
                  <w:divsChild>
                    <w:div w:id="1855879646">
                      <w:marLeft w:val="0"/>
                      <w:marRight w:val="0"/>
                      <w:marTop w:val="0"/>
                      <w:marBottom w:val="0"/>
                      <w:divBdr>
                        <w:top w:val="none" w:sz="0" w:space="0" w:color="auto"/>
                        <w:left w:val="none" w:sz="0" w:space="0" w:color="auto"/>
                        <w:bottom w:val="none" w:sz="0" w:space="0" w:color="auto"/>
                        <w:right w:val="none" w:sz="0" w:space="0" w:color="auto"/>
                      </w:divBdr>
                      <w:divsChild>
                        <w:div w:id="171605894">
                          <w:marLeft w:val="-225"/>
                          <w:marRight w:val="-225"/>
                          <w:marTop w:val="0"/>
                          <w:marBottom w:val="0"/>
                          <w:divBdr>
                            <w:top w:val="none" w:sz="0" w:space="0" w:color="auto"/>
                            <w:left w:val="none" w:sz="0" w:space="0" w:color="auto"/>
                            <w:bottom w:val="none" w:sz="0" w:space="0" w:color="auto"/>
                            <w:right w:val="none" w:sz="0" w:space="0" w:color="auto"/>
                          </w:divBdr>
                          <w:divsChild>
                            <w:div w:id="926037269">
                              <w:marLeft w:val="0"/>
                              <w:marRight w:val="0"/>
                              <w:marTop w:val="0"/>
                              <w:marBottom w:val="0"/>
                              <w:divBdr>
                                <w:top w:val="none" w:sz="0" w:space="0" w:color="auto"/>
                                <w:left w:val="none" w:sz="0" w:space="0" w:color="auto"/>
                                <w:bottom w:val="none" w:sz="0" w:space="0" w:color="auto"/>
                                <w:right w:val="none" w:sz="0" w:space="0" w:color="auto"/>
                              </w:divBdr>
                              <w:divsChild>
                                <w:div w:id="962810503">
                                  <w:marLeft w:val="0"/>
                                  <w:marRight w:val="0"/>
                                  <w:marTop w:val="0"/>
                                  <w:marBottom w:val="0"/>
                                  <w:divBdr>
                                    <w:top w:val="none" w:sz="0" w:space="0" w:color="auto"/>
                                    <w:left w:val="none" w:sz="0" w:space="0" w:color="auto"/>
                                    <w:bottom w:val="none" w:sz="0" w:space="0" w:color="auto"/>
                                    <w:right w:val="none" w:sz="0" w:space="0" w:color="auto"/>
                                  </w:divBdr>
                                  <w:divsChild>
                                    <w:div w:id="1432168229">
                                      <w:marLeft w:val="0"/>
                                      <w:marRight w:val="0"/>
                                      <w:marTop w:val="0"/>
                                      <w:marBottom w:val="300"/>
                                      <w:divBdr>
                                        <w:top w:val="none" w:sz="0" w:space="0" w:color="auto"/>
                                        <w:left w:val="none" w:sz="0" w:space="0" w:color="auto"/>
                                        <w:bottom w:val="none" w:sz="0" w:space="0" w:color="auto"/>
                                        <w:right w:val="none" w:sz="0" w:space="0" w:color="auto"/>
                                      </w:divBdr>
                                      <w:divsChild>
                                        <w:div w:id="1701584804">
                                          <w:marLeft w:val="0"/>
                                          <w:marRight w:val="0"/>
                                          <w:marTop w:val="0"/>
                                          <w:marBottom w:val="0"/>
                                          <w:divBdr>
                                            <w:top w:val="none" w:sz="0" w:space="0" w:color="auto"/>
                                            <w:left w:val="none" w:sz="0" w:space="0" w:color="auto"/>
                                            <w:bottom w:val="none" w:sz="0" w:space="0" w:color="auto"/>
                                            <w:right w:val="none" w:sz="0" w:space="0" w:color="auto"/>
                                          </w:divBdr>
                                          <w:divsChild>
                                            <w:div w:id="1778327603">
                                              <w:marLeft w:val="0"/>
                                              <w:marRight w:val="0"/>
                                              <w:marTop w:val="0"/>
                                              <w:marBottom w:val="0"/>
                                              <w:divBdr>
                                                <w:top w:val="none" w:sz="0" w:space="0" w:color="auto"/>
                                                <w:left w:val="none" w:sz="0" w:space="0" w:color="auto"/>
                                                <w:bottom w:val="none" w:sz="0" w:space="0" w:color="auto"/>
                                                <w:right w:val="none" w:sz="0" w:space="0" w:color="auto"/>
                                              </w:divBdr>
                                              <w:divsChild>
                                                <w:div w:id="255554107">
                                                  <w:marLeft w:val="0"/>
                                                  <w:marRight w:val="0"/>
                                                  <w:marTop w:val="0"/>
                                                  <w:marBottom w:val="0"/>
                                                  <w:divBdr>
                                                    <w:top w:val="none" w:sz="0" w:space="0" w:color="auto"/>
                                                    <w:left w:val="none" w:sz="0" w:space="0" w:color="auto"/>
                                                    <w:bottom w:val="single" w:sz="6" w:space="0" w:color="CCCCCC"/>
                                                    <w:right w:val="none" w:sz="0" w:space="0" w:color="auto"/>
                                                  </w:divBdr>
                                                  <w:divsChild>
                                                    <w:div w:id="1569418361">
                                                      <w:marLeft w:val="0"/>
                                                      <w:marRight w:val="0"/>
                                                      <w:marTop w:val="0"/>
                                                      <w:marBottom w:val="0"/>
                                                      <w:divBdr>
                                                        <w:top w:val="none" w:sz="0" w:space="0" w:color="auto"/>
                                                        <w:left w:val="none" w:sz="0" w:space="0" w:color="auto"/>
                                                        <w:bottom w:val="none" w:sz="0" w:space="0" w:color="auto"/>
                                                        <w:right w:val="none" w:sz="0" w:space="0" w:color="auto"/>
                                                      </w:divBdr>
                                                      <w:divsChild>
                                                        <w:div w:id="1093935636">
                                                          <w:marLeft w:val="0"/>
                                                          <w:marRight w:val="0"/>
                                                          <w:marTop w:val="0"/>
                                                          <w:marBottom w:val="0"/>
                                                          <w:divBdr>
                                                            <w:top w:val="none" w:sz="0" w:space="0" w:color="auto"/>
                                                            <w:left w:val="none" w:sz="0" w:space="0" w:color="auto"/>
                                                            <w:bottom w:val="none" w:sz="0" w:space="0" w:color="auto"/>
                                                            <w:right w:val="none" w:sz="0" w:space="0" w:color="auto"/>
                                                          </w:divBdr>
                                                          <w:divsChild>
                                                            <w:div w:id="1023095046">
                                                              <w:marLeft w:val="0"/>
                                                              <w:marRight w:val="0"/>
                                                              <w:marTop w:val="0"/>
                                                              <w:marBottom w:val="0"/>
                                                              <w:divBdr>
                                                                <w:top w:val="none" w:sz="0" w:space="0" w:color="auto"/>
                                                                <w:left w:val="none" w:sz="0" w:space="0" w:color="auto"/>
                                                                <w:bottom w:val="none" w:sz="0" w:space="0" w:color="auto"/>
                                                                <w:right w:val="none" w:sz="0" w:space="0" w:color="auto"/>
                                                              </w:divBdr>
                                                              <w:divsChild>
                                                                <w:div w:id="1514414527">
                                                                  <w:marLeft w:val="0"/>
                                                                  <w:marRight w:val="0"/>
                                                                  <w:marTop w:val="0"/>
                                                                  <w:marBottom w:val="0"/>
                                                                  <w:divBdr>
                                                                    <w:top w:val="none" w:sz="0" w:space="0" w:color="auto"/>
                                                                    <w:left w:val="none" w:sz="0" w:space="0" w:color="auto"/>
                                                                    <w:bottom w:val="none" w:sz="0" w:space="0" w:color="auto"/>
                                                                    <w:right w:val="none" w:sz="0" w:space="0" w:color="auto"/>
                                                                  </w:divBdr>
                                                                  <w:divsChild>
                                                                    <w:div w:id="1409033062">
                                                                      <w:marLeft w:val="0"/>
                                                                      <w:marRight w:val="0"/>
                                                                      <w:marTop w:val="0"/>
                                                                      <w:marBottom w:val="0"/>
                                                                      <w:divBdr>
                                                                        <w:top w:val="none" w:sz="0" w:space="0" w:color="auto"/>
                                                                        <w:left w:val="none" w:sz="0" w:space="0" w:color="auto"/>
                                                                        <w:bottom w:val="none" w:sz="0" w:space="0" w:color="auto"/>
                                                                        <w:right w:val="none" w:sz="0" w:space="0" w:color="auto"/>
                                                                      </w:divBdr>
                                                                    </w:div>
                                                                    <w:div w:id="28419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2777870">
      <w:bodyDiv w:val="1"/>
      <w:marLeft w:val="0"/>
      <w:marRight w:val="0"/>
      <w:marTop w:val="0"/>
      <w:marBottom w:val="0"/>
      <w:divBdr>
        <w:top w:val="none" w:sz="0" w:space="0" w:color="auto"/>
        <w:left w:val="none" w:sz="0" w:space="0" w:color="auto"/>
        <w:bottom w:val="none" w:sz="0" w:space="0" w:color="auto"/>
        <w:right w:val="none" w:sz="0" w:space="0" w:color="auto"/>
      </w:divBdr>
    </w:div>
    <w:div w:id="1770390586">
      <w:bodyDiv w:val="1"/>
      <w:marLeft w:val="0"/>
      <w:marRight w:val="0"/>
      <w:marTop w:val="0"/>
      <w:marBottom w:val="0"/>
      <w:divBdr>
        <w:top w:val="none" w:sz="0" w:space="0" w:color="auto"/>
        <w:left w:val="none" w:sz="0" w:space="0" w:color="auto"/>
        <w:bottom w:val="none" w:sz="0" w:space="0" w:color="auto"/>
        <w:right w:val="none" w:sz="0" w:space="0" w:color="auto"/>
      </w:divBdr>
      <w:divsChild>
        <w:div w:id="86392425">
          <w:marLeft w:val="0"/>
          <w:marRight w:val="0"/>
          <w:marTop w:val="0"/>
          <w:marBottom w:val="0"/>
          <w:divBdr>
            <w:top w:val="none" w:sz="0" w:space="0" w:color="auto"/>
            <w:left w:val="none" w:sz="0" w:space="0" w:color="auto"/>
            <w:bottom w:val="none" w:sz="0" w:space="0" w:color="auto"/>
            <w:right w:val="none" w:sz="0" w:space="0" w:color="auto"/>
          </w:divBdr>
          <w:divsChild>
            <w:div w:id="1773625144">
              <w:marLeft w:val="0"/>
              <w:marRight w:val="0"/>
              <w:marTop w:val="0"/>
              <w:marBottom w:val="0"/>
              <w:divBdr>
                <w:top w:val="none" w:sz="0" w:space="0" w:color="auto"/>
                <w:left w:val="none" w:sz="0" w:space="0" w:color="auto"/>
                <w:bottom w:val="none" w:sz="0" w:space="0" w:color="auto"/>
                <w:right w:val="none" w:sz="0" w:space="0" w:color="auto"/>
              </w:divBdr>
              <w:divsChild>
                <w:div w:id="360321852">
                  <w:marLeft w:val="0"/>
                  <w:marRight w:val="0"/>
                  <w:marTop w:val="0"/>
                  <w:marBottom w:val="0"/>
                  <w:divBdr>
                    <w:top w:val="none" w:sz="0" w:space="0" w:color="auto"/>
                    <w:left w:val="none" w:sz="0" w:space="0" w:color="auto"/>
                    <w:bottom w:val="none" w:sz="0" w:space="0" w:color="auto"/>
                    <w:right w:val="none" w:sz="0" w:space="0" w:color="auto"/>
                  </w:divBdr>
                  <w:divsChild>
                    <w:div w:id="221604518">
                      <w:marLeft w:val="0"/>
                      <w:marRight w:val="0"/>
                      <w:marTop w:val="0"/>
                      <w:marBottom w:val="0"/>
                      <w:divBdr>
                        <w:top w:val="none" w:sz="0" w:space="0" w:color="auto"/>
                        <w:left w:val="none" w:sz="0" w:space="0" w:color="auto"/>
                        <w:bottom w:val="none" w:sz="0" w:space="0" w:color="auto"/>
                        <w:right w:val="none" w:sz="0" w:space="0" w:color="auto"/>
                      </w:divBdr>
                      <w:divsChild>
                        <w:div w:id="61104318">
                          <w:marLeft w:val="-225"/>
                          <w:marRight w:val="-225"/>
                          <w:marTop w:val="0"/>
                          <w:marBottom w:val="0"/>
                          <w:divBdr>
                            <w:top w:val="none" w:sz="0" w:space="0" w:color="auto"/>
                            <w:left w:val="none" w:sz="0" w:space="0" w:color="auto"/>
                            <w:bottom w:val="none" w:sz="0" w:space="0" w:color="auto"/>
                            <w:right w:val="none" w:sz="0" w:space="0" w:color="auto"/>
                          </w:divBdr>
                          <w:divsChild>
                            <w:div w:id="1900749346">
                              <w:marLeft w:val="0"/>
                              <w:marRight w:val="0"/>
                              <w:marTop w:val="0"/>
                              <w:marBottom w:val="0"/>
                              <w:divBdr>
                                <w:top w:val="none" w:sz="0" w:space="0" w:color="auto"/>
                                <w:left w:val="none" w:sz="0" w:space="0" w:color="auto"/>
                                <w:bottom w:val="none" w:sz="0" w:space="0" w:color="auto"/>
                                <w:right w:val="none" w:sz="0" w:space="0" w:color="auto"/>
                              </w:divBdr>
                              <w:divsChild>
                                <w:div w:id="992804897">
                                  <w:marLeft w:val="0"/>
                                  <w:marRight w:val="0"/>
                                  <w:marTop w:val="0"/>
                                  <w:marBottom w:val="0"/>
                                  <w:divBdr>
                                    <w:top w:val="none" w:sz="0" w:space="0" w:color="auto"/>
                                    <w:left w:val="none" w:sz="0" w:space="0" w:color="auto"/>
                                    <w:bottom w:val="none" w:sz="0" w:space="0" w:color="auto"/>
                                    <w:right w:val="none" w:sz="0" w:space="0" w:color="auto"/>
                                  </w:divBdr>
                                  <w:divsChild>
                                    <w:div w:id="1309438238">
                                      <w:marLeft w:val="0"/>
                                      <w:marRight w:val="0"/>
                                      <w:marTop w:val="0"/>
                                      <w:marBottom w:val="300"/>
                                      <w:divBdr>
                                        <w:top w:val="none" w:sz="0" w:space="0" w:color="auto"/>
                                        <w:left w:val="none" w:sz="0" w:space="0" w:color="auto"/>
                                        <w:bottom w:val="none" w:sz="0" w:space="0" w:color="auto"/>
                                        <w:right w:val="none" w:sz="0" w:space="0" w:color="auto"/>
                                      </w:divBdr>
                                      <w:divsChild>
                                        <w:div w:id="41253455">
                                          <w:marLeft w:val="0"/>
                                          <w:marRight w:val="0"/>
                                          <w:marTop w:val="0"/>
                                          <w:marBottom w:val="0"/>
                                          <w:divBdr>
                                            <w:top w:val="none" w:sz="0" w:space="0" w:color="auto"/>
                                            <w:left w:val="none" w:sz="0" w:space="0" w:color="auto"/>
                                            <w:bottom w:val="none" w:sz="0" w:space="0" w:color="auto"/>
                                            <w:right w:val="none" w:sz="0" w:space="0" w:color="auto"/>
                                          </w:divBdr>
                                          <w:divsChild>
                                            <w:div w:id="1554998509">
                                              <w:marLeft w:val="0"/>
                                              <w:marRight w:val="0"/>
                                              <w:marTop w:val="0"/>
                                              <w:marBottom w:val="0"/>
                                              <w:divBdr>
                                                <w:top w:val="none" w:sz="0" w:space="0" w:color="auto"/>
                                                <w:left w:val="none" w:sz="0" w:space="0" w:color="auto"/>
                                                <w:bottom w:val="none" w:sz="0" w:space="0" w:color="auto"/>
                                                <w:right w:val="none" w:sz="0" w:space="0" w:color="auto"/>
                                              </w:divBdr>
                                              <w:divsChild>
                                                <w:div w:id="1220241805">
                                                  <w:marLeft w:val="0"/>
                                                  <w:marRight w:val="0"/>
                                                  <w:marTop w:val="0"/>
                                                  <w:marBottom w:val="0"/>
                                                  <w:divBdr>
                                                    <w:top w:val="none" w:sz="0" w:space="0" w:color="auto"/>
                                                    <w:left w:val="none" w:sz="0" w:space="0" w:color="auto"/>
                                                    <w:bottom w:val="single" w:sz="6" w:space="0" w:color="CCCCCC"/>
                                                    <w:right w:val="none" w:sz="0" w:space="0" w:color="auto"/>
                                                  </w:divBdr>
                                                  <w:divsChild>
                                                    <w:div w:id="1804302346">
                                                      <w:marLeft w:val="0"/>
                                                      <w:marRight w:val="0"/>
                                                      <w:marTop w:val="0"/>
                                                      <w:marBottom w:val="0"/>
                                                      <w:divBdr>
                                                        <w:top w:val="none" w:sz="0" w:space="0" w:color="auto"/>
                                                        <w:left w:val="none" w:sz="0" w:space="0" w:color="auto"/>
                                                        <w:bottom w:val="none" w:sz="0" w:space="0" w:color="auto"/>
                                                        <w:right w:val="none" w:sz="0" w:space="0" w:color="auto"/>
                                                      </w:divBdr>
                                                      <w:divsChild>
                                                        <w:div w:id="1482456799">
                                                          <w:marLeft w:val="0"/>
                                                          <w:marRight w:val="0"/>
                                                          <w:marTop w:val="0"/>
                                                          <w:marBottom w:val="0"/>
                                                          <w:divBdr>
                                                            <w:top w:val="none" w:sz="0" w:space="0" w:color="auto"/>
                                                            <w:left w:val="none" w:sz="0" w:space="0" w:color="auto"/>
                                                            <w:bottom w:val="none" w:sz="0" w:space="0" w:color="auto"/>
                                                            <w:right w:val="none" w:sz="0" w:space="0" w:color="auto"/>
                                                          </w:divBdr>
                                                          <w:divsChild>
                                                            <w:div w:id="1120563350">
                                                              <w:marLeft w:val="0"/>
                                                              <w:marRight w:val="0"/>
                                                              <w:marTop w:val="0"/>
                                                              <w:marBottom w:val="0"/>
                                                              <w:divBdr>
                                                                <w:top w:val="none" w:sz="0" w:space="0" w:color="auto"/>
                                                                <w:left w:val="none" w:sz="0" w:space="0" w:color="auto"/>
                                                                <w:bottom w:val="none" w:sz="0" w:space="0" w:color="auto"/>
                                                                <w:right w:val="none" w:sz="0" w:space="0" w:color="auto"/>
                                                              </w:divBdr>
                                                              <w:divsChild>
                                                                <w:div w:id="825051433">
                                                                  <w:marLeft w:val="0"/>
                                                                  <w:marRight w:val="0"/>
                                                                  <w:marTop w:val="0"/>
                                                                  <w:marBottom w:val="0"/>
                                                                  <w:divBdr>
                                                                    <w:top w:val="none" w:sz="0" w:space="0" w:color="auto"/>
                                                                    <w:left w:val="none" w:sz="0" w:space="0" w:color="auto"/>
                                                                    <w:bottom w:val="none" w:sz="0" w:space="0" w:color="auto"/>
                                                                    <w:right w:val="none" w:sz="0" w:space="0" w:color="auto"/>
                                                                  </w:divBdr>
                                                                  <w:divsChild>
                                                                    <w:div w:id="1894077417">
                                                                      <w:marLeft w:val="0"/>
                                                                      <w:marRight w:val="0"/>
                                                                      <w:marTop w:val="0"/>
                                                                      <w:marBottom w:val="0"/>
                                                                      <w:divBdr>
                                                                        <w:top w:val="none" w:sz="0" w:space="0" w:color="auto"/>
                                                                        <w:left w:val="none" w:sz="0" w:space="0" w:color="auto"/>
                                                                        <w:bottom w:val="none" w:sz="0" w:space="0" w:color="auto"/>
                                                                        <w:right w:val="none" w:sz="0" w:space="0" w:color="auto"/>
                                                                      </w:divBdr>
                                                                    </w:div>
                                                                    <w:div w:id="610086971">
                                                                      <w:marLeft w:val="0"/>
                                                                      <w:marRight w:val="0"/>
                                                                      <w:marTop w:val="0"/>
                                                                      <w:marBottom w:val="0"/>
                                                                      <w:divBdr>
                                                                        <w:top w:val="none" w:sz="0" w:space="0" w:color="auto"/>
                                                                        <w:left w:val="none" w:sz="0" w:space="0" w:color="auto"/>
                                                                        <w:bottom w:val="none" w:sz="0" w:space="0" w:color="auto"/>
                                                                        <w:right w:val="none" w:sz="0" w:space="0" w:color="auto"/>
                                                                      </w:divBdr>
                                                                    </w:div>
                                                                    <w:div w:id="1734809691">
                                                                      <w:marLeft w:val="0"/>
                                                                      <w:marRight w:val="0"/>
                                                                      <w:marTop w:val="0"/>
                                                                      <w:marBottom w:val="0"/>
                                                                      <w:divBdr>
                                                                        <w:top w:val="none" w:sz="0" w:space="0" w:color="auto"/>
                                                                        <w:left w:val="none" w:sz="0" w:space="0" w:color="auto"/>
                                                                        <w:bottom w:val="none" w:sz="0" w:space="0" w:color="auto"/>
                                                                        <w:right w:val="none" w:sz="0" w:space="0" w:color="auto"/>
                                                                      </w:divBdr>
                                                                    </w:div>
                                                                    <w:div w:id="1669484260">
                                                                      <w:marLeft w:val="0"/>
                                                                      <w:marRight w:val="0"/>
                                                                      <w:marTop w:val="0"/>
                                                                      <w:marBottom w:val="0"/>
                                                                      <w:divBdr>
                                                                        <w:top w:val="none" w:sz="0" w:space="0" w:color="auto"/>
                                                                        <w:left w:val="none" w:sz="0" w:space="0" w:color="auto"/>
                                                                        <w:bottom w:val="none" w:sz="0" w:space="0" w:color="auto"/>
                                                                        <w:right w:val="none" w:sz="0" w:space="0" w:color="auto"/>
                                                                      </w:divBdr>
                                                                    </w:div>
                                                                    <w:div w:id="5324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4889548">
      <w:bodyDiv w:val="1"/>
      <w:marLeft w:val="0"/>
      <w:marRight w:val="0"/>
      <w:marTop w:val="0"/>
      <w:marBottom w:val="0"/>
      <w:divBdr>
        <w:top w:val="none" w:sz="0" w:space="0" w:color="auto"/>
        <w:left w:val="none" w:sz="0" w:space="0" w:color="auto"/>
        <w:bottom w:val="none" w:sz="0" w:space="0" w:color="auto"/>
        <w:right w:val="none" w:sz="0" w:space="0" w:color="auto"/>
      </w:divBdr>
      <w:divsChild>
        <w:div w:id="2047218739">
          <w:marLeft w:val="547"/>
          <w:marRight w:val="0"/>
          <w:marTop w:val="134"/>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69380506">
      <w:bodyDiv w:val="1"/>
      <w:marLeft w:val="0"/>
      <w:marRight w:val="0"/>
      <w:marTop w:val="0"/>
      <w:marBottom w:val="0"/>
      <w:divBdr>
        <w:top w:val="none" w:sz="0" w:space="0" w:color="auto"/>
        <w:left w:val="none" w:sz="0" w:space="0" w:color="auto"/>
        <w:bottom w:val="none" w:sz="0" w:space="0" w:color="auto"/>
        <w:right w:val="none" w:sz="0" w:space="0" w:color="auto"/>
      </w:divBdr>
      <w:divsChild>
        <w:div w:id="621620472">
          <w:marLeft w:val="547"/>
          <w:marRight w:val="0"/>
          <w:marTop w:val="96"/>
          <w:marBottom w:val="0"/>
          <w:divBdr>
            <w:top w:val="none" w:sz="0" w:space="0" w:color="auto"/>
            <w:left w:val="none" w:sz="0" w:space="0" w:color="auto"/>
            <w:bottom w:val="none" w:sz="0" w:space="0" w:color="auto"/>
            <w:right w:val="none" w:sz="0" w:space="0" w:color="auto"/>
          </w:divBdr>
        </w:div>
        <w:div w:id="350112499">
          <w:marLeft w:val="547"/>
          <w:marRight w:val="0"/>
          <w:marTop w:val="96"/>
          <w:marBottom w:val="0"/>
          <w:divBdr>
            <w:top w:val="none" w:sz="0" w:space="0" w:color="auto"/>
            <w:left w:val="none" w:sz="0" w:space="0" w:color="auto"/>
            <w:bottom w:val="none" w:sz="0" w:space="0" w:color="auto"/>
            <w:right w:val="none" w:sz="0" w:space="0" w:color="auto"/>
          </w:divBdr>
        </w:div>
        <w:div w:id="1487089325">
          <w:marLeft w:val="547"/>
          <w:marRight w:val="0"/>
          <w:marTop w:val="96"/>
          <w:marBottom w:val="0"/>
          <w:divBdr>
            <w:top w:val="none" w:sz="0" w:space="0" w:color="auto"/>
            <w:left w:val="none" w:sz="0" w:space="0" w:color="auto"/>
            <w:bottom w:val="none" w:sz="0" w:space="0" w:color="auto"/>
            <w:right w:val="none" w:sz="0" w:space="0" w:color="auto"/>
          </w:divBdr>
        </w:div>
        <w:div w:id="862935249">
          <w:marLeft w:val="547"/>
          <w:marRight w:val="0"/>
          <w:marTop w:val="96"/>
          <w:marBottom w:val="0"/>
          <w:divBdr>
            <w:top w:val="none" w:sz="0" w:space="0" w:color="auto"/>
            <w:left w:val="none" w:sz="0" w:space="0" w:color="auto"/>
            <w:bottom w:val="none" w:sz="0" w:space="0" w:color="auto"/>
            <w:right w:val="none" w:sz="0" w:space="0" w:color="auto"/>
          </w:divBdr>
        </w:div>
        <w:div w:id="142165002">
          <w:marLeft w:val="547"/>
          <w:marRight w:val="0"/>
          <w:marTop w:val="96"/>
          <w:marBottom w:val="0"/>
          <w:divBdr>
            <w:top w:val="none" w:sz="0" w:space="0" w:color="auto"/>
            <w:left w:val="none" w:sz="0" w:space="0" w:color="auto"/>
            <w:bottom w:val="none" w:sz="0" w:space="0" w:color="auto"/>
            <w:right w:val="none" w:sz="0" w:space="0" w:color="auto"/>
          </w:divBdr>
        </w:div>
        <w:div w:id="197818640">
          <w:marLeft w:val="547"/>
          <w:marRight w:val="0"/>
          <w:marTop w:val="96"/>
          <w:marBottom w:val="0"/>
          <w:divBdr>
            <w:top w:val="none" w:sz="0" w:space="0" w:color="auto"/>
            <w:left w:val="none" w:sz="0" w:space="0" w:color="auto"/>
            <w:bottom w:val="none" w:sz="0" w:space="0" w:color="auto"/>
            <w:right w:val="none" w:sz="0" w:space="0" w:color="auto"/>
          </w:divBdr>
        </w:div>
        <w:div w:id="1797988410">
          <w:marLeft w:val="547"/>
          <w:marRight w:val="0"/>
          <w:marTop w:val="96"/>
          <w:marBottom w:val="0"/>
          <w:divBdr>
            <w:top w:val="none" w:sz="0" w:space="0" w:color="auto"/>
            <w:left w:val="none" w:sz="0" w:space="0" w:color="auto"/>
            <w:bottom w:val="none" w:sz="0" w:space="0" w:color="auto"/>
            <w:right w:val="none" w:sz="0" w:space="0" w:color="auto"/>
          </w:divBdr>
        </w:div>
        <w:div w:id="1311053698">
          <w:marLeft w:val="547"/>
          <w:marRight w:val="0"/>
          <w:marTop w:val="96"/>
          <w:marBottom w:val="0"/>
          <w:divBdr>
            <w:top w:val="none" w:sz="0" w:space="0" w:color="auto"/>
            <w:left w:val="none" w:sz="0" w:space="0" w:color="auto"/>
            <w:bottom w:val="none" w:sz="0" w:space="0" w:color="auto"/>
            <w:right w:val="none" w:sz="0" w:space="0" w:color="auto"/>
          </w:divBdr>
        </w:div>
        <w:div w:id="712849997">
          <w:marLeft w:val="547"/>
          <w:marRight w:val="0"/>
          <w:marTop w:val="96"/>
          <w:marBottom w:val="0"/>
          <w:divBdr>
            <w:top w:val="none" w:sz="0" w:space="0" w:color="auto"/>
            <w:left w:val="none" w:sz="0" w:space="0" w:color="auto"/>
            <w:bottom w:val="none" w:sz="0" w:space="0" w:color="auto"/>
            <w:right w:val="none" w:sz="0" w:space="0" w:color="auto"/>
          </w:divBdr>
        </w:div>
        <w:div w:id="849679294">
          <w:marLeft w:val="1166"/>
          <w:marRight w:val="0"/>
          <w:marTop w:val="82"/>
          <w:marBottom w:val="0"/>
          <w:divBdr>
            <w:top w:val="none" w:sz="0" w:space="0" w:color="auto"/>
            <w:left w:val="none" w:sz="0" w:space="0" w:color="auto"/>
            <w:bottom w:val="none" w:sz="0" w:space="0" w:color="auto"/>
            <w:right w:val="none" w:sz="0" w:space="0" w:color="auto"/>
          </w:divBdr>
        </w:div>
        <w:div w:id="2053576657">
          <w:marLeft w:val="1166"/>
          <w:marRight w:val="0"/>
          <w:marTop w:val="82"/>
          <w:marBottom w:val="0"/>
          <w:divBdr>
            <w:top w:val="none" w:sz="0" w:space="0" w:color="auto"/>
            <w:left w:val="none" w:sz="0" w:space="0" w:color="auto"/>
            <w:bottom w:val="none" w:sz="0" w:space="0" w:color="auto"/>
            <w:right w:val="none" w:sz="0" w:space="0" w:color="auto"/>
          </w:divBdr>
        </w:div>
        <w:div w:id="1170488924">
          <w:marLeft w:val="1166"/>
          <w:marRight w:val="0"/>
          <w:marTop w:val="82"/>
          <w:marBottom w:val="0"/>
          <w:divBdr>
            <w:top w:val="none" w:sz="0" w:space="0" w:color="auto"/>
            <w:left w:val="none" w:sz="0" w:space="0" w:color="auto"/>
            <w:bottom w:val="none" w:sz="0" w:space="0" w:color="auto"/>
            <w:right w:val="none" w:sz="0" w:space="0" w:color="auto"/>
          </w:divBdr>
        </w:div>
        <w:div w:id="1785535910">
          <w:marLeft w:val="1166"/>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ww.vrm.km.va.gov/system/templates/selfservice/va_kanew/help/agent/locale/en-US/portal/554400000001034/content/554400000014101/M21-1-Part-III-Subpart-i-Chapter-2-Section-B-Division-of-Responsibilities-for-Processing-Benefits-Delivery-at-Discharge-BDD-and-BDD-Excluded-Claims" TargetMode="External"/><Relationship Id="rId18" Type="http://schemas.openxmlformats.org/officeDocument/2006/relationships/hyperlink" Target="https://vaww.vrm.km.va.gov/system/templates/selfservice/va_kanew/help/agent/locale/en-US/portal/554400000001034/content/554400000014132/M21-1-Part-III-Subpart-ii-Chapter-4-Section-G-Folder-Maintenance" TargetMode="External"/><Relationship Id="rId26" Type="http://schemas.openxmlformats.org/officeDocument/2006/relationships/hyperlink" Target="https://vaww.vrm.km.va.gov/system/templates/selfservice/va_kanew/help/agent/locale/en-US/portal/554400000001034/content/554400000014142/M21-1,-Part-III,-Subpart-ii,-Chapter-5,-Section-G---Transferring-Electronic-Claims-and-Electronic-Claims--Folders-(eFolders)" TargetMode="External"/><Relationship Id="rId39" Type="http://schemas.openxmlformats.org/officeDocument/2006/relationships/hyperlink" Target="https://vaww.vrm.km.va.gov/system/templates/selfservice/va_kanew/help/agent/locale/en-US/portal/554400000001034/content/554400000014132/M21-1-Part-III-Subpart-ii-Chapter-4-Section-G-Folder-Maintenance?query=VBMS%20new%20mail%20indicator" TargetMode="External"/><Relationship Id="rId21" Type="http://schemas.openxmlformats.org/officeDocument/2006/relationships/hyperlink" Target="https://vaww.vrm.km.va.gov/system/templates/selfservice/va_kanew/help/agent/locale/en-US/portal/554400000001034/content/554400000014132/M21-1-Part-III-Subpart-ii-Chapter-4-Section-G-Folder-Maintenance" TargetMode="External"/><Relationship Id="rId34" Type="http://schemas.openxmlformats.org/officeDocument/2006/relationships/hyperlink" Target="https://vaww.vrm.km.va.gov/system/templates/selfservice/va_kanew/help/agent/locale/en-US/portal/554400000001034/content/554400000014137/M21-1-Part-III-Subpart-ii-Chapter-5-Section-B-Jurisdiction-Over-Deceased-Veterans-Claims-Folders" TargetMode="External"/><Relationship Id="rId42" Type="http://schemas.openxmlformats.org/officeDocument/2006/relationships/hyperlink" Target="https://vaww.vrm.km.va.gov/system/templates/selfservice/va_kanew/help/agent/locale/en-US/portal/554400000001034/content/554400000014132/M21-1-Part-III-Subpart-ii-Chapter-4-Section-G-Folder-Maintenance?query=VBMS%20new%20mail%20indicator" TargetMode="External"/><Relationship Id="rId47" Type="http://schemas.openxmlformats.org/officeDocument/2006/relationships/hyperlink" Target="https://vaww.vrm.km.va.gov/system/templates/selfservice/va_kanew/help/agent/locale/en-US/portal/554400000001034/content/554400000014132/M21-1-Part-III-Subpart-ii-Chapter-4-Section-G-Folder-Maintenance?query=VBMS%20new%20mail%20indicator" TargetMode="External"/><Relationship Id="rId50" Type="http://schemas.openxmlformats.org/officeDocument/2006/relationships/hyperlink" Target="https://vaww.vrm.km.va.gov/system/templates/selfservice/va_kanew/help/agent/locale/en-US/portal/554400000001034/content/554400000014132/M21-1-Part-III-Subpart-ii-Chapter-4-Section-G-Folder-Maintenance?query=VBMS%20new%20mail%20indicator" TargetMode="External"/><Relationship Id="rId55" Type="http://schemas.openxmlformats.org/officeDocument/2006/relationships/hyperlink" Target="https://vaww.vrm.km.va.gov/system/templates/selfservice/va_kanew/help/agent/locale/en-US/portal/554400000001034/content/554400000014132/M21-1-Part-III-Subpart-ii-Chapter-4-Section-G-Folder-Maintenance?query=VBMS%20new%20mail%20indicator" TargetMode="External"/><Relationship Id="rId7" Type="http://schemas.openxmlformats.org/officeDocument/2006/relationships/styles" Target="styles.xml"/><Relationship Id="rId12" Type="http://schemas.openxmlformats.org/officeDocument/2006/relationships/hyperlink" Target="https://vaww.vrm.km.va.gov/system/templates/selfservice/va_kanew/help/agent/locale/en-US/portal/554400000001034" TargetMode="External"/><Relationship Id="rId17" Type="http://schemas.openxmlformats.org/officeDocument/2006/relationships/hyperlink" Target="https://vaww.vrm.km.va.gov/system/templates/selfservice/va_kanew/help/agent/locale/en-US/portal/554400000001034/content/554400000014132/M21-1-Part-III-Subpart-ii-Chapter-4-Section-G-Folder-Maintenance" TargetMode="External"/><Relationship Id="rId25" Type="http://schemas.openxmlformats.org/officeDocument/2006/relationships/hyperlink" Target="https://vaww.vrm.km.va.gov/system/templates/selfservice/va_kanew/help/agent/locale/en-US/portal/554400000001034/content/554400000014142/M21-1,-Part-III,-Subpart-ii,-Chapter-5,-Section-G---Transferring-Electronic-Claims-and-Electronic-Claims--Folders-(eFolders)" TargetMode="External"/><Relationship Id="rId33" Type="http://schemas.openxmlformats.org/officeDocument/2006/relationships/hyperlink" Target="https://vaww.vrm.km.va.gov/system/templates/selfservice/va_kanew/help/agent/locale/en-US/portal/554400000001034/content/554400000014136/M21-1-Part-III-Subpart-ii-Chapter-5-Section-A-Jurisdiction-Over-Claims" TargetMode="External"/><Relationship Id="rId38" Type="http://schemas.openxmlformats.org/officeDocument/2006/relationships/hyperlink" Target="https://vaww.vrm.km.va.gov/system/templates/selfservice/va_kanew/help/agent/locale/en-US/portal/554400000001034/content/554400000014132/M21-1-Part-III-Subpart-ii-Chapter-4-Section-G-Folder-Maintenance?query=VBMS%20new%20mail%20indicator" TargetMode="External"/><Relationship Id="rId46" Type="http://schemas.openxmlformats.org/officeDocument/2006/relationships/hyperlink" Target="https://vaww.vrm.km.va.gov/system/templates/selfservice/va_kanew/help/agent/locale/en-US/portal/554400000001034/content/554400000014132/M21-1-Part-III-Subpart-ii-Chapter-4-Section-G-Folder-Maintenance?query=VBMS%20new%20mail%20indicator"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014139/M21-1-Part-III-Subpart-ii-Chapter-5-Section-D-Permanent-Transfer-of-Claims-Folders?query=Permanent%20Transfer%20of%20Claims%20Folders" TargetMode="External"/><Relationship Id="rId20" Type="http://schemas.openxmlformats.org/officeDocument/2006/relationships/hyperlink" Target="https://vaww.vrm.km.va.gov/system/templates/selfservice/va_kanew/help/agent/locale/en-US/portal/554400000001034/content/554400000014132/M21-1-Part-III-Subpart-ii-Chapter-4-Section-G-Folder-Maintenance" TargetMode="External"/><Relationship Id="rId29" Type="http://schemas.openxmlformats.org/officeDocument/2006/relationships/hyperlink" Target="https://vaww.vrm.km.va.gov/system/templates/selfservice/va_kanew/help/agent/locale/en-US/portal/554400000001034/content/554400000014136/M21-1-Part-III-Subpart-ii-Chapter-5-Section-A-Jurisdiction-Over-Claims" TargetMode="External"/><Relationship Id="rId41" Type="http://schemas.openxmlformats.org/officeDocument/2006/relationships/hyperlink" Target="https://vaww.vrm.km.va.gov/system/templates/selfservice/va_kanew/help/agent/locale/en-US/portal/554400000001034/content/554400000014132/M21-1-Part-III-Subpart-ii-Chapter-4-Section-G-Folder-Maintenance?query=VBMS%20new%20mail%20indicator" TargetMode="External"/><Relationship Id="rId54" Type="http://schemas.openxmlformats.org/officeDocument/2006/relationships/hyperlink" Target="https://vaww.vrm.km.va.gov/system/templates/selfservice/va_kanew/help/agent/locale/en-US/portal/554400000001034/content/554400000014132/M21-1-Part-III-Subpart-ii-Chapter-4-Section-G-Folder-Maintenance?query=VBMS%20new%20mail%20indicato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aww.vrm.km.va.gov/system/templates/selfservice/va_kanew/help/agent/locale/en-US/portal/554400000001034/content/554400000014142/M21-1,-Part-III,-Subpart-ii,-Chapter-5,-Section-G---Transferring-Electronic-Claims-and-Electronic-Claims--Folders-(eFolders)" TargetMode="External"/><Relationship Id="rId32" Type="http://schemas.openxmlformats.org/officeDocument/2006/relationships/hyperlink" Target="https://vaww.vrm.km.va.gov/system/templates/selfservice/va_kanew/help/agent/locale/en-US/portal/554400000001034/content/554400000014136/M21-1-Part-III-Subpart-ii-Chapter-5-Section-A-Jurisdiction-Over-Claims" TargetMode="External"/><Relationship Id="rId37" Type="http://schemas.openxmlformats.org/officeDocument/2006/relationships/hyperlink" Target="https://vaww.vrm.km.va.gov/system/templates/selfservice/va_kanew/help/agent/locale/en-US/portal/554400000001034/content/554400000014132/M21-1-Part-III-Subpart-ii-Chapter-4-Section-G-Folder-Maintenance?query=VBMS%20new%20mail%20indicator" TargetMode="External"/><Relationship Id="rId40" Type="http://schemas.openxmlformats.org/officeDocument/2006/relationships/hyperlink" Target="https://vaww.vrm.km.va.gov/system/templates/selfservice/va_kanew/help/agent/locale/en-US/portal/554400000001034/content/554400000014132/M21-1-Part-III-Subpart-ii-Chapter-4-Section-G-Folder-Maintenance?query=VBMS%20new%20mail%20indicator" TargetMode="External"/><Relationship Id="rId45" Type="http://schemas.openxmlformats.org/officeDocument/2006/relationships/hyperlink" Target="https://vaww.vrm.km.va.gov/system/templates/selfservice/va_kanew/help/agent/locale/en-US/portal/554400000001034/content/554400000014132/M21-1-Part-III-Subpart-ii-Chapter-4-Section-G-Folder-Maintenance?query=VBMS%20new%20mail%20indicator" TargetMode="External"/><Relationship Id="rId53" Type="http://schemas.openxmlformats.org/officeDocument/2006/relationships/hyperlink" Target="https://vaww.vrm.km.va.gov/system/templates/selfservice/va_kanew/help/agent/locale/en-US/portal/554400000001034/content/554400000014132/M21-1-Part-III-Subpart-ii-Chapter-4-Section-G-Folder-Maintenance?query=VBMS%20new%20mail%20indicator" TargetMode="External"/><Relationship Id="rId58"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vaww.vrm.km.va.gov/system/templates/selfservice/va_kanew/help/agent/locale/en-US/portal/554400000001034/content/554400000014126/M21-1-Part-III-Subpart-ii-Chapter-4-Section-A-Paper-Claims-Folders-Storage-and-Control?query=Paper%20Claims%20Folder%20Storage%20and%20Controlhttps://vaww.vrm.km.va.gov/system/templates/selfservice/va_kanew/help/agent/locale/en-US/portal/554400000001034/content/554400000014126/M21-1-Part-III-Subpart-ii-Chapter-4-Section-A-Paper-Claims-Folders-Storage-and-Control?query=Paper%20Claims%20Folder%20Storage%20and%20Control" TargetMode="External"/><Relationship Id="rId23" Type="http://schemas.openxmlformats.org/officeDocument/2006/relationships/hyperlink" Target="https://vaww.vrm.km.va.gov/system/templates/selfservice/va_kanew/help/agent/locale/en-US/portal/554400000001034/content/554400000014132/M21-1-Part-III-Subpart-ii-Chapter-4-Section-G-Folder-Maintenance" TargetMode="External"/><Relationship Id="rId28" Type="http://schemas.openxmlformats.org/officeDocument/2006/relationships/hyperlink" Target="https://vaww.vrm.km.va.gov/system/templates/selfservice/va_kanew/help/agent/locale/en-US/portal/554400000001034/content/554400000014136/M21-1-Part-III-Subpart-ii-Chapter-5-Section-A-Jurisdiction-Over-Claims" TargetMode="External"/><Relationship Id="rId36" Type="http://schemas.openxmlformats.org/officeDocument/2006/relationships/hyperlink" Target="https://vbaw.vba.va.gov/VBMS/" TargetMode="External"/><Relationship Id="rId49" Type="http://schemas.openxmlformats.org/officeDocument/2006/relationships/hyperlink" Target="https://vaww.vrm.km.va.gov/system/templates/selfservice/va_kanew/help/agent/locale/en-US/portal/554400000001034/content/554400000014132/M21-1-Part-III-Subpart-ii-Chapter-4-Section-G-Folder-Maintenance?query=VBMS%20new%20mail%20indicator" TargetMode="External"/><Relationship Id="rId57" Type="http://schemas.openxmlformats.org/officeDocument/2006/relationships/hyperlink" Target="https://vaww.compensation.pension.km.va.gov/system/templates/selfservice/va_ka/" TargetMode="External"/><Relationship Id="rId10" Type="http://schemas.openxmlformats.org/officeDocument/2006/relationships/footnotes" Target="footnotes.xml"/><Relationship Id="rId19" Type="http://schemas.openxmlformats.org/officeDocument/2006/relationships/hyperlink" Target="https://vaww.vrm.km.va.gov/system/templates/selfservice/va_kanew/help/agent/locale/en-US/portal/554400000001034/content/554400000014132/M21-1-Part-III-Subpart-ii-Chapter-4-Section-G-Folder-Maintenance" TargetMode="External"/><Relationship Id="rId31" Type="http://schemas.openxmlformats.org/officeDocument/2006/relationships/hyperlink" Target="https://vaww.vrm.km.va.gov/system/templates/selfservice/va_kanew/help/agent/locale/en-US/portal/554400000001034/content/554400000014136/M21-1-Part-III-Subpart-ii-Chapter-5-Section-A-Jurisdiction-Over-Claims" TargetMode="External"/><Relationship Id="rId44" Type="http://schemas.openxmlformats.org/officeDocument/2006/relationships/hyperlink" Target="https://vaww.vrm.km.va.gov/system/templates/selfservice/va_kanew/help/agent/locale/en-US/portal/554400000001034/content/554400000014132/M21-1-Part-III-Subpart-ii-Chapter-4-Section-G-Folder-Maintenance?query=VBMS%20new%20mail%20indicator" TargetMode="External"/><Relationship Id="rId52" Type="http://schemas.openxmlformats.org/officeDocument/2006/relationships/hyperlink" Target="https://vaww.vrm.km.va.gov/system/templates/selfservice/va_kanew/help/agent/locale/en-US/portal/554400000001034/content/554400000014132/M21-1-Part-III-Subpart-ii-Chapter-4-Section-G-Folder-Maintenance?query=VBMS%20new%20mail%20indicator"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ww.vrm.km.va.gov/system/templates/selfservice/va_kanew/help/agent/locale/en-US/portal/554400000001034/content/554400000014123/M21-1-Part-III-Subpart-ii-Chapter-3-Section-B-Paper-and-Electronic-Claims-Folders" TargetMode="External"/><Relationship Id="rId22" Type="http://schemas.openxmlformats.org/officeDocument/2006/relationships/hyperlink" Target="https://vaww.vrm.km.va.gov/system/templates/selfservice/va_kanew/help/agent/locale/en-US/portal/554400000001034/content/554400000014132/M21-1-Part-III-Subpart-ii-Chapter-4-Section-G-Folder-Maintenance" TargetMode="External"/><Relationship Id="rId27" Type="http://schemas.openxmlformats.org/officeDocument/2006/relationships/hyperlink" Target="https://vaww.vrm.km.va.gov/system/templates/selfservice/va_kanew/help/agent/locale/en-US/portal/554400000001034/content/554400000014136/M21-1-Part-III-Subpart-ii-Chapter-5-Section-A-Jurisdiction-Over-Claims" TargetMode="External"/><Relationship Id="rId30" Type="http://schemas.openxmlformats.org/officeDocument/2006/relationships/hyperlink" Target="https://vaww.vrm.km.va.gov/system/templates/selfservice/va_kanew/help/agent/locale/en-US/portal/554400000001034/content/554400000014136/M21-1-Part-III-Subpart-ii-Chapter-5-Section-A-Jurisdiction-Over-Claims" TargetMode="External"/><Relationship Id="rId35" Type="http://schemas.openxmlformats.org/officeDocument/2006/relationships/hyperlink" Target="https://vaww.vashare.vba.va.gov/sites/OFOPlaybooks/Shared%20Documents/Forms/AllItems.aspx" TargetMode="External"/><Relationship Id="rId43" Type="http://schemas.openxmlformats.org/officeDocument/2006/relationships/hyperlink" Target="https://vaww.vrm.km.va.gov/system/templates/selfservice/va_kanew/help/agent/locale/en-US/portal/554400000001034/content/554400000014132/M21-1-Part-III-Subpart-ii-Chapter-4-Section-G-Folder-Maintenance?query=VBMS%20new%20mail%20indicator" TargetMode="External"/><Relationship Id="rId48" Type="http://schemas.openxmlformats.org/officeDocument/2006/relationships/hyperlink" Target="https://vaww.vrm.km.va.gov/system/templates/selfservice/va_kanew/help/agent/locale/en-US/portal/554400000001034/content/554400000014132/M21-1-Part-III-Subpart-ii-Chapter-4-Section-G-Folder-Maintenance?query=VBMS%20new%20mail%20indicator" TargetMode="External"/><Relationship Id="rId56" Type="http://schemas.openxmlformats.org/officeDocument/2006/relationships/hyperlink" Target="https://vaww.vrm.km.va.gov/system/templates/selfservice/va_kanew/help/agent/locale/en-US/portal/554400000001034/content/554400000014132/M21-1-Part-III-Subpart-ii-Chapter-4-Section-G-Folder-Maintenance?query=VBMS%20new%20mail%20indicator" TargetMode="External"/><Relationship Id="rId8" Type="http://schemas.openxmlformats.org/officeDocument/2006/relationships/settings" Target="settings.xml"/><Relationship Id="rId51" Type="http://schemas.openxmlformats.org/officeDocument/2006/relationships/hyperlink" Target="https://vaww.vrm.km.va.gov/system/templates/selfservice/va_kanew/help/agent/locale/en-US/portal/554400000001034/content/554400000014132/M21-1-Part-III-Subpart-ii-Chapter-4-Section-G-Folder-Maintenance?query=VBMS%20new%20mail%20indicator"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RO317-839076992-11324</_dlc_DocId>
    <_dlc_DocIdUrl xmlns="b62c6c12-24c5-4d47-ac4d-c5cc93bcdf7b">
      <Url>https://vaww.vashare.vba.va.gov/sites/SPTNCIO/focusedveterans/training/VSRvirtualtraining/_layouts/15/DocIdRedir.aspx?ID=RO317-839076992-11324</Url>
      <Description>RO317-839076992-11324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customXml/itemProps2.xml><?xml version="1.0" encoding="utf-8"?>
<ds:datastoreItem xmlns:ds="http://schemas.openxmlformats.org/officeDocument/2006/customXml" ds:itemID="{A2F1010D-8F5E-47B8-AFC4-3696D40F4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4.xml><?xml version="1.0" encoding="utf-8"?>
<ds:datastoreItem xmlns:ds="http://schemas.openxmlformats.org/officeDocument/2006/customXml" ds:itemID="{43C0660D-C95A-4F27-A173-9ED291A155CE}">
  <ds:schemaRefs>
    <ds:schemaRef ds:uri="http://schemas.microsoft.com/sharepoint/events"/>
  </ds:schemaRefs>
</ds:datastoreItem>
</file>

<file path=customXml/itemProps5.xml><?xml version="1.0" encoding="utf-8"?>
<ds:datastoreItem xmlns:ds="http://schemas.openxmlformats.org/officeDocument/2006/customXml" ds:itemID="{268BC237-FDAE-472C-B0F3-1F61C2958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268</TotalTime>
  <Pages>16</Pages>
  <Words>5406</Words>
  <Characters>30817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Claims Folder Maintenance and Claims Jurisdiction Lesson Plan</vt:lpstr>
    </vt:vector>
  </TitlesOfParts>
  <Company>Veterans Benefits Administration</Company>
  <LinksUpToDate>false</LinksUpToDate>
  <CharactersWithSpaces>36151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Claims Folder Maintenance and Claims Jurisdiction Lesson Plan</dc:title>
  <dc:subject>VSR, RVSR, DRO, Claims Assistant</dc:subject>
  <dc:creator>Department of Veterans Affairs, Veterans Benefits Administration, Compensation Service, STAFF</dc:creator>
  <cp:keywords>eFolder; Maintenance; Paper Claim; Jurisdiction; TTO; PTO: transfer: VBMS</cp:keywords>
  <dc:description>This lesson introduces claims processors to claim folder maintenance and claim jurisdiction.</dc:description>
  <cp:lastModifiedBy>Kathy Poole</cp:lastModifiedBy>
  <cp:revision>42</cp:revision>
  <cp:lastPrinted>2010-09-08T15:08:00Z</cp:lastPrinted>
  <dcterms:created xsi:type="dcterms:W3CDTF">2018-01-12T18:51:00Z</dcterms:created>
  <dcterms:modified xsi:type="dcterms:W3CDTF">2018-04-18T13:45:00Z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y fmtid="{D5CDD505-2E9C-101B-9397-08002B2CF9AE}" pid="5" name="_dlc_DocIdItemGuid">
    <vt:lpwstr>7a3f579a-7229-4b4d-914b-d4a5c187410e</vt:lpwstr>
  </property>
</Properties>
</file>