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ECF01" w14:textId="77777777" w:rsidR="007E1DD0" w:rsidRPr="00AA1B92" w:rsidRDefault="00AA1B92" w:rsidP="007E1DD0">
      <w:pPr>
        <w:pStyle w:val="VBALessonPlanName"/>
        <w:rPr>
          <w:color w:val="auto"/>
        </w:rPr>
      </w:pPr>
      <w:bookmarkStart w:id="0" w:name="_Toc276556863"/>
      <w:bookmarkStart w:id="1" w:name="_GoBack"/>
      <w:bookmarkEnd w:id="1"/>
      <w:r>
        <w:rPr>
          <w:color w:val="auto"/>
        </w:rPr>
        <w:t xml:space="preserve">Lost Folders / 24-Hour Searches / Claims Folder Number Reconciliation and Cancellation </w:t>
      </w:r>
    </w:p>
    <w:p w14:paraId="4B2ECF02" w14:textId="77777777" w:rsidR="007E1DD0" w:rsidRPr="007E1DD0" w:rsidRDefault="007E1DD0" w:rsidP="007E1DD0">
      <w:pPr>
        <w:jc w:val="center"/>
        <w:rPr>
          <w:b/>
          <w:sz w:val="32"/>
          <w:szCs w:val="32"/>
        </w:rPr>
      </w:pPr>
      <w:r w:rsidRPr="007E1DD0">
        <w:rPr>
          <w:b/>
          <w:sz w:val="32"/>
          <w:szCs w:val="32"/>
        </w:rPr>
        <w:t>Answer Key</w:t>
      </w:r>
    </w:p>
    <w:p w14:paraId="4B2ECF03" w14:textId="77777777" w:rsidR="007E1DD0" w:rsidRDefault="007E1DD0" w:rsidP="007E1DD0">
      <w:pPr>
        <w:pStyle w:val="VBALPHeading1"/>
      </w:pPr>
    </w:p>
    <w:p w14:paraId="4B2ECF04" w14:textId="77777777" w:rsidR="007E1DD0" w:rsidRDefault="007E1DD0" w:rsidP="007E1DD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p>
    <w:p w14:paraId="4B2ECF05" w14:textId="77777777" w:rsidR="007E1DD0" w:rsidRPr="000577CD" w:rsidRDefault="007E1DD0" w:rsidP="007E1DD0">
      <w:pPr>
        <w:pStyle w:val="TOC1"/>
        <w:rPr>
          <w:rStyle w:val="Hyperlink"/>
          <w:color w:val="auto"/>
        </w:rPr>
      </w:pPr>
    </w:p>
    <w:p w14:paraId="4B2ECF06" w14:textId="77777777" w:rsidR="003041E0" w:rsidRDefault="007E1DD0">
      <w:pPr>
        <w:pStyle w:val="TOC1"/>
        <w:rPr>
          <w:rFonts w:asciiTheme="minorHAnsi" w:eastAsiaTheme="minorEastAsia" w:hAnsiTheme="minorHAnsi" w:cstheme="minorBidi"/>
          <w:sz w:val="22"/>
          <w:szCs w:val="22"/>
        </w:rPr>
      </w:pPr>
      <w:r>
        <w:rPr>
          <w:rStyle w:val="Hyperlink"/>
        </w:rPr>
        <w:fldChar w:fldCharType="begin"/>
      </w:r>
      <w:r>
        <w:rPr>
          <w:rStyle w:val="Hyperlink"/>
        </w:rPr>
        <w:instrText xml:space="preserve"> TOC \o "1-1" \h \z \u </w:instrText>
      </w:r>
      <w:r>
        <w:rPr>
          <w:rStyle w:val="Hyperlink"/>
        </w:rPr>
        <w:fldChar w:fldCharType="separate"/>
      </w:r>
      <w:hyperlink w:anchor="_Toc443401506" w:history="1">
        <w:r w:rsidR="003041E0" w:rsidRPr="00C57F55">
          <w:rPr>
            <w:rStyle w:val="Hyperlink"/>
          </w:rPr>
          <w:t>Practical Exercise</w:t>
        </w:r>
        <w:r w:rsidR="003041E0">
          <w:rPr>
            <w:webHidden/>
          </w:rPr>
          <w:tab/>
        </w:r>
        <w:r w:rsidR="003041E0">
          <w:rPr>
            <w:webHidden/>
          </w:rPr>
          <w:fldChar w:fldCharType="begin"/>
        </w:r>
        <w:r w:rsidR="003041E0">
          <w:rPr>
            <w:webHidden/>
          </w:rPr>
          <w:instrText xml:space="preserve"> PAGEREF _Toc443401506 \h </w:instrText>
        </w:r>
        <w:r w:rsidR="003041E0">
          <w:rPr>
            <w:webHidden/>
          </w:rPr>
        </w:r>
        <w:r w:rsidR="003041E0">
          <w:rPr>
            <w:webHidden/>
          </w:rPr>
          <w:fldChar w:fldCharType="separate"/>
        </w:r>
        <w:r w:rsidR="003041E0">
          <w:rPr>
            <w:webHidden/>
          </w:rPr>
          <w:t>2</w:t>
        </w:r>
        <w:r w:rsidR="003041E0">
          <w:rPr>
            <w:webHidden/>
          </w:rPr>
          <w:fldChar w:fldCharType="end"/>
        </w:r>
      </w:hyperlink>
    </w:p>
    <w:p w14:paraId="4B2ECF07" w14:textId="77777777" w:rsidR="00927D6B" w:rsidRPr="00927D6B" w:rsidRDefault="007E1DD0" w:rsidP="00927D6B">
      <w:pPr>
        <w:pStyle w:val="VBALPHeading1"/>
      </w:pPr>
      <w:r>
        <w:rPr>
          <w:rStyle w:val="Hyperlink"/>
          <w:bCs/>
          <w:szCs w:val="24"/>
        </w:rPr>
        <w:fldChar w:fldCharType="end"/>
      </w:r>
      <w:r>
        <w:br w:type="page"/>
      </w:r>
      <w:bookmarkStart w:id="2" w:name="_Toc314560146"/>
      <w:bookmarkStart w:id="3" w:name="_Toc443401506"/>
      <w:bookmarkEnd w:id="0"/>
      <w:r w:rsidR="00927D6B" w:rsidRPr="00927D6B">
        <w:lastRenderedPageBreak/>
        <w:t>Practical Exercise</w:t>
      </w:r>
      <w:bookmarkEnd w:id="2"/>
      <w:bookmarkEnd w:id="3"/>
    </w:p>
    <w:p w14:paraId="4B2ECF08" w14:textId="77777777" w:rsidR="00927D6B" w:rsidRPr="00C521A2" w:rsidRDefault="00C521A2" w:rsidP="00927D6B">
      <w:pPr>
        <w:overflowPunct w:val="0"/>
        <w:autoSpaceDE w:val="0"/>
        <w:autoSpaceDN w:val="0"/>
        <w:adjustRightInd w:val="0"/>
        <w:spacing w:before="120"/>
        <w:rPr>
          <w:b/>
          <w:color w:val="1D1B11"/>
          <w:szCs w:val="20"/>
        </w:rPr>
      </w:pPr>
      <w:r>
        <w:rPr>
          <w:b/>
          <w:color w:val="1D1B11"/>
          <w:szCs w:val="20"/>
        </w:rPr>
        <w:t>The i</w:t>
      </w:r>
      <w:r w:rsidRPr="00C521A2">
        <w:rPr>
          <w:b/>
          <w:color w:val="1D1B11"/>
          <w:szCs w:val="20"/>
        </w:rPr>
        <w:t xml:space="preserve">nstructor </w:t>
      </w:r>
      <w:r>
        <w:rPr>
          <w:b/>
          <w:color w:val="1D1B11"/>
          <w:szCs w:val="20"/>
        </w:rPr>
        <w:t xml:space="preserve">is </w:t>
      </w:r>
      <w:r w:rsidRPr="00C521A2">
        <w:rPr>
          <w:b/>
          <w:color w:val="1D1B11"/>
          <w:szCs w:val="20"/>
        </w:rPr>
        <w:t>to r</w:t>
      </w:r>
      <w:r w:rsidR="00927D6B" w:rsidRPr="00C521A2">
        <w:rPr>
          <w:b/>
          <w:color w:val="1D1B11"/>
          <w:szCs w:val="20"/>
        </w:rPr>
        <w:t xml:space="preserve">eview the scenarios </w:t>
      </w:r>
      <w:r>
        <w:rPr>
          <w:b/>
          <w:color w:val="1D1B11"/>
          <w:szCs w:val="20"/>
        </w:rPr>
        <w:t xml:space="preserve">with the trainees </w:t>
      </w:r>
      <w:r w:rsidR="00927D6B" w:rsidRPr="00C521A2">
        <w:rPr>
          <w:b/>
          <w:color w:val="1D1B11"/>
          <w:szCs w:val="20"/>
        </w:rPr>
        <w:t xml:space="preserve">and </w:t>
      </w:r>
      <w:r w:rsidRPr="00C521A2">
        <w:rPr>
          <w:b/>
          <w:color w:val="1D1B11"/>
          <w:szCs w:val="20"/>
        </w:rPr>
        <w:t xml:space="preserve">provide the </w:t>
      </w:r>
      <w:r w:rsidR="00927D6B" w:rsidRPr="00C521A2">
        <w:rPr>
          <w:b/>
          <w:color w:val="1D1B11"/>
          <w:szCs w:val="20"/>
        </w:rPr>
        <w:t>answer</w:t>
      </w:r>
      <w:r w:rsidRPr="00C521A2">
        <w:rPr>
          <w:b/>
          <w:color w:val="1D1B11"/>
          <w:szCs w:val="20"/>
        </w:rPr>
        <w:t>s to</w:t>
      </w:r>
      <w:r w:rsidR="00927D6B" w:rsidRPr="00C521A2">
        <w:rPr>
          <w:b/>
          <w:color w:val="1D1B11"/>
          <w:szCs w:val="20"/>
        </w:rPr>
        <w:t xml:space="preserve"> the associated questions.</w:t>
      </w:r>
    </w:p>
    <w:p w14:paraId="4B2ECF09" w14:textId="77777777" w:rsidR="003041E0" w:rsidRDefault="003041E0" w:rsidP="00DE5785">
      <w:pPr>
        <w:keepNext/>
        <w:widowControl w:val="0"/>
        <w:overflowPunct w:val="0"/>
        <w:autoSpaceDE w:val="0"/>
        <w:autoSpaceDN w:val="0"/>
        <w:adjustRightInd w:val="0"/>
        <w:spacing w:beforeLines="50" w:before="120"/>
        <w:outlineLvl w:val="2"/>
        <w:rPr>
          <w:i/>
          <w:color w:val="1D1B11"/>
          <w:szCs w:val="20"/>
        </w:rPr>
      </w:pPr>
    </w:p>
    <w:p w14:paraId="4B2ECF0A" w14:textId="0D42AADB" w:rsidR="003041E0" w:rsidRPr="003041E0" w:rsidRDefault="003041E0" w:rsidP="003041E0">
      <w:pPr>
        <w:pStyle w:val="VBAbullets"/>
        <w:spacing w:before="240" w:after="240"/>
        <w:ind w:left="0" w:firstLine="0"/>
        <w:rPr>
          <w:bCs/>
          <w:szCs w:val="24"/>
        </w:rPr>
      </w:pPr>
      <w:r w:rsidRPr="003041E0">
        <w:rPr>
          <w:b/>
          <w:i/>
          <w:color w:val="1D1B11"/>
        </w:rPr>
        <w:t>Scenario 1:</w:t>
      </w:r>
      <w:r>
        <w:rPr>
          <w:color w:val="1D1B11"/>
        </w:rPr>
        <w:t xml:space="preserve">  </w:t>
      </w:r>
      <w:r w:rsidRPr="003041E0">
        <w:rPr>
          <w:bCs/>
          <w:color w:val="auto"/>
          <w:szCs w:val="24"/>
        </w:rPr>
        <w:t xml:space="preserve">A Veteran submits a reopen claim into the Regional Office for an increase for his Diabetes Mellitus Type II and a new claim for his Peripheral </w:t>
      </w:r>
      <w:r w:rsidR="00D50245" w:rsidRPr="003041E0">
        <w:rPr>
          <w:bCs/>
          <w:color w:val="auto"/>
          <w:szCs w:val="24"/>
        </w:rPr>
        <w:t>Neuropathy</w:t>
      </w:r>
      <w:r w:rsidRPr="003041E0">
        <w:rPr>
          <w:bCs/>
          <w:color w:val="auto"/>
          <w:szCs w:val="24"/>
        </w:rPr>
        <w:t xml:space="preserve"> upper and lower.  It is discovered that the paper claim file cannot be located in the designated filing location.  </w:t>
      </w:r>
    </w:p>
    <w:p w14:paraId="4B2ECF0B" w14:textId="3590644E" w:rsidR="003041E0" w:rsidRDefault="003041E0" w:rsidP="003041E0">
      <w:pPr>
        <w:keepNext/>
        <w:widowControl w:val="0"/>
        <w:overflowPunct w:val="0"/>
        <w:autoSpaceDE w:val="0"/>
        <w:autoSpaceDN w:val="0"/>
        <w:adjustRightInd w:val="0"/>
        <w:spacing w:beforeLines="50" w:before="120"/>
        <w:outlineLvl w:val="2"/>
        <w:rPr>
          <w:bCs/>
        </w:rPr>
      </w:pPr>
      <w:r w:rsidRPr="004E4A24">
        <w:rPr>
          <w:bCs/>
        </w:rPr>
        <w:t>What is your next course of action</w:t>
      </w:r>
      <w:r w:rsidRPr="0010255F">
        <w:rPr>
          <w:bCs/>
          <w:highlight w:val="yellow"/>
        </w:rPr>
        <w:t xml:space="preserve">? </w:t>
      </w:r>
      <w:r w:rsidR="00D778DE" w:rsidRPr="0010255F">
        <w:rPr>
          <w:bCs/>
          <w:highlight w:val="yellow"/>
        </w:rPr>
        <w:t xml:space="preserve">The CA or VSR should have performed a general search to include review payment of benefits by another Regional Office, if so, contact that Regional Office to determine whether or not the folder is located there.  The RO that has the </w:t>
      </w:r>
      <w:r w:rsidR="00D50245" w:rsidRPr="0010255F">
        <w:rPr>
          <w:bCs/>
          <w:highlight w:val="yellow"/>
        </w:rPr>
        <w:t>mail</w:t>
      </w:r>
      <w:r w:rsidR="00D778DE" w:rsidRPr="0010255F">
        <w:rPr>
          <w:bCs/>
          <w:highlight w:val="yellow"/>
        </w:rPr>
        <w:t xml:space="preserve"> should report the folder missing.  Create End Product with </w:t>
      </w:r>
      <w:r w:rsidR="00D50245" w:rsidRPr="0010255F">
        <w:rPr>
          <w:bCs/>
          <w:highlight w:val="yellow"/>
        </w:rPr>
        <w:t>60</w:t>
      </w:r>
      <w:r w:rsidR="00D778DE" w:rsidRPr="0010255F">
        <w:rPr>
          <w:bCs/>
          <w:highlight w:val="yellow"/>
        </w:rPr>
        <w:t xml:space="preserve"> day suspense.  At the end of the 60 day suspense, create the rebuilt claims folder to process the claim.  Continue any incomplete search efforts to find the original folder.</w:t>
      </w:r>
    </w:p>
    <w:p w14:paraId="4B2ECF0C" w14:textId="77777777" w:rsidR="003041E0" w:rsidRDefault="003041E0" w:rsidP="003041E0">
      <w:pPr>
        <w:keepNext/>
        <w:widowControl w:val="0"/>
        <w:overflowPunct w:val="0"/>
        <w:autoSpaceDE w:val="0"/>
        <w:autoSpaceDN w:val="0"/>
        <w:adjustRightInd w:val="0"/>
        <w:spacing w:beforeLines="50" w:before="120"/>
        <w:outlineLvl w:val="2"/>
        <w:rPr>
          <w:bCs/>
        </w:rPr>
      </w:pPr>
    </w:p>
    <w:p w14:paraId="4B2ECF0D" w14:textId="124512B5" w:rsidR="003041E0" w:rsidRPr="003041E0" w:rsidRDefault="003041E0" w:rsidP="003041E0">
      <w:pPr>
        <w:pStyle w:val="VBAbullets"/>
        <w:spacing w:before="240" w:after="240"/>
        <w:ind w:left="0" w:firstLine="0"/>
        <w:rPr>
          <w:bCs/>
          <w:color w:val="auto"/>
          <w:szCs w:val="24"/>
        </w:rPr>
      </w:pPr>
      <w:r w:rsidRPr="003041E0">
        <w:rPr>
          <w:b/>
          <w:bCs/>
          <w:i/>
          <w:color w:val="auto"/>
        </w:rPr>
        <w:t>Scenario 2:</w:t>
      </w:r>
      <w:r w:rsidRPr="003041E0">
        <w:rPr>
          <w:bCs/>
          <w:color w:val="auto"/>
        </w:rPr>
        <w:t xml:space="preserve">  </w:t>
      </w:r>
      <w:r w:rsidRPr="003041E0">
        <w:rPr>
          <w:bCs/>
          <w:color w:val="auto"/>
          <w:szCs w:val="24"/>
        </w:rPr>
        <w:t xml:space="preserve">A Veteran submits a reopen claim into the Regional Office for and increase for his hearing loss.  The </w:t>
      </w:r>
      <w:r w:rsidR="001F3C2B">
        <w:rPr>
          <w:bCs/>
          <w:color w:val="auto"/>
          <w:szCs w:val="24"/>
        </w:rPr>
        <w:t>V</w:t>
      </w:r>
      <w:r w:rsidRPr="003041E0">
        <w:rPr>
          <w:bCs/>
          <w:color w:val="auto"/>
          <w:szCs w:val="24"/>
        </w:rPr>
        <w:t xml:space="preserve">eteran has a rebuilt paper folder on file.  The original file is </w:t>
      </w:r>
      <w:r w:rsidR="00D50245" w:rsidRPr="003041E0">
        <w:rPr>
          <w:bCs/>
          <w:color w:val="auto"/>
          <w:szCs w:val="24"/>
        </w:rPr>
        <w:t>discovered prior</w:t>
      </w:r>
      <w:r w:rsidRPr="003041E0">
        <w:rPr>
          <w:bCs/>
          <w:color w:val="auto"/>
          <w:szCs w:val="24"/>
        </w:rPr>
        <w:t xml:space="preserve"> to being rated by the RVSR.   </w:t>
      </w:r>
    </w:p>
    <w:p w14:paraId="4B2ECF0E" w14:textId="0AF4BFD7" w:rsidR="003041E0" w:rsidRPr="0010255F" w:rsidRDefault="003041E0" w:rsidP="003041E0">
      <w:pPr>
        <w:keepNext/>
        <w:widowControl w:val="0"/>
        <w:overflowPunct w:val="0"/>
        <w:autoSpaceDE w:val="0"/>
        <w:autoSpaceDN w:val="0"/>
        <w:adjustRightInd w:val="0"/>
        <w:spacing w:beforeLines="50" w:before="120"/>
        <w:outlineLvl w:val="2"/>
        <w:rPr>
          <w:bCs/>
          <w:highlight w:val="yellow"/>
        </w:rPr>
      </w:pPr>
      <w:r w:rsidRPr="004E4A24">
        <w:rPr>
          <w:bCs/>
        </w:rPr>
        <w:t xml:space="preserve">What is your next course of action? </w:t>
      </w:r>
      <w:r w:rsidR="00A154E5" w:rsidRPr="0010255F">
        <w:rPr>
          <w:bCs/>
          <w:highlight w:val="yellow"/>
        </w:rPr>
        <w:t xml:space="preserve">Consolidate the documents that were obtained from the original folder into the rebuilt </w:t>
      </w:r>
      <w:r w:rsidR="00702CD5" w:rsidRPr="0010255F">
        <w:rPr>
          <w:b/>
          <w:bCs/>
          <w:highlight w:val="yellow"/>
        </w:rPr>
        <w:t>e</w:t>
      </w:r>
      <w:r w:rsidR="00A154E5" w:rsidRPr="0010255F">
        <w:rPr>
          <w:b/>
          <w:bCs/>
          <w:highlight w:val="yellow"/>
        </w:rPr>
        <w:t>folder</w:t>
      </w:r>
      <w:r w:rsidR="00A154E5" w:rsidRPr="0010255F">
        <w:rPr>
          <w:bCs/>
          <w:highlight w:val="yellow"/>
        </w:rPr>
        <w:t xml:space="preserve">.  Remove the </w:t>
      </w:r>
      <w:r w:rsidR="001F3C2B">
        <w:rPr>
          <w:bCs/>
          <w:highlight w:val="yellow"/>
        </w:rPr>
        <w:t>r</w:t>
      </w:r>
      <w:r w:rsidR="00A154E5" w:rsidRPr="0010255F">
        <w:rPr>
          <w:bCs/>
          <w:highlight w:val="yellow"/>
        </w:rPr>
        <w:t xml:space="preserve">ebuilt indicator in BIRLS.  Remove the Rebuilt Folder corporate flash.  If the </w:t>
      </w:r>
      <w:r w:rsidR="001F3C2B">
        <w:rPr>
          <w:bCs/>
          <w:highlight w:val="yellow"/>
        </w:rPr>
        <w:t>l</w:t>
      </w:r>
      <w:r w:rsidR="00A154E5" w:rsidRPr="0010255F">
        <w:rPr>
          <w:bCs/>
          <w:highlight w:val="yellow"/>
        </w:rPr>
        <w:t xml:space="preserve">ost folder was a claims folder belonging to a living or deceased Veteran, notify the RMC that the </w:t>
      </w:r>
      <w:r w:rsidR="00D50245" w:rsidRPr="0010255F">
        <w:rPr>
          <w:bCs/>
          <w:highlight w:val="yellow"/>
        </w:rPr>
        <w:t>original</w:t>
      </w:r>
      <w:r w:rsidR="00A154E5" w:rsidRPr="0010255F">
        <w:rPr>
          <w:bCs/>
          <w:highlight w:val="yellow"/>
        </w:rPr>
        <w:t xml:space="preserve"> folder has been found.</w:t>
      </w:r>
    </w:p>
    <w:p w14:paraId="4B2ECF0F" w14:textId="77777777" w:rsidR="00702CD5" w:rsidRPr="0010255F" w:rsidRDefault="00702CD5" w:rsidP="003041E0">
      <w:pPr>
        <w:keepNext/>
        <w:widowControl w:val="0"/>
        <w:overflowPunct w:val="0"/>
        <w:autoSpaceDE w:val="0"/>
        <w:autoSpaceDN w:val="0"/>
        <w:adjustRightInd w:val="0"/>
        <w:spacing w:beforeLines="50" w:before="120"/>
        <w:outlineLvl w:val="2"/>
        <w:rPr>
          <w:bCs/>
          <w:highlight w:val="yellow"/>
        </w:rPr>
      </w:pPr>
      <w:r w:rsidRPr="0010255F">
        <w:rPr>
          <w:bCs/>
          <w:highlight w:val="yellow"/>
        </w:rPr>
        <w:t>OR</w:t>
      </w:r>
    </w:p>
    <w:p w14:paraId="4B2ECF10" w14:textId="77777777" w:rsidR="00702CD5" w:rsidRDefault="00702CD5" w:rsidP="003041E0">
      <w:pPr>
        <w:keepNext/>
        <w:widowControl w:val="0"/>
        <w:overflowPunct w:val="0"/>
        <w:autoSpaceDE w:val="0"/>
        <w:autoSpaceDN w:val="0"/>
        <w:adjustRightInd w:val="0"/>
        <w:spacing w:beforeLines="50" w:before="120"/>
        <w:outlineLvl w:val="2"/>
        <w:rPr>
          <w:bCs/>
        </w:rPr>
      </w:pPr>
      <w:r w:rsidRPr="0010255F">
        <w:rPr>
          <w:b/>
          <w:bCs/>
          <w:highlight w:val="yellow"/>
        </w:rPr>
        <w:t xml:space="preserve">Paper files </w:t>
      </w:r>
      <w:r w:rsidRPr="0010255F">
        <w:rPr>
          <w:bCs/>
          <w:highlight w:val="yellow"/>
        </w:rPr>
        <w:t>– combine the rebuilt folder and the original folder.  Remove the rebuilt folder indicator in BIRLS. Forward the folder to the controlling operational element for review.  If the lost folder was a claims folder belonging to a living or deceased Veteran, notify the RMC that the original folder has been found.</w:t>
      </w:r>
    </w:p>
    <w:p w14:paraId="4B2ECF11" w14:textId="77777777" w:rsidR="00702CD5" w:rsidRPr="00702CD5" w:rsidRDefault="00702CD5" w:rsidP="003041E0">
      <w:pPr>
        <w:keepNext/>
        <w:widowControl w:val="0"/>
        <w:overflowPunct w:val="0"/>
        <w:autoSpaceDE w:val="0"/>
        <w:autoSpaceDN w:val="0"/>
        <w:adjustRightInd w:val="0"/>
        <w:spacing w:beforeLines="50" w:before="120"/>
        <w:outlineLvl w:val="2"/>
        <w:rPr>
          <w:b/>
          <w:bCs/>
          <w:i/>
        </w:rPr>
      </w:pPr>
      <w:r w:rsidRPr="00702CD5">
        <w:rPr>
          <w:b/>
          <w:bCs/>
          <w:i/>
        </w:rPr>
        <w:t>Result – the RMC removes the missing folder charge card from its files</w:t>
      </w:r>
    </w:p>
    <w:p w14:paraId="4B2ECF12" w14:textId="77777777" w:rsidR="003041E0" w:rsidRDefault="003041E0" w:rsidP="003041E0">
      <w:pPr>
        <w:keepNext/>
        <w:widowControl w:val="0"/>
        <w:overflowPunct w:val="0"/>
        <w:autoSpaceDE w:val="0"/>
        <w:autoSpaceDN w:val="0"/>
        <w:adjustRightInd w:val="0"/>
        <w:spacing w:beforeLines="50" w:before="120"/>
        <w:outlineLvl w:val="2"/>
        <w:rPr>
          <w:bCs/>
        </w:rPr>
      </w:pPr>
    </w:p>
    <w:p w14:paraId="4B2ECF13" w14:textId="77777777" w:rsidR="003041E0" w:rsidRPr="003041E0" w:rsidRDefault="003041E0" w:rsidP="003041E0">
      <w:pPr>
        <w:pStyle w:val="VBAbullets"/>
        <w:spacing w:before="240" w:after="240"/>
        <w:ind w:left="0" w:firstLine="0"/>
        <w:rPr>
          <w:bCs/>
          <w:color w:val="auto"/>
          <w:szCs w:val="24"/>
        </w:rPr>
      </w:pPr>
      <w:r w:rsidRPr="003041E0">
        <w:rPr>
          <w:b/>
          <w:bCs/>
          <w:i/>
          <w:color w:val="auto"/>
        </w:rPr>
        <w:t>Scenario 3:</w:t>
      </w:r>
      <w:r w:rsidRPr="003041E0">
        <w:rPr>
          <w:bCs/>
          <w:color w:val="auto"/>
        </w:rPr>
        <w:t xml:space="preserve">  </w:t>
      </w:r>
      <w:r w:rsidRPr="003041E0">
        <w:rPr>
          <w:bCs/>
          <w:color w:val="auto"/>
          <w:szCs w:val="24"/>
        </w:rPr>
        <w:t>A Veteran submits a claim for Amyotrophic Lateral Sclerosis (ALS).  You do a folder search, and discover the paper folder is located at another Regional Office.</w:t>
      </w:r>
    </w:p>
    <w:p w14:paraId="4B2ECF14" w14:textId="71D3F82D" w:rsidR="0010255F" w:rsidRPr="0010255F" w:rsidRDefault="003041E0" w:rsidP="003041E0">
      <w:pPr>
        <w:keepNext/>
        <w:widowControl w:val="0"/>
        <w:overflowPunct w:val="0"/>
        <w:autoSpaceDE w:val="0"/>
        <w:autoSpaceDN w:val="0"/>
        <w:adjustRightInd w:val="0"/>
        <w:spacing w:beforeLines="50" w:before="120"/>
        <w:outlineLvl w:val="2"/>
        <w:rPr>
          <w:bCs/>
          <w:highlight w:val="yellow"/>
        </w:rPr>
      </w:pPr>
      <w:r w:rsidRPr="003041E0">
        <w:rPr>
          <w:bCs/>
        </w:rPr>
        <w:lastRenderedPageBreak/>
        <w:t xml:space="preserve">What is your next course </w:t>
      </w:r>
      <w:r w:rsidR="00D50245" w:rsidRPr="003041E0">
        <w:rPr>
          <w:bCs/>
        </w:rPr>
        <w:t>of action</w:t>
      </w:r>
      <w:r w:rsidRPr="003041E0">
        <w:rPr>
          <w:bCs/>
        </w:rPr>
        <w:t>?</w:t>
      </w:r>
      <w:r w:rsidR="00702CD5">
        <w:rPr>
          <w:bCs/>
        </w:rPr>
        <w:t xml:space="preserve">  </w:t>
      </w:r>
      <w:r w:rsidR="00702CD5" w:rsidRPr="0010255F">
        <w:rPr>
          <w:bCs/>
          <w:highlight w:val="yellow"/>
        </w:rPr>
        <w:t xml:space="preserve">Request the Veteran’s folder from the </w:t>
      </w:r>
      <w:r w:rsidR="0010255F" w:rsidRPr="0010255F">
        <w:rPr>
          <w:bCs/>
          <w:highlight w:val="yellow"/>
        </w:rPr>
        <w:t>RO where the file is located via 24-</w:t>
      </w:r>
      <w:r w:rsidR="001F3C2B">
        <w:rPr>
          <w:bCs/>
          <w:highlight w:val="yellow"/>
        </w:rPr>
        <w:t>h</w:t>
      </w:r>
      <w:r w:rsidR="0010255F" w:rsidRPr="0010255F">
        <w:rPr>
          <w:bCs/>
          <w:highlight w:val="yellow"/>
        </w:rPr>
        <w:t xml:space="preserve">our search request as follows:  </w:t>
      </w:r>
    </w:p>
    <w:p w14:paraId="4B2ECF15" w14:textId="77777777" w:rsidR="0010255F" w:rsidRPr="0010255F" w:rsidRDefault="0010255F" w:rsidP="0010255F">
      <w:pPr>
        <w:keepNext/>
        <w:widowControl w:val="0"/>
        <w:numPr>
          <w:ilvl w:val="0"/>
          <w:numId w:val="16"/>
        </w:numPr>
        <w:overflowPunct w:val="0"/>
        <w:autoSpaceDE w:val="0"/>
        <w:autoSpaceDN w:val="0"/>
        <w:adjustRightInd w:val="0"/>
        <w:spacing w:beforeLines="50" w:before="120"/>
        <w:outlineLvl w:val="2"/>
        <w:rPr>
          <w:bCs/>
          <w:highlight w:val="yellow"/>
        </w:rPr>
      </w:pPr>
      <w:r w:rsidRPr="0010255F">
        <w:rPr>
          <w:bCs/>
          <w:highlight w:val="yellow"/>
        </w:rPr>
        <w:t xml:space="preserve">Compose an email that </w:t>
      </w:r>
    </w:p>
    <w:p w14:paraId="4B2ECF16" w14:textId="77777777" w:rsidR="0010255F" w:rsidRPr="0010255F" w:rsidRDefault="0010255F" w:rsidP="0010255F">
      <w:pPr>
        <w:keepNext/>
        <w:widowControl w:val="0"/>
        <w:numPr>
          <w:ilvl w:val="0"/>
          <w:numId w:val="17"/>
        </w:numPr>
        <w:overflowPunct w:val="0"/>
        <w:autoSpaceDE w:val="0"/>
        <w:autoSpaceDN w:val="0"/>
        <w:adjustRightInd w:val="0"/>
        <w:spacing w:beforeLines="50" w:before="120"/>
        <w:outlineLvl w:val="2"/>
        <w:rPr>
          <w:bCs/>
          <w:highlight w:val="yellow"/>
        </w:rPr>
      </w:pPr>
      <w:r w:rsidRPr="0010255F">
        <w:rPr>
          <w:bCs/>
          <w:highlight w:val="yellow"/>
        </w:rPr>
        <w:t>Provides the:</w:t>
      </w:r>
    </w:p>
    <w:p w14:paraId="4B2ECF17" w14:textId="77777777" w:rsidR="0010255F" w:rsidRPr="0010255F" w:rsidRDefault="0010255F" w:rsidP="0010255F">
      <w:pPr>
        <w:keepNext/>
        <w:widowControl w:val="0"/>
        <w:numPr>
          <w:ilvl w:val="0"/>
          <w:numId w:val="18"/>
        </w:numPr>
        <w:overflowPunct w:val="0"/>
        <w:autoSpaceDE w:val="0"/>
        <w:autoSpaceDN w:val="0"/>
        <w:adjustRightInd w:val="0"/>
        <w:spacing w:beforeLines="50" w:before="120"/>
        <w:outlineLvl w:val="2"/>
        <w:rPr>
          <w:bCs/>
          <w:highlight w:val="yellow"/>
        </w:rPr>
      </w:pPr>
      <w:r w:rsidRPr="0010255F">
        <w:rPr>
          <w:bCs/>
          <w:highlight w:val="yellow"/>
        </w:rPr>
        <w:t>Veteran’s name</w:t>
      </w:r>
    </w:p>
    <w:p w14:paraId="4B2ECF18" w14:textId="77777777" w:rsidR="0010255F" w:rsidRPr="0010255F" w:rsidRDefault="0010255F" w:rsidP="0010255F">
      <w:pPr>
        <w:keepNext/>
        <w:widowControl w:val="0"/>
        <w:numPr>
          <w:ilvl w:val="0"/>
          <w:numId w:val="18"/>
        </w:numPr>
        <w:overflowPunct w:val="0"/>
        <w:autoSpaceDE w:val="0"/>
        <w:autoSpaceDN w:val="0"/>
        <w:adjustRightInd w:val="0"/>
        <w:spacing w:beforeLines="50" w:before="120"/>
        <w:outlineLvl w:val="2"/>
        <w:rPr>
          <w:bCs/>
          <w:highlight w:val="yellow"/>
        </w:rPr>
      </w:pPr>
      <w:r w:rsidRPr="0010255F">
        <w:rPr>
          <w:bCs/>
          <w:highlight w:val="yellow"/>
        </w:rPr>
        <w:t>Claims folder number</w:t>
      </w:r>
    </w:p>
    <w:p w14:paraId="4B2ECF19" w14:textId="77777777" w:rsidR="0010255F" w:rsidRPr="0010255F" w:rsidRDefault="0010255F" w:rsidP="0010255F">
      <w:pPr>
        <w:keepNext/>
        <w:widowControl w:val="0"/>
        <w:numPr>
          <w:ilvl w:val="0"/>
          <w:numId w:val="18"/>
        </w:numPr>
        <w:overflowPunct w:val="0"/>
        <w:autoSpaceDE w:val="0"/>
        <w:autoSpaceDN w:val="0"/>
        <w:adjustRightInd w:val="0"/>
        <w:spacing w:beforeLines="50" w:before="120"/>
        <w:outlineLvl w:val="2"/>
        <w:rPr>
          <w:bCs/>
          <w:highlight w:val="yellow"/>
        </w:rPr>
      </w:pPr>
      <w:r w:rsidRPr="0010255F">
        <w:rPr>
          <w:bCs/>
          <w:highlight w:val="yellow"/>
        </w:rPr>
        <w:t>Type of mail that necessitates the search, and</w:t>
      </w:r>
    </w:p>
    <w:p w14:paraId="4B2ECF1A" w14:textId="666DB427" w:rsidR="0010255F" w:rsidRPr="0010255F" w:rsidRDefault="0010255F" w:rsidP="0010255F">
      <w:pPr>
        <w:keepNext/>
        <w:widowControl w:val="0"/>
        <w:numPr>
          <w:ilvl w:val="0"/>
          <w:numId w:val="18"/>
        </w:numPr>
        <w:overflowPunct w:val="0"/>
        <w:autoSpaceDE w:val="0"/>
        <w:autoSpaceDN w:val="0"/>
        <w:adjustRightInd w:val="0"/>
        <w:spacing w:beforeLines="50" w:before="120"/>
        <w:outlineLvl w:val="2"/>
        <w:rPr>
          <w:bCs/>
          <w:highlight w:val="yellow"/>
        </w:rPr>
      </w:pPr>
      <w:r w:rsidRPr="0010255F">
        <w:rPr>
          <w:bCs/>
          <w:highlight w:val="yellow"/>
        </w:rPr>
        <w:t xml:space="preserve">Name, address </w:t>
      </w:r>
      <w:r w:rsidR="00D50245" w:rsidRPr="0010255F">
        <w:rPr>
          <w:bCs/>
          <w:highlight w:val="yellow"/>
        </w:rPr>
        <w:t>and</w:t>
      </w:r>
      <w:r w:rsidR="00D50245">
        <w:rPr>
          <w:bCs/>
          <w:highlight w:val="yellow"/>
        </w:rPr>
        <w:t xml:space="preserve"> </w:t>
      </w:r>
      <w:r w:rsidR="00D50245" w:rsidRPr="0010255F">
        <w:rPr>
          <w:bCs/>
          <w:highlight w:val="yellow"/>
        </w:rPr>
        <w:t>RO</w:t>
      </w:r>
      <w:r w:rsidRPr="0010255F">
        <w:rPr>
          <w:bCs/>
          <w:highlight w:val="yellow"/>
        </w:rPr>
        <w:t xml:space="preserve"> of the employees to whom the folder should be sent, and</w:t>
      </w:r>
    </w:p>
    <w:p w14:paraId="4B2ECF1B" w14:textId="77777777" w:rsidR="0010255F" w:rsidRPr="0010255F" w:rsidRDefault="0010255F" w:rsidP="0010255F">
      <w:pPr>
        <w:keepNext/>
        <w:widowControl w:val="0"/>
        <w:numPr>
          <w:ilvl w:val="0"/>
          <w:numId w:val="17"/>
        </w:numPr>
        <w:overflowPunct w:val="0"/>
        <w:autoSpaceDE w:val="0"/>
        <w:autoSpaceDN w:val="0"/>
        <w:adjustRightInd w:val="0"/>
        <w:spacing w:beforeLines="50" w:before="120"/>
        <w:outlineLvl w:val="2"/>
        <w:rPr>
          <w:bCs/>
          <w:highlight w:val="yellow"/>
        </w:rPr>
      </w:pPr>
      <w:r w:rsidRPr="0010255F">
        <w:rPr>
          <w:bCs/>
          <w:highlight w:val="yellow"/>
        </w:rPr>
        <w:t>Clearly requests:</w:t>
      </w:r>
    </w:p>
    <w:p w14:paraId="4B2ECF1C" w14:textId="77777777" w:rsidR="0010255F" w:rsidRPr="0010255F" w:rsidRDefault="0010255F" w:rsidP="0010255F">
      <w:pPr>
        <w:keepNext/>
        <w:widowControl w:val="0"/>
        <w:numPr>
          <w:ilvl w:val="0"/>
          <w:numId w:val="19"/>
        </w:numPr>
        <w:overflowPunct w:val="0"/>
        <w:autoSpaceDE w:val="0"/>
        <w:autoSpaceDN w:val="0"/>
        <w:adjustRightInd w:val="0"/>
        <w:spacing w:beforeLines="50" w:before="120"/>
        <w:outlineLvl w:val="2"/>
        <w:rPr>
          <w:bCs/>
          <w:highlight w:val="yellow"/>
        </w:rPr>
      </w:pPr>
      <w:r w:rsidRPr="0010255F">
        <w:rPr>
          <w:bCs/>
          <w:highlight w:val="yellow"/>
        </w:rPr>
        <w:t>A physical check for the folder in the file banks, and</w:t>
      </w:r>
    </w:p>
    <w:p w14:paraId="4B2ECF1D" w14:textId="77777777" w:rsidR="0010255F" w:rsidRPr="0010255F" w:rsidRDefault="0010255F" w:rsidP="0010255F">
      <w:pPr>
        <w:keepNext/>
        <w:widowControl w:val="0"/>
        <w:numPr>
          <w:ilvl w:val="0"/>
          <w:numId w:val="19"/>
        </w:numPr>
        <w:overflowPunct w:val="0"/>
        <w:autoSpaceDE w:val="0"/>
        <w:autoSpaceDN w:val="0"/>
        <w:adjustRightInd w:val="0"/>
        <w:spacing w:beforeLines="50" w:before="120"/>
        <w:outlineLvl w:val="2"/>
        <w:rPr>
          <w:bCs/>
          <w:highlight w:val="yellow"/>
        </w:rPr>
      </w:pPr>
      <w:r w:rsidRPr="0010255F">
        <w:rPr>
          <w:bCs/>
          <w:highlight w:val="yellow"/>
        </w:rPr>
        <w:t>A response within 24-hours</w:t>
      </w:r>
    </w:p>
    <w:p w14:paraId="4B2ECF1E" w14:textId="77777777" w:rsidR="0010255F" w:rsidRPr="0010255F" w:rsidRDefault="0010255F" w:rsidP="0010255F">
      <w:pPr>
        <w:keepNext/>
        <w:widowControl w:val="0"/>
        <w:numPr>
          <w:ilvl w:val="0"/>
          <w:numId w:val="16"/>
        </w:numPr>
        <w:overflowPunct w:val="0"/>
        <w:autoSpaceDE w:val="0"/>
        <w:autoSpaceDN w:val="0"/>
        <w:adjustRightInd w:val="0"/>
        <w:spacing w:beforeLines="50" w:before="120"/>
        <w:outlineLvl w:val="2"/>
        <w:rPr>
          <w:bCs/>
          <w:highlight w:val="yellow"/>
        </w:rPr>
      </w:pPr>
      <w:r w:rsidRPr="0010255F">
        <w:rPr>
          <w:bCs/>
          <w:highlight w:val="yellow"/>
        </w:rPr>
        <w:t>Send the email to the  VSCM of the:</w:t>
      </w:r>
    </w:p>
    <w:p w14:paraId="4B2ECF1F" w14:textId="77777777" w:rsidR="0010255F" w:rsidRPr="0010255F" w:rsidRDefault="0010255F" w:rsidP="0010255F">
      <w:pPr>
        <w:keepNext/>
        <w:widowControl w:val="0"/>
        <w:numPr>
          <w:ilvl w:val="0"/>
          <w:numId w:val="17"/>
        </w:numPr>
        <w:overflowPunct w:val="0"/>
        <w:autoSpaceDE w:val="0"/>
        <w:autoSpaceDN w:val="0"/>
        <w:adjustRightInd w:val="0"/>
        <w:spacing w:beforeLines="50" w:before="120"/>
        <w:outlineLvl w:val="2"/>
        <w:rPr>
          <w:bCs/>
          <w:highlight w:val="yellow"/>
        </w:rPr>
      </w:pPr>
      <w:r w:rsidRPr="0010255F">
        <w:rPr>
          <w:bCs/>
          <w:highlight w:val="yellow"/>
        </w:rPr>
        <w:t>RO that BIRLS shows has custody of the folder, and</w:t>
      </w:r>
    </w:p>
    <w:p w14:paraId="4B2ECF20" w14:textId="77777777" w:rsidR="0010255F" w:rsidRPr="0010255F" w:rsidRDefault="0010255F" w:rsidP="0010255F">
      <w:pPr>
        <w:keepNext/>
        <w:widowControl w:val="0"/>
        <w:numPr>
          <w:ilvl w:val="0"/>
          <w:numId w:val="17"/>
        </w:numPr>
        <w:overflowPunct w:val="0"/>
        <w:autoSpaceDE w:val="0"/>
        <w:autoSpaceDN w:val="0"/>
        <w:adjustRightInd w:val="0"/>
        <w:spacing w:beforeLines="50" w:before="120"/>
        <w:outlineLvl w:val="2"/>
        <w:rPr>
          <w:bCs/>
          <w:highlight w:val="yellow"/>
        </w:rPr>
      </w:pPr>
      <w:r w:rsidRPr="0010255F">
        <w:rPr>
          <w:bCs/>
          <w:highlight w:val="yellow"/>
        </w:rPr>
        <w:t>RO where it is reasonable to believe the folder is located (if different that the RO shown in BIRLS).</w:t>
      </w:r>
    </w:p>
    <w:p w14:paraId="4B2ECF21" w14:textId="045CD7A0" w:rsidR="00927D6B" w:rsidRDefault="0010255F" w:rsidP="0010255F">
      <w:pPr>
        <w:keepNext/>
        <w:widowControl w:val="0"/>
        <w:overflowPunct w:val="0"/>
        <w:autoSpaceDE w:val="0"/>
        <w:autoSpaceDN w:val="0"/>
        <w:adjustRightInd w:val="0"/>
        <w:spacing w:beforeLines="50" w:before="120"/>
        <w:outlineLvl w:val="2"/>
      </w:pPr>
      <w:r w:rsidRPr="0010255F">
        <w:rPr>
          <w:bCs/>
          <w:highlight w:val="yellow"/>
        </w:rPr>
        <w:t>Upon receipt of negative responses from all the ROs that received requests in Step 2, prepare a rebuilt folder.</w:t>
      </w:r>
    </w:p>
    <w:sectPr w:rsidR="00927D6B" w:rsidSect="008846CF">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284D9" w14:textId="77777777" w:rsidR="00D41531" w:rsidRDefault="00D41531" w:rsidP="00563615">
      <w:r>
        <w:separator/>
      </w:r>
    </w:p>
  </w:endnote>
  <w:endnote w:type="continuationSeparator" w:id="0">
    <w:p w14:paraId="567D8162" w14:textId="77777777" w:rsidR="00D41531" w:rsidRDefault="00D41531" w:rsidP="0056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ECF28" w14:textId="60BDBE79" w:rsidR="00515CCA" w:rsidRPr="00015AFF" w:rsidRDefault="001F3C2B" w:rsidP="008846CF">
    <w:pPr>
      <w:pStyle w:val="Footer"/>
      <w:tabs>
        <w:tab w:val="left" w:pos="3000"/>
      </w:tabs>
      <w:rPr>
        <w:i/>
        <w:iCs/>
        <w:u w:val="single"/>
      </w:rPr>
    </w:pPr>
    <w:r>
      <w:rPr>
        <w:iCs/>
      </w:rPr>
      <w:t>March</w:t>
    </w:r>
    <w:r w:rsidR="003041E0" w:rsidRPr="003041E0">
      <w:rPr>
        <w:iCs/>
      </w:rPr>
      <w:t xml:space="preserve"> 2016</w:t>
    </w:r>
    <w:r w:rsidR="00515CCA" w:rsidRPr="00015AFF">
      <w:rPr>
        <w:i/>
        <w:iCs/>
      </w:rPr>
      <w:tab/>
    </w:r>
    <w:r w:rsidR="00515CCA" w:rsidRPr="00015AFF">
      <w:rPr>
        <w:i/>
        <w:iCs/>
      </w:rPr>
      <w:tab/>
    </w:r>
    <w:r w:rsidR="00515CCA" w:rsidRPr="00015AFF">
      <w:rPr>
        <w:i/>
        <w:iCs/>
      </w:rPr>
      <w:tab/>
    </w:r>
    <w:r w:rsidR="00515CCA" w:rsidRPr="00015AFF">
      <w:rPr>
        <w:iCs/>
      </w:rPr>
      <w:t xml:space="preserve">Page </w:t>
    </w:r>
    <w:r w:rsidR="00515CCA" w:rsidRPr="00015AFF">
      <w:rPr>
        <w:rStyle w:val="PageNumber"/>
      </w:rPr>
      <w:fldChar w:fldCharType="begin"/>
    </w:r>
    <w:r w:rsidR="00515CCA" w:rsidRPr="00015AFF">
      <w:rPr>
        <w:rStyle w:val="PageNumber"/>
      </w:rPr>
      <w:instrText xml:space="preserve"> PAGE </w:instrText>
    </w:r>
    <w:r w:rsidR="00515CCA" w:rsidRPr="00015AFF">
      <w:rPr>
        <w:rStyle w:val="PageNumber"/>
      </w:rPr>
      <w:fldChar w:fldCharType="separate"/>
    </w:r>
    <w:r w:rsidR="009A4F9A">
      <w:rPr>
        <w:rStyle w:val="PageNumber"/>
        <w:noProof/>
      </w:rPr>
      <w:t>2</w:t>
    </w:r>
    <w:r w:rsidR="00515CCA" w:rsidRPr="00015AFF">
      <w:rPr>
        <w:rStyle w:val="PageNumber"/>
      </w:rPr>
      <w:fldChar w:fldCharType="end"/>
    </w:r>
    <w:r w:rsidR="00515CCA" w:rsidRPr="00015AFF">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ABB64" w14:textId="77777777" w:rsidR="00D41531" w:rsidRDefault="00D41531" w:rsidP="00563615">
      <w:r>
        <w:separator/>
      </w:r>
    </w:p>
  </w:footnote>
  <w:footnote w:type="continuationSeparator" w:id="0">
    <w:p w14:paraId="174AC298" w14:textId="77777777" w:rsidR="00D41531" w:rsidRDefault="00D41531" w:rsidP="0056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ECF26" w14:textId="77777777" w:rsidR="00515CCA" w:rsidRPr="004124C5" w:rsidRDefault="00515CCA" w:rsidP="004124C5">
    <w:pPr>
      <w:pStyle w:val="Header"/>
      <w:rPr>
        <w:iCs/>
        <w:sz w:val="20"/>
        <w:szCs w:val="20"/>
      </w:rPr>
    </w:pPr>
    <w:r w:rsidRPr="004124C5">
      <w:rPr>
        <w:sz w:val="20"/>
        <w:szCs w:val="20"/>
      </w:rPr>
      <w:tab/>
    </w:r>
    <w:r w:rsidRPr="004124C5">
      <w:rPr>
        <w:sz w:val="20"/>
        <w:szCs w:val="20"/>
      </w:rPr>
      <w:tab/>
    </w:r>
  </w:p>
  <w:p w14:paraId="4B2ECF27" w14:textId="77777777" w:rsidR="00515CCA" w:rsidRPr="00563615" w:rsidRDefault="00515CCA" w:rsidP="00563615">
    <w:pPr>
      <w:pStyle w:val="Footer"/>
      <w:rPr>
        <w:i/>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A2B"/>
    <w:multiLevelType w:val="hybridMultilevel"/>
    <w:tmpl w:val="D34CA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5C7FB6"/>
    <w:multiLevelType w:val="hybridMultilevel"/>
    <w:tmpl w:val="0AA014D4"/>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A4E0F"/>
    <w:multiLevelType w:val="hybridMultilevel"/>
    <w:tmpl w:val="27BE0F0A"/>
    <w:lvl w:ilvl="0" w:tplc="04090001">
      <w:start w:val="1"/>
      <w:numFmt w:val="upp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
    <w:nsid w:val="2F2D1C82"/>
    <w:multiLevelType w:val="hybridMultilevel"/>
    <w:tmpl w:val="2CF62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5799F"/>
    <w:multiLevelType w:val="hybridMultilevel"/>
    <w:tmpl w:val="C91CBACE"/>
    <w:lvl w:ilvl="0" w:tplc="093A724A">
      <w:start w:val="1"/>
      <w:numFmt w:val="decimal"/>
      <w:lvlText w:val="%1."/>
      <w:lvlJc w:val="left"/>
      <w:pPr>
        <w:ind w:left="360" w:hanging="360"/>
      </w:pPr>
      <w:rPr>
        <w:rFonts w:hint="default"/>
        <w:b w:val="0"/>
        <w:i w:val="0"/>
        <w:color w:val="00000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
    <w:nsid w:val="34A30400"/>
    <w:multiLevelType w:val="hybridMultilevel"/>
    <w:tmpl w:val="6B9237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9017E"/>
    <w:multiLevelType w:val="hybridMultilevel"/>
    <w:tmpl w:val="FE9EA590"/>
    <w:lvl w:ilvl="0" w:tplc="04090017">
      <w:start w:val="1"/>
      <w:numFmt w:val="lowerLetter"/>
      <w:lvlText w:val="%1)"/>
      <w:lvlJc w:val="left"/>
      <w:pPr>
        <w:ind w:left="2400" w:hanging="360"/>
      </w:p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7">
    <w:nsid w:val="424E7F55"/>
    <w:multiLevelType w:val="hybridMultilevel"/>
    <w:tmpl w:val="AAC246E2"/>
    <w:lvl w:ilvl="0" w:tplc="E21610CA">
      <w:start w:val="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973FAE"/>
    <w:multiLevelType w:val="hybridMultilevel"/>
    <w:tmpl w:val="80024740"/>
    <w:lvl w:ilvl="0" w:tplc="0409000F">
      <w:start w:val="1"/>
      <w:numFmt w:val="decimal"/>
      <w:lvlText w:val="%1."/>
      <w:lvlJc w:val="left"/>
      <w:pPr>
        <w:ind w:left="1680" w:hanging="360"/>
      </w:pPr>
      <w:rPr>
        <w:rFont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
    <w:nsid w:val="4705405D"/>
    <w:multiLevelType w:val="hybridMultilevel"/>
    <w:tmpl w:val="CBBED784"/>
    <w:lvl w:ilvl="0" w:tplc="5C5C8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EC0ECB"/>
    <w:multiLevelType w:val="hybridMultilevel"/>
    <w:tmpl w:val="898AE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5E2ACA"/>
    <w:multiLevelType w:val="hybridMultilevel"/>
    <w:tmpl w:val="765AF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92766FA"/>
    <w:multiLevelType w:val="hybridMultilevel"/>
    <w:tmpl w:val="80442DB4"/>
    <w:lvl w:ilvl="0" w:tplc="04090017">
      <w:start w:val="1"/>
      <w:numFmt w:val="lowerLetter"/>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3">
    <w:nsid w:val="5FFF7202"/>
    <w:multiLevelType w:val="hybridMultilevel"/>
    <w:tmpl w:val="5920B1A6"/>
    <w:lvl w:ilvl="0" w:tplc="E31A176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7F28A4"/>
    <w:multiLevelType w:val="hybridMultilevel"/>
    <w:tmpl w:val="17D25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471E9E"/>
    <w:multiLevelType w:val="hybridMultilevel"/>
    <w:tmpl w:val="046265B6"/>
    <w:lvl w:ilvl="0" w:tplc="1722C9AE">
      <w:start w:val="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8E7CB2"/>
    <w:multiLevelType w:val="hybridMultilevel"/>
    <w:tmpl w:val="0240A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991119A"/>
    <w:multiLevelType w:val="hybridMultilevel"/>
    <w:tmpl w:val="5170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DFF6A16"/>
    <w:multiLevelType w:val="hybridMultilevel"/>
    <w:tmpl w:val="22DCBD46"/>
    <w:lvl w:ilvl="0" w:tplc="F2CC0A8C">
      <w:start w:val="1"/>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17"/>
  </w:num>
  <w:num w:numId="5">
    <w:abstractNumId w:val="0"/>
  </w:num>
  <w:num w:numId="6">
    <w:abstractNumId w:val="11"/>
  </w:num>
  <w:num w:numId="7">
    <w:abstractNumId w:val="16"/>
  </w:num>
  <w:num w:numId="8">
    <w:abstractNumId w:val="14"/>
  </w:num>
  <w:num w:numId="9">
    <w:abstractNumId w:val="10"/>
  </w:num>
  <w:num w:numId="10">
    <w:abstractNumId w:val="4"/>
  </w:num>
  <w:num w:numId="11">
    <w:abstractNumId w:val="2"/>
  </w:num>
  <w:num w:numId="12">
    <w:abstractNumId w:val="7"/>
  </w:num>
  <w:num w:numId="13">
    <w:abstractNumId w:val="18"/>
  </w:num>
  <w:num w:numId="14">
    <w:abstractNumId w:val="15"/>
  </w:num>
  <w:num w:numId="15">
    <w:abstractNumId w:val="13"/>
  </w:num>
  <w:num w:numId="16">
    <w:abstractNumId w:val="5"/>
  </w:num>
  <w:num w:numId="17">
    <w:abstractNumId w:val="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615"/>
    <w:rsid w:val="000035F7"/>
    <w:rsid w:val="00015AFF"/>
    <w:rsid w:val="00024A64"/>
    <w:rsid w:val="000577CD"/>
    <w:rsid w:val="00077FCA"/>
    <w:rsid w:val="00096572"/>
    <w:rsid w:val="000B547E"/>
    <w:rsid w:val="000C00D3"/>
    <w:rsid w:val="000E1ED2"/>
    <w:rsid w:val="0010255F"/>
    <w:rsid w:val="00133333"/>
    <w:rsid w:val="001A5AAA"/>
    <w:rsid w:val="001B2312"/>
    <w:rsid w:val="001F3C2B"/>
    <w:rsid w:val="00252DA3"/>
    <w:rsid w:val="002B3390"/>
    <w:rsid w:val="002C0B23"/>
    <w:rsid w:val="002F2EB9"/>
    <w:rsid w:val="002F4065"/>
    <w:rsid w:val="002F618D"/>
    <w:rsid w:val="003041E0"/>
    <w:rsid w:val="003252A3"/>
    <w:rsid w:val="00330B44"/>
    <w:rsid w:val="0033495D"/>
    <w:rsid w:val="00363FFB"/>
    <w:rsid w:val="0038509D"/>
    <w:rsid w:val="003A0589"/>
    <w:rsid w:val="00403284"/>
    <w:rsid w:val="004124C5"/>
    <w:rsid w:val="00424E77"/>
    <w:rsid w:val="004349F3"/>
    <w:rsid w:val="00453B41"/>
    <w:rsid w:val="004707E5"/>
    <w:rsid w:val="004C2B79"/>
    <w:rsid w:val="004E4A24"/>
    <w:rsid w:val="005142B0"/>
    <w:rsid w:val="00515CCA"/>
    <w:rsid w:val="00526A48"/>
    <w:rsid w:val="005337CA"/>
    <w:rsid w:val="00535605"/>
    <w:rsid w:val="00563615"/>
    <w:rsid w:val="00573F07"/>
    <w:rsid w:val="005A52C7"/>
    <w:rsid w:val="005C36BA"/>
    <w:rsid w:val="0061575D"/>
    <w:rsid w:val="00617CAD"/>
    <w:rsid w:val="006A2F39"/>
    <w:rsid w:val="006E26CC"/>
    <w:rsid w:val="00702990"/>
    <w:rsid w:val="00702A90"/>
    <w:rsid w:val="00702CD5"/>
    <w:rsid w:val="0070737E"/>
    <w:rsid w:val="0073439C"/>
    <w:rsid w:val="007B11DE"/>
    <w:rsid w:val="007E1DD0"/>
    <w:rsid w:val="007F31E9"/>
    <w:rsid w:val="00834EC0"/>
    <w:rsid w:val="008405C1"/>
    <w:rsid w:val="00841A43"/>
    <w:rsid w:val="00845673"/>
    <w:rsid w:val="008846CF"/>
    <w:rsid w:val="008C0589"/>
    <w:rsid w:val="008D00B1"/>
    <w:rsid w:val="008E15C3"/>
    <w:rsid w:val="008E5409"/>
    <w:rsid w:val="008E57A9"/>
    <w:rsid w:val="00917621"/>
    <w:rsid w:val="0092226B"/>
    <w:rsid w:val="00927D6B"/>
    <w:rsid w:val="00931FC3"/>
    <w:rsid w:val="00944E5D"/>
    <w:rsid w:val="00952209"/>
    <w:rsid w:val="00983C8F"/>
    <w:rsid w:val="009A4F9A"/>
    <w:rsid w:val="009C22C4"/>
    <w:rsid w:val="009F7FA1"/>
    <w:rsid w:val="00A154E5"/>
    <w:rsid w:val="00A15AFA"/>
    <w:rsid w:val="00A4281C"/>
    <w:rsid w:val="00A62B85"/>
    <w:rsid w:val="00A948EB"/>
    <w:rsid w:val="00AA1B92"/>
    <w:rsid w:val="00AB4A0A"/>
    <w:rsid w:val="00AE5AF6"/>
    <w:rsid w:val="00AE76FF"/>
    <w:rsid w:val="00B05BFC"/>
    <w:rsid w:val="00B16705"/>
    <w:rsid w:val="00B76E62"/>
    <w:rsid w:val="00B81298"/>
    <w:rsid w:val="00B84D87"/>
    <w:rsid w:val="00B929DF"/>
    <w:rsid w:val="00BC4AA7"/>
    <w:rsid w:val="00BE3CE9"/>
    <w:rsid w:val="00BE5F34"/>
    <w:rsid w:val="00BF136B"/>
    <w:rsid w:val="00BF306B"/>
    <w:rsid w:val="00C00DDD"/>
    <w:rsid w:val="00C41ECA"/>
    <w:rsid w:val="00C473FD"/>
    <w:rsid w:val="00C521A2"/>
    <w:rsid w:val="00C704A9"/>
    <w:rsid w:val="00C72528"/>
    <w:rsid w:val="00C779C4"/>
    <w:rsid w:val="00CB0D02"/>
    <w:rsid w:val="00CC43BD"/>
    <w:rsid w:val="00D07CC3"/>
    <w:rsid w:val="00D217E8"/>
    <w:rsid w:val="00D2207A"/>
    <w:rsid w:val="00D41531"/>
    <w:rsid w:val="00D50245"/>
    <w:rsid w:val="00D778DE"/>
    <w:rsid w:val="00DB0602"/>
    <w:rsid w:val="00DC1EC5"/>
    <w:rsid w:val="00DE5785"/>
    <w:rsid w:val="00E21E8D"/>
    <w:rsid w:val="00E4369E"/>
    <w:rsid w:val="00E446AD"/>
    <w:rsid w:val="00EC6C6D"/>
    <w:rsid w:val="00EF0C8C"/>
    <w:rsid w:val="00EF1793"/>
    <w:rsid w:val="00F32710"/>
    <w:rsid w:val="00F65F24"/>
    <w:rsid w:val="00F83100"/>
    <w:rsid w:val="00F844D5"/>
    <w:rsid w:val="00FC519F"/>
    <w:rsid w:val="00FD1694"/>
    <w:rsid w:val="00FD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C5"/>
    <w:rPr>
      <w:rFonts w:ascii="Times New Roman" w:eastAsia="Times New Roman" w:hAnsi="Times New Roman"/>
      <w:sz w:val="24"/>
      <w:szCs w:val="24"/>
    </w:rPr>
  </w:style>
  <w:style w:type="paragraph" w:styleId="Heading1">
    <w:name w:val="heading 1"/>
    <w:basedOn w:val="Normal"/>
    <w:next w:val="Normal"/>
    <w:link w:val="Heading1Char"/>
    <w:uiPriority w:val="9"/>
    <w:qFormat/>
    <w:rsid w:val="00A948E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615"/>
    <w:pPr>
      <w:tabs>
        <w:tab w:val="center" w:pos="4680"/>
        <w:tab w:val="right" w:pos="9360"/>
      </w:tabs>
    </w:pPr>
  </w:style>
  <w:style w:type="character" w:customStyle="1" w:styleId="HeaderChar">
    <w:name w:val="Header Char"/>
    <w:basedOn w:val="DefaultParagraphFont"/>
    <w:link w:val="Header"/>
    <w:uiPriority w:val="99"/>
    <w:semiHidden/>
    <w:rsid w:val="00563615"/>
  </w:style>
  <w:style w:type="paragraph" w:styleId="Footer">
    <w:name w:val="footer"/>
    <w:basedOn w:val="Normal"/>
    <w:link w:val="FooterChar"/>
    <w:unhideWhenUsed/>
    <w:rsid w:val="00563615"/>
    <w:pPr>
      <w:tabs>
        <w:tab w:val="center" w:pos="4680"/>
        <w:tab w:val="right" w:pos="9360"/>
      </w:tabs>
    </w:pPr>
  </w:style>
  <w:style w:type="character" w:customStyle="1" w:styleId="FooterChar">
    <w:name w:val="Footer Char"/>
    <w:basedOn w:val="DefaultParagraphFont"/>
    <w:link w:val="Footer"/>
    <w:uiPriority w:val="99"/>
    <w:semiHidden/>
    <w:rsid w:val="00563615"/>
  </w:style>
  <w:style w:type="paragraph" w:styleId="BodyText2">
    <w:name w:val="Body Text 2"/>
    <w:basedOn w:val="Normal"/>
    <w:link w:val="BodyText2Char"/>
    <w:rsid w:val="00563615"/>
    <w:pPr>
      <w:overflowPunct w:val="0"/>
      <w:autoSpaceDE w:val="0"/>
      <w:autoSpaceDN w:val="0"/>
      <w:adjustRightInd w:val="0"/>
      <w:spacing w:after="120"/>
    </w:pPr>
    <w:rPr>
      <w:i/>
      <w:iCs/>
      <w:szCs w:val="20"/>
    </w:rPr>
  </w:style>
  <w:style w:type="character" w:customStyle="1" w:styleId="BodyText2Char">
    <w:name w:val="Body Text 2 Char"/>
    <w:link w:val="BodyText2"/>
    <w:rsid w:val="00563615"/>
    <w:rPr>
      <w:rFonts w:ascii="Times New Roman" w:eastAsia="Times New Roman" w:hAnsi="Times New Roman" w:cs="Times New Roman"/>
      <w:i/>
      <w:iCs/>
      <w:sz w:val="24"/>
      <w:szCs w:val="20"/>
    </w:rPr>
  </w:style>
  <w:style w:type="character" w:styleId="PageNumber">
    <w:name w:val="page number"/>
    <w:basedOn w:val="DefaultParagraphFont"/>
    <w:rsid w:val="00563615"/>
  </w:style>
  <w:style w:type="paragraph" w:styleId="Title">
    <w:name w:val="Title"/>
    <w:basedOn w:val="Normal"/>
    <w:qFormat/>
    <w:rsid w:val="004124C5"/>
    <w:pPr>
      <w:pBdr>
        <w:top w:val="double" w:sz="6" w:space="1" w:color="auto"/>
        <w:left w:val="double" w:sz="6" w:space="1" w:color="auto"/>
        <w:bottom w:val="double" w:sz="6" w:space="1" w:color="auto"/>
        <w:right w:val="double" w:sz="6" w:space="1" w:color="auto"/>
      </w:pBdr>
      <w:jc w:val="center"/>
    </w:pPr>
    <w:rPr>
      <w:b/>
      <w:bCs/>
      <w:sz w:val="32"/>
      <w:szCs w:val="32"/>
    </w:rPr>
  </w:style>
  <w:style w:type="paragraph" w:customStyle="1" w:styleId="VBALPHeading1">
    <w:name w:val="VBA LP Heading 1"/>
    <w:basedOn w:val="Heading1"/>
    <w:qFormat/>
    <w:rsid w:val="00A948EB"/>
    <w:pPr>
      <w:keepNext w:val="0"/>
      <w:overflowPunct w:val="0"/>
      <w:autoSpaceDE w:val="0"/>
      <w:autoSpaceDN w:val="0"/>
      <w:adjustRightInd w:val="0"/>
      <w:spacing w:after="240"/>
      <w:jc w:val="center"/>
    </w:pPr>
    <w:rPr>
      <w:rFonts w:ascii="Times New Roman Bold" w:hAnsi="Times New Roman Bold"/>
      <w:bCs w:val="0"/>
      <w:smallCaps/>
      <w:kern w:val="0"/>
    </w:rPr>
  </w:style>
  <w:style w:type="paragraph" w:customStyle="1" w:styleId="VBALessonPlanTitle">
    <w:name w:val="VBA Lesson Plan Title"/>
    <w:basedOn w:val="Heading1"/>
    <w:qFormat/>
    <w:rsid w:val="00A948EB"/>
    <w:pPr>
      <w:keepNext w:val="0"/>
      <w:overflowPunct w:val="0"/>
      <w:autoSpaceDE w:val="0"/>
      <w:autoSpaceDN w:val="0"/>
      <w:adjustRightInd w:val="0"/>
      <w:spacing w:after="240"/>
      <w:jc w:val="center"/>
      <w:textAlignment w:val="baseline"/>
    </w:pPr>
    <w:rPr>
      <w:rFonts w:ascii="Times New Roman Bold" w:hAnsi="Times New Roman Bold"/>
      <w:bCs w:val="0"/>
      <w:smallCaps/>
      <w:kern w:val="0"/>
    </w:rPr>
  </w:style>
  <w:style w:type="character" w:customStyle="1" w:styleId="Heading1Char">
    <w:name w:val="Heading 1 Char"/>
    <w:link w:val="Heading1"/>
    <w:uiPriority w:val="9"/>
    <w:rsid w:val="00A948EB"/>
    <w:rPr>
      <w:rFonts w:ascii="Cambria" w:eastAsia="Times New Roman" w:hAnsi="Cambria" w:cs="Times New Roman"/>
      <w:b/>
      <w:bCs/>
      <w:kern w:val="32"/>
      <w:sz w:val="32"/>
      <w:szCs w:val="32"/>
    </w:rPr>
  </w:style>
  <w:style w:type="paragraph" w:customStyle="1" w:styleId="VBALevel1Heading">
    <w:name w:val="VBA Level 1 Heading"/>
    <w:basedOn w:val="Normal"/>
    <w:rsid w:val="00B84D87"/>
    <w:pPr>
      <w:overflowPunct w:val="0"/>
      <w:autoSpaceDE w:val="0"/>
      <w:autoSpaceDN w:val="0"/>
      <w:adjustRightInd w:val="0"/>
      <w:spacing w:before="120"/>
      <w:textAlignment w:val="baseline"/>
    </w:pPr>
    <w:rPr>
      <w:b/>
      <w:caps/>
      <w:szCs w:val="20"/>
    </w:rPr>
  </w:style>
  <w:style w:type="paragraph" w:customStyle="1" w:styleId="VBAFirstLevelBullet">
    <w:name w:val="VBA First Level Bullet"/>
    <w:basedOn w:val="Normal"/>
    <w:link w:val="VBAFirstLevelBulletChar"/>
    <w:qFormat/>
    <w:rsid w:val="00B84D87"/>
    <w:pPr>
      <w:numPr>
        <w:numId w:val="1"/>
      </w:numPr>
      <w:overflowPunct w:val="0"/>
      <w:autoSpaceDE w:val="0"/>
      <w:autoSpaceDN w:val="0"/>
      <w:adjustRightInd w:val="0"/>
      <w:textAlignment w:val="baseline"/>
    </w:pPr>
    <w:rPr>
      <w:szCs w:val="20"/>
    </w:rPr>
  </w:style>
  <w:style w:type="character" w:customStyle="1" w:styleId="VBAFirstLevelBulletChar">
    <w:name w:val="VBA First Level Bullet Char"/>
    <w:link w:val="VBAFirstLevelBullet"/>
    <w:rsid w:val="00B84D87"/>
    <w:rPr>
      <w:rFonts w:ascii="Times New Roman" w:eastAsia="Times New Roman" w:hAnsi="Times New Roman"/>
      <w:sz w:val="24"/>
    </w:rPr>
  </w:style>
  <w:style w:type="paragraph" w:customStyle="1" w:styleId="VBAbodytext">
    <w:name w:val="VBA body text"/>
    <w:basedOn w:val="Normal"/>
    <w:qFormat/>
    <w:rsid w:val="00B84D87"/>
    <w:pPr>
      <w:overflowPunct w:val="0"/>
      <w:autoSpaceDE w:val="0"/>
      <w:autoSpaceDN w:val="0"/>
      <w:adjustRightInd w:val="0"/>
      <w:spacing w:before="120" w:after="240"/>
    </w:pPr>
    <w:rPr>
      <w:szCs w:val="20"/>
    </w:rPr>
  </w:style>
  <w:style w:type="table" w:styleId="TableGrid">
    <w:name w:val="Table Grid"/>
    <w:basedOn w:val="TableNormal"/>
    <w:uiPriority w:val="59"/>
    <w:rsid w:val="000C0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E1DD0"/>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7E1DD0"/>
    <w:pPr>
      <w:tabs>
        <w:tab w:val="right" w:leader="dot" w:pos="9350"/>
      </w:tabs>
      <w:spacing w:before="120" w:after="120" w:line="276" w:lineRule="auto"/>
      <w:ind w:left="360"/>
    </w:pPr>
    <w:rPr>
      <w:noProof/>
    </w:rPr>
  </w:style>
  <w:style w:type="paragraph" w:customStyle="1" w:styleId="VBALessonPlanName">
    <w:name w:val="VBA Lesson Plan Name"/>
    <w:basedOn w:val="Normal"/>
    <w:qFormat/>
    <w:rsid w:val="007E1DD0"/>
    <w:pPr>
      <w:overflowPunct w:val="0"/>
      <w:autoSpaceDE w:val="0"/>
      <w:autoSpaceDN w:val="0"/>
      <w:adjustRightInd w:val="0"/>
      <w:spacing w:before="120" w:after="120"/>
      <w:jc w:val="center"/>
      <w:textAlignment w:val="baseline"/>
    </w:pPr>
    <w:rPr>
      <w:rFonts w:ascii="Times New Roman Bold" w:hAnsi="Times New Roman Bold"/>
      <w:b/>
      <w:smallCaps/>
      <w:color w:val="0070C0"/>
      <w:sz w:val="32"/>
      <w:szCs w:val="32"/>
    </w:rPr>
  </w:style>
  <w:style w:type="paragraph" w:styleId="BalloonText">
    <w:name w:val="Balloon Text"/>
    <w:basedOn w:val="Normal"/>
    <w:link w:val="BalloonTextChar"/>
    <w:uiPriority w:val="99"/>
    <w:semiHidden/>
    <w:unhideWhenUsed/>
    <w:rsid w:val="0038509D"/>
    <w:rPr>
      <w:rFonts w:ascii="Tahoma" w:hAnsi="Tahoma" w:cs="Tahoma"/>
      <w:sz w:val="16"/>
      <w:szCs w:val="16"/>
    </w:rPr>
  </w:style>
  <w:style w:type="character" w:customStyle="1" w:styleId="BalloonTextChar">
    <w:name w:val="Balloon Text Char"/>
    <w:link w:val="BalloonText"/>
    <w:uiPriority w:val="99"/>
    <w:semiHidden/>
    <w:rsid w:val="0038509D"/>
    <w:rPr>
      <w:rFonts w:ascii="Tahoma" w:eastAsia="Times New Roman" w:hAnsi="Tahoma" w:cs="Tahoma"/>
      <w:sz w:val="16"/>
      <w:szCs w:val="16"/>
    </w:rPr>
  </w:style>
  <w:style w:type="paragraph" w:styleId="ListParagraph">
    <w:name w:val="List Paragraph"/>
    <w:basedOn w:val="Normal"/>
    <w:uiPriority w:val="34"/>
    <w:qFormat/>
    <w:rsid w:val="002B3390"/>
    <w:pPr>
      <w:spacing w:after="200" w:line="276" w:lineRule="auto"/>
      <w:ind w:left="720"/>
      <w:contextualSpacing/>
    </w:pPr>
    <w:rPr>
      <w:rFonts w:ascii="Calibri" w:eastAsia="Calibri" w:hAnsi="Calibri"/>
      <w:sz w:val="22"/>
      <w:szCs w:val="22"/>
    </w:rPr>
  </w:style>
  <w:style w:type="paragraph" w:customStyle="1" w:styleId="VBAbullets">
    <w:name w:val="VBA bullets"/>
    <w:basedOn w:val="VBAbodytext"/>
    <w:qFormat/>
    <w:rsid w:val="003041E0"/>
    <w:pPr>
      <w:tabs>
        <w:tab w:val="left" w:pos="360"/>
      </w:tabs>
      <w:spacing w:before="100" w:after="120"/>
      <w:ind w:left="360" w:hanging="360"/>
      <w:textAlignment w:val="baseline"/>
    </w:pPr>
    <w:rPr>
      <w:color w:val="007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C5"/>
    <w:rPr>
      <w:rFonts w:ascii="Times New Roman" w:eastAsia="Times New Roman" w:hAnsi="Times New Roman"/>
      <w:sz w:val="24"/>
      <w:szCs w:val="24"/>
    </w:rPr>
  </w:style>
  <w:style w:type="paragraph" w:styleId="Heading1">
    <w:name w:val="heading 1"/>
    <w:basedOn w:val="Normal"/>
    <w:next w:val="Normal"/>
    <w:link w:val="Heading1Char"/>
    <w:uiPriority w:val="9"/>
    <w:qFormat/>
    <w:rsid w:val="00A948E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615"/>
    <w:pPr>
      <w:tabs>
        <w:tab w:val="center" w:pos="4680"/>
        <w:tab w:val="right" w:pos="9360"/>
      </w:tabs>
    </w:pPr>
  </w:style>
  <w:style w:type="character" w:customStyle="1" w:styleId="HeaderChar">
    <w:name w:val="Header Char"/>
    <w:basedOn w:val="DefaultParagraphFont"/>
    <w:link w:val="Header"/>
    <w:uiPriority w:val="99"/>
    <w:semiHidden/>
    <w:rsid w:val="00563615"/>
  </w:style>
  <w:style w:type="paragraph" w:styleId="Footer">
    <w:name w:val="footer"/>
    <w:basedOn w:val="Normal"/>
    <w:link w:val="FooterChar"/>
    <w:unhideWhenUsed/>
    <w:rsid w:val="00563615"/>
    <w:pPr>
      <w:tabs>
        <w:tab w:val="center" w:pos="4680"/>
        <w:tab w:val="right" w:pos="9360"/>
      </w:tabs>
    </w:pPr>
  </w:style>
  <w:style w:type="character" w:customStyle="1" w:styleId="FooterChar">
    <w:name w:val="Footer Char"/>
    <w:basedOn w:val="DefaultParagraphFont"/>
    <w:link w:val="Footer"/>
    <w:uiPriority w:val="99"/>
    <w:semiHidden/>
    <w:rsid w:val="00563615"/>
  </w:style>
  <w:style w:type="paragraph" w:styleId="BodyText2">
    <w:name w:val="Body Text 2"/>
    <w:basedOn w:val="Normal"/>
    <w:link w:val="BodyText2Char"/>
    <w:rsid w:val="00563615"/>
    <w:pPr>
      <w:overflowPunct w:val="0"/>
      <w:autoSpaceDE w:val="0"/>
      <w:autoSpaceDN w:val="0"/>
      <w:adjustRightInd w:val="0"/>
      <w:spacing w:after="120"/>
    </w:pPr>
    <w:rPr>
      <w:i/>
      <w:iCs/>
      <w:szCs w:val="20"/>
    </w:rPr>
  </w:style>
  <w:style w:type="character" w:customStyle="1" w:styleId="BodyText2Char">
    <w:name w:val="Body Text 2 Char"/>
    <w:link w:val="BodyText2"/>
    <w:rsid w:val="00563615"/>
    <w:rPr>
      <w:rFonts w:ascii="Times New Roman" w:eastAsia="Times New Roman" w:hAnsi="Times New Roman" w:cs="Times New Roman"/>
      <w:i/>
      <w:iCs/>
      <w:sz w:val="24"/>
      <w:szCs w:val="20"/>
    </w:rPr>
  </w:style>
  <w:style w:type="character" w:styleId="PageNumber">
    <w:name w:val="page number"/>
    <w:basedOn w:val="DefaultParagraphFont"/>
    <w:rsid w:val="00563615"/>
  </w:style>
  <w:style w:type="paragraph" w:styleId="Title">
    <w:name w:val="Title"/>
    <w:basedOn w:val="Normal"/>
    <w:qFormat/>
    <w:rsid w:val="004124C5"/>
    <w:pPr>
      <w:pBdr>
        <w:top w:val="double" w:sz="6" w:space="1" w:color="auto"/>
        <w:left w:val="double" w:sz="6" w:space="1" w:color="auto"/>
        <w:bottom w:val="double" w:sz="6" w:space="1" w:color="auto"/>
        <w:right w:val="double" w:sz="6" w:space="1" w:color="auto"/>
      </w:pBdr>
      <w:jc w:val="center"/>
    </w:pPr>
    <w:rPr>
      <w:b/>
      <w:bCs/>
      <w:sz w:val="32"/>
      <w:szCs w:val="32"/>
    </w:rPr>
  </w:style>
  <w:style w:type="paragraph" w:customStyle="1" w:styleId="VBALPHeading1">
    <w:name w:val="VBA LP Heading 1"/>
    <w:basedOn w:val="Heading1"/>
    <w:qFormat/>
    <w:rsid w:val="00A948EB"/>
    <w:pPr>
      <w:keepNext w:val="0"/>
      <w:overflowPunct w:val="0"/>
      <w:autoSpaceDE w:val="0"/>
      <w:autoSpaceDN w:val="0"/>
      <w:adjustRightInd w:val="0"/>
      <w:spacing w:after="240"/>
      <w:jc w:val="center"/>
    </w:pPr>
    <w:rPr>
      <w:rFonts w:ascii="Times New Roman Bold" w:hAnsi="Times New Roman Bold"/>
      <w:bCs w:val="0"/>
      <w:smallCaps/>
      <w:kern w:val="0"/>
    </w:rPr>
  </w:style>
  <w:style w:type="paragraph" w:customStyle="1" w:styleId="VBALessonPlanTitle">
    <w:name w:val="VBA Lesson Plan Title"/>
    <w:basedOn w:val="Heading1"/>
    <w:qFormat/>
    <w:rsid w:val="00A948EB"/>
    <w:pPr>
      <w:keepNext w:val="0"/>
      <w:overflowPunct w:val="0"/>
      <w:autoSpaceDE w:val="0"/>
      <w:autoSpaceDN w:val="0"/>
      <w:adjustRightInd w:val="0"/>
      <w:spacing w:after="240"/>
      <w:jc w:val="center"/>
      <w:textAlignment w:val="baseline"/>
    </w:pPr>
    <w:rPr>
      <w:rFonts w:ascii="Times New Roman Bold" w:hAnsi="Times New Roman Bold"/>
      <w:bCs w:val="0"/>
      <w:smallCaps/>
      <w:kern w:val="0"/>
    </w:rPr>
  </w:style>
  <w:style w:type="character" w:customStyle="1" w:styleId="Heading1Char">
    <w:name w:val="Heading 1 Char"/>
    <w:link w:val="Heading1"/>
    <w:uiPriority w:val="9"/>
    <w:rsid w:val="00A948EB"/>
    <w:rPr>
      <w:rFonts w:ascii="Cambria" w:eastAsia="Times New Roman" w:hAnsi="Cambria" w:cs="Times New Roman"/>
      <w:b/>
      <w:bCs/>
      <w:kern w:val="32"/>
      <w:sz w:val="32"/>
      <w:szCs w:val="32"/>
    </w:rPr>
  </w:style>
  <w:style w:type="paragraph" w:customStyle="1" w:styleId="VBALevel1Heading">
    <w:name w:val="VBA Level 1 Heading"/>
    <w:basedOn w:val="Normal"/>
    <w:rsid w:val="00B84D87"/>
    <w:pPr>
      <w:overflowPunct w:val="0"/>
      <w:autoSpaceDE w:val="0"/>
      <w:autoSpaceDN w:val="0"/>
      <w:adjustRightInd w:val="0"/>
      <w:spacing w:before="120"/>
      <w:textAlignment w:val="baseline"/>
    </w:pPr>
    <w:rPr>
      <w:b/>
      <w:caps/>
      <w:szCs w:val="20"/>
    </w:rPr>
  </w:style>
  <w:style w:type="paragraph" w:customStyle="1" w:styleId="VBAFirstLevelBullet">
    <w:name w:val="VBA First Level Bullet"/>
    <w:basedOn w:val="Normal"/>
    <w:link w:val="VBAFirstLevelBulletChar"/>
    <w:qFormat/>
    <w:rsid w:val="00B84D87"/>
    <w:pPr>
      <w:numPr>
        <w:numId w:val="1"/>
      </w:numPr>
      <w:overflowPunct w:val="0"/>
      <w:autoSpaceDE w:val="0"/>
      <w:autoSpaceDN w:val="0"/>
      <w:adjustRightInd w:val="0"/>
      <w:textAlignment w:val="baseline"/>
    </w:pPr>
    <w:rPr>
      <w:szCs w:val="20"/>
    </w:rPr>
  </w:style>
  <w:style w:type="character" w:customStyle="1" w:styleId="VBAFirstLevelBulletChar">
    <w:name w:val="VBA First Level Bullet Char"/>
    <w:link w:val="VBAFirstLevelBullet"/>
    <w:rsid w:val="00B84D87"/>
    <w:rPr>
      <w:rFonts w:ascii="Times New Roman" w:eastAsia="Times New Roman" w:hAnsi="Times New Roman"/>
      <w:sz w:val="24"/>
    </w:rPr>
  </w:style>
  <w:style w:type="paragraph" w:customStyle="1" w:styleId="VBAbodytext">
    <w:name w:val="VBA body text"/>
    <w:basedOn w:val="Normal"/>
    <w:qFormat/>
    <w:rsid w:val="00B84D87"/>
    <w:pPr>
      <w:overflowPunct w:val="0"/>
      <w:autoSpaceDE w:val="0"/>
      <w:autoSpaceDN w:val="0"/>
      <w:adjustRightInd w:val="0"/>
      <w:spacing w:before="120" w:after="240"/>
    </w:pPr>
    <w:rPr>
      <w:szCs w:val="20"/>
    </w:rPr>
  </w:style>
  <w:style w:type="table" w:styleId="TableGrid">
    <w:name w:val="Table Grid"/>
    <w:basedOn w:val="TableNormal"/>
    <w:uiPriority w:val="59"/>
    <w:rsid w:val="000C0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E1DD0"/>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7E1DD0"/>
    <w:pPr>
      <w:tabs>
        <w:tab w:val="right" w:leader="dot" w:pos="9350"/>
      </w:tabs>
      <w:spacing w:before="120" w:after="120" w:line="276" w:lineRule="auto"/>
      <w:ind w:left="360"/>
    </w:pPr>
    <w:rPr>
      <w:noProof/>
    </w:rPr>
  </w:style>
  <w:style w:type="paragraph" w:customStyle="1" w:styleId="VBALessonPlanName">
    <w:name w:val="VBA Lesson Plan Name"/>
    <w:basedOn w:val="Normal"/>
    <w:qFormat/>
    <w:rsid w:val="007E1DD0"/>
    <w:pPr>
      <w:overflowPunct w:val="0"/>
      <w:autoSpaceDE w:val="0"/>
      <w:autoSpaceDN w:val="0"/>
      <w:adjustRightInd w:val="0"/>
      <w:spacing w:before="120" w:after="120"/>
      <w:jc w:val="center"/>
      <w:textAlignment w:val="baseline"/>
    </w:pPr>
    <w:rPr>
      <w:rFonts w:ascii="Times New Roman Bold" w:hAnsi="Times New Roman Bold"/>
      <w:b/>
      <w:smallCaps/>
      <w:color w:val="0070C0"/>
      <w:sz w:val="32"/>
      <w:szCs w:val="32"/>
    </w:rPr>
  </w:style>
  <w:style w:type="paragraph" w:styleId="BalloonText">
    <w:name w:val="Balloon Text"/>
    <w:basedOn w:val="Normal"/>
    <w:link w:val="BalloonTextChar"/>
    <w:uiPriority w:val="99"/>
    <w:semiHidden/>
    <w:unhideWhenUsed/>
    <w:rsid w:val="0038509D"/>
    <w:rPr>
      <w:rFonts w:ascii="Tahoma" w:hAnsi="Tahoma" w:cs="Tahoma"/>
      <w:sz w:val="16"/>
      <w:szCs w:val="16"/>
    </w:rPr>
  </w:style>
  <w:style w:type="character" w:customStyle="1" w:styleId="BalloonTextChar">
    <w:name w:val="Balloon Text Char"/>
    <w:link w:val="BalloonText"/>
    <w:uiPriority w:val="99"/>
    <w:semiHidden/>
    <w:rsid w:val="0038509D"/>
    <w:rPr>
      <w:rFonts w:ascii="Tahoma" w:eastAsia="Times New Roman" w:hAnsi="Tahoma" w:cs="Tahoma"/>
      <w:sz w:val="16"/>
      <w:szCs w:val="16"/>
    </w:rPr>
  </w:style>
  <w:style w:type="paragraph" w:styleId="ListParagraph">
    <w:name w:val="List Paragraph"/>
    <w:basedOn w:val="Normal"/>
    <w:uiPriority w:val="34"/>
    <w:qFormat/>
    <w:rsid w:val="002B3390"/>
    <w:pPr>
      <w:spacing w:after="200" w:line="276" w:lineRule="auto"/>
      <w:ind w:left="720"/>
      <w:contextualSpacing/>
    </w:pPr>
    <w:rPr>
      <w:rFonts w:ascii="Calibri" w:eastAsia="Calibri" w:hAnsi="Calibri"/>
      <w:sz w:val="22"/>
      <w:szCs w:val="22"/>
    </w:rPr>
  </w:style>
  <w:style w:type="paragraph" w:customStyle="1" w:styleId="VBAbullets">
    <w:name w:val="VBA bullets"/>
    <w:basedOn w:val="VBAbodytext"/>
    <w:qFormat/>
    <w:rsid w:val="003041E0"/>
    <w:pPr>
      <w:tabs>
        <w:tab w:val="left" w:pos="360"/>
      </w:tabs>
      <w:spacing w:before="100" w:after="120"/>
      <w:ind w:left="360" w:hanging="360"/>
      <w:textAlignment w:val="baseline"/>
    </w:pPr>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D098-6376-4DCD-B41E-658B8D4A54E6}">
  <ds:schemaRefs>
    <ds:schemaRef ds:uri="http://schemas.microsoft.com/sharepoint/v3/contenttype/forms"/>
  </ds:schemaRefs>
</ds:datastoreItem>
</file>

<file path=customXml/itemProps2.xml><?xml version="1.0" encoding="utf-8"?>
<ds:datastoreItem xmlns:ds="http://schemas.openxmlformats.org/officeDocument/2006/customXml" ds:itemID="{853218D2-E2A2-4C8F-8A0D-EAE5F09FF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7AEDF5-9D6C-46FF-BB12-19CB13B6FC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880222-BEAD-4C73-AB84-8BFA7049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LOST FOLDERS / 24 HOUR SEARCHES / CLAIMS FOLDER NUMBER RECONCILIATION AND CANCELLATION</vt:lpstr>
    </vt:vector>
  </TitlesOfParts>
  <Company>Veterans Benefits Administration</Company>
  <LinksUpToDate>false</LinksUpToDate>
  <CharactersWithSpaces>3049</CharactersWithSpaces>
  <SharedDoc>false</SharedDoc>
  <HLinks>
    <vt:vector size="18" baseType="variant">
      <vt:variant>
        <vt:i4>1310776</vt:i4>
      </vt:variant>
      <vt:variant>
        <vt:i4>14</vt:i4>
      </vt:variant>
      <vt:variant>
        <vt:i4>0</vt:i4>
      </vt:variant>
      <vt:variant>
        <vt:i4>5</vt:i4>
      </vt:variant>
      <vt:variant>
        <vt:lpwstr/>
      </vt:variant>
      <vt:variant>
        <vt:lpwstr>_Toc366681527</vt:lpwstr>
      </vt:variant>
      <vt:variant>
        <vt:i4>1310776</vt:i4>
      </vt:variant>
      <vt:variant>
        <vt:i4>8</vt:i4>
      </vt:variant>
      <vt:variant>
        <vt:i4>0</vt:i4>
      </vt:variant>
      <vt:variant>
        <vt:i4>5</vt:i4>
      </vt:variant>
      <vt:variant>
        <vt:lpwstr/>
      </vt:variant>
      <vt:variant>
        <vt:lpwstr>_Toc366681526</vt:lpwstr>
      </vt:variant>
      <vt:variant>
        <vt:i4>1310776</vt:i4>
      </vt:variant>
      <vt:variant>
        <vt:i4>2</vt:i4>
      </vt:variant>
      <vt:variant>
        <vt:i4>0</vt:i4>
      </vt:variant>
      <vt:variant>
        <vt:i4>5</vt:i4>
      </vt:variant>
      <vt:variant>
        <vt:lpwstr/>
      </vt:variant>
      <vt:variant>
        <vt:lpwstr>_Toc366681525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LOST FOLDERS / 24 HOUR SEARCHES / CLAIMS FOLDER NUMBER RECONCILIATION AND CANCELLATION</dc:title>
  <dc:subject>CA and VSR Post Challenge</dc:subject>
  <dc:creator>Department of Veteran Affairs, Veterans Benefits Administration, Compensation Service, STAFF</dc:creator>
  <cp:keywords>Lost Folders, lost folders, 24 Hour Searches, 24 hour searches, Reconciliation, reconciliation, Reconciliation and Cancellation, reconciliation and cancellation</cp:keywords>
  <dc:description>This lesson is intended to provide the Claims Assistant (CA), Veterans Service Representative (VSR) with an introduction to determining the protocols for Lost Folder / 24 Hour Searches / Claim Reconciliation and Cancellation</dc:description>
  <cp:lastModifiedBy>Gilbert, Sarah</cp:lastModifiedBy>
  <cp:revision>8</cp:revision>
  <dcterms:created xsi:type="dcterms:W3CDTF">2016-02-16T22:47:00Z</dcterms:created>
  <dcterms:modified xsi:type="dcterms:W3CDTF">2016-02-24T18:27:00Z</dcterms:modified>
  <cp:category>NTC Curriculum</cp:category>
  <cp:contentStatus>July 2012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ies>
</file>