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 w:rsidR="00B072A7" w:rsidRPr="00884CC3" w14:paraId="108AF152" w14:textId="77777777" w:rsidTr="00501B42">
        <w:trPr>
          <w:trHeight w:val="12320"/>
          <w:jc w:val="center"/>
        </w:trPr>
        <w:tc>
          <w:tcPr>
            <w:tcW w:w="10050" w:type="dxa"/>
            <w:tcBorders>
              <w:left w:val="single" w:sz="4" w:space="0" w:color="auto"/>
            </w:tcBorders>
          </w:tcPr>
          <w:p w14:paraId="0F5D8221" w14:textId="77777777" w:rsidR="00B072A7" w:rsidRPr="00E71080" w:rsidRDefault="00B409BC" w:rsidP="00E71080">
            <w:pPr>
              <w:pStyle w:val="QSTBodyIndentBullet1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24"/>
              </w:rPr>
              <w:t xml:space="preserve">Mental Disorders </w:t>
            </w:r>
            <w:r w:rsidR="00B072A7" w:rsidRPr="00E71080">
              <w:rPr>
                <w:rFonts w:ascii="Times New Roman" w:hAnsi="Times New Roman"/>
                <w:b/>
                <w:bCs/>
                <w:sz w:val="32"/>
                <w:szCs w:val="24"/>
              </w:rPr>
              <w:t>References</w:t>
            </w:r>
            <w:r>
              <w:rPr>
                <w:rFonts w:ascii="Times New Roman" w:hAnsi="Times New Roman"/>
                <w:b/>
                <w:bCs/>
                <w:sz w:val="32"/>
                <w:szCs w:val="24"/>
              </w:rPr>
              <w:t xml:space="preserve"> Job Aid</w:t>
            </w:r>
          </w:p>
          <w:p w14:paraId="1155D773" w14:textId="77777777" w:rsidR="00B072A7" w:rsidRPr="00E71080" w:rsidRDefault="00B072A7" w:rsidP="00904DC8">
            <w:pPr>
              <w:pStyle w:val="QSTBodyIndentBullet1"/>
              <w:rPr>
                <w:rFonts w:ascii="Times New Roman" w:hAnsi="Times New Roman"/>
                <w:sz w:val="24"/>
                <w:szCs w:val="24"/>
              </w:rPr>
            </w:pPr>
          </w:p>
          <w:p w14:paraId="253717BE" w14:textId="77777777" w:rsidR="00B072A7" w:rsidRPr="00E71080" w:rsidRDefault="00B072A7" w:rsidP="00E71080">
            <w:pPr>
              <w:pStyle w:val="QSTBodyIndentBullet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71080">
              <w:rPr>
                <w:rFonts w:ascii="Times New Roman" w:hAnsi="Times New Roman"/>
                <w:sz w:val="24"/>
                <w:szCs w:val="24"/>
              </w:rPr>
              <w:t>38 CFR 3</w:t>
            </w:r>
          </w:p>
          <w:p w14:paraId="4D969A02" w14:textId="77777777" w:rsidR="00B072A7" w:rsidRPr="00E71080" w:rsidRDefault="00360EF1" w:rsidP="00E71080">
            <w:pPr>
              <w:pStyle w:val="QSTBodyIndentBullet1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3.304</w:t>
              </w:r>
            </w:hyperlink>
            <w:r w:rsidR="00B072A7" w:rsidRPr="00E71080">
              <w:rPr>
                <w:rFonts w:ascii="Times New Roman" w:hAnsi="Times New Roman"/>
                <w:sz w:val="24"/>
                <w:szCs w:val="24"/>
              </w:rPr>
              <w:t xml:space="preserve"> PTSD, </w:t>
            </w:r>
          </w:p>
          <w:p w14:paraId="259F0B3B" w14:textId="77777777" w:rsidR="00B072A7" w:rsidRPr="00E71080" w:rsidRDefault="00360EF1" w:rsidP="00E71080">
            <w:pPr>
              <w:pStyle w:val="QSTBodyIndentBullet1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3.305</w:t>
              </w:r>
            </w:hyperlink>
            <w:r w:rsidR="00B072A7" w:rsidRPr="00E71080">
              <w:rPr>
                <w:rFonts w:ascii="Times New Roman" w:hAnsi="Times New Roman"/>
                <w:sz w:val="24"/>
                <w:szCs w:val="24"/>
              </w:rPr>
              <w:t xml:space="preserve"> Campaigns and Expeditions, </w:t>
            </w:r>
          </w:p>
          <w:p w14:paraId="617E9B5E" w14:textId="77777777" w:rsidR="00B072A7" w:rsidRPr="00E71080" w:rsidRDefault="00360EF1" w:rsidP="00E71080">
            <w:pPr>
              <w:pStyle w:val="QSTBodyIndentBullet1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3.307(a)(5)</w:t>
              </w:r>
            </w:hyperlink>
            <w:r w:rsidR="00B072A7" w:rsidRPr="00E71080">
              <w:rPr>
                <w:rFonts w:ascii="Times New Roman" w:hAnsi="Times New Roman"/>
                <w:sz w:val="24"/>
                <w:szCs w:val="24"/>
              </w:rPr>
              <w:t xml:space="preserve"> Diseases specific as to former POWs, </w:t>
            </w:r>
          </w:p>
          <w:p w14:paraId="511B432F" w14:textId="77777777" w:rsidR="00B072A7" w:rsidRPr="00E71080" w:rsidRDefault="00360EF1" w:rsidP="00E71080">
            <w:pPr>
              <w:pStyle w:val="QSTBodyIndentBullet1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3.309(c)</w:t>
              </w:r>
            </w:hyperlink>
            <w:r w:rsidR="00B072A7" w:rsidRPr="00E71080">
              <w:rPr>
                <w:rFonts w:ascii="Times New Roman" w:hAnsi="Times New Roman"/>
                <w:sz w:val="24"/>
                <w:szCs w:val="24"/>
              </w:rPr>
              <w:t xml:space="preserve"> Disease specific as to former POWs, </w:t>
            </w:r>
          </w:p>
          <w:p w14:paraId="1DED3A58" w14:textId="77777777" w:rsidR="00B072A7" w:rsidRPr="00E71080" w:rsidRDefault="00360EF1" w:rsidP="00E71080">
            <w:pPr>
              <w:pStyle w:val="QSTBodyIndentBullet1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3.310(d)</w:t>
              </w:r>
            </w:hyperlink>
            <w:r w:rsidR="00B072A7" w:rsidRPr="00E71080">
              <w:rPr>
                <w:rFonts w:ascii="Times New Roman" w:hAnsi="Times New Roman"/>
                <w:sz w:val="24"/>
                <w:szCs w:val="24"/>
              </w:rPr>
              <w:t xml:space="preserve"> TBI, </w:t>
            </w:r>
          </w:p>
          <w:p w14:paraId="30E3F466" w14:textId="77777777" w:rsidR="00B072A7" w:rsidRPr="00E71080" w:rsidRDefault="00360EF1" w:rsidP="00E71080">
            <w:pPr>
              <w:pStyle w:val="QSTBodyIndentBullet1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3.344(a)</w:t>
              </w:r>
            </w:hyperlink>
            <w:r w:rsidR="00B072A7" w:rsidRPr="00E71080">
              <w:rPr>
                <w:rFonts w:ascii="Times New Roman" w:hAnsi="Times New Roman"/>
                <w:sz w:val="24"/>
                <w:szCs w:val="24"/>
              </w:rPr>
              <w:t xml:space="preserve"> Stabilization of disability evaluations, </w:t>
            </w:r>
          </w:p>
          <w:p w14:paraId="3423A9E6" w14:textId="77777777" w:rsidR="00B072A7" w:rsidRPr="00E71080" w:rsidRDefault="00360EF1" w:rsidP="00E71080">
            <w:pPr>
              <w:pStyle w:val="QSTBodyIndentBullet1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3.353</w:t>
              </w:r>
            </w:hyperlink>
            <w:r w:rsidR="00B072A7" w:rsidRPr="00E71080">
              <w:rPr>
                <w:rFonts w:ascii="Times New Roman" w:hAnsi="Times New Roman"/>
                <w:sz w:val="24"/>
                <w:szCs w:val="24"/>
              </w:rPr>
              <w:t xml:space="preserve"> Determinations of incompetency and competency,</w:t>
            </w:r>
          </w:p>
          <w:p w14:paraId="5739A2E9" w14:textId="77777777" w:rsidR="00B072A7" w:rsidRPr="00E71080" w:rsidRDefault="00360EF1" w:rsidP="00E71080">
            <w:pPr>
              <w:pStyle w:val="QSTBodyIndentBullet1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3.384</w:t>
              </w:r>
            </w:hyperlink>
            <w:r w:rsidR="00B072A7" w:rsidRPr="00E71080">
              <w:rPr>
                <w:rFonts w:ascii="Times New Roman" w:hAnsi="Times New Roman"/>
                <w:sz w:val="24"/>
                <w:szCs w:val="24"/>
              </w:rPr>
              <w:t xml:space="preserve"> Psychosis</w:t>
            </w:r>
          </w:p>
          <w:p w14:paraId="592BB3FD" w14:textId="77777777" w:rsidR="00B072A7" w:rsidRPr="00E71080" w:rsidRDefault="00B072A7" w:rsidP="00E71080">
            <w:pPr>
              <w:pStyle w:val="QSTBodyIndentBullet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71080">
              <w:rPr>
                <w:rFonts w:ascii="Times New Roman" w:hAnsi="Times New Roman"/>
                <w:sz w:val="24"/>
                <w:szCs w:val="24"/>
              </w:rPr>
              <w:t>38 CFR 4</w:t>
            </w:r>
          </w:p>
          <w:p w14:paraId="7CA4C799" w14:textId="77777777" w:rsidR="00B072A7" w:rsidRPr="00E71080" w:rsidRDefault="00360EF1" w:rsidP="00E71080">
            <w:pPr>
              <w:pStyle w:val="QSTBodyIndentBullet1"/>
              <w:numPr>
                <w:ilvl w:val="1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7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4.9</w:t>
              </w:r>
            </w:hyperlink>
            <w:r w:rsidR="00B072A7" w:rsidRPr="00E71080">
              <w:rPr>
                <w:rFonts w:ascii="Times New Roman" w:hAnsi="Times New Roman"/>
                <w:sz w:val="24"/>
                <w:szCs w:val="24"/>
              </w:rPr>
              <w:t xml:space="preserve"> Congenital or developmental defects, </w:t>
            </w:r>
          </w:p>
          <w:p w14:paraId="588A3EDA" w14:textId="77777777" w:rsidR="00B072A7" w:rsidRPr="00E71080" w:rsidRDefault="00360EF1" w:rsidP="00E71080">
            <w:pPr>
              <w:pStyle w:val="QSTBodyIndentBullet1"/>
              <w:numPr>
                <w:ilvl w:val="1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8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4.14</w:t>
              </w:r>
            </w:hyperlink>
            <w:r w:rsidR="00B072A7" w:rsidRPr="00E71080">
              <w:rPr>
                <w:rFonts w:ascii="Times New Roman" w:hAnsi="Times New Roman"/>
                <w:sz w:val="24"/>
                <w:szCs w:val="24"/>
              </w:rPr>
              <w:t xml:space="preserve"> Avoidance of pyramiding,</w:t>
            </w:r>
          </w:p>
          <w:p w14:paraId="4A9A1E37" w14:textId="77777777" w:rsidR="00B072A7" w:rsidRPr="00E71080" w:rsidRDefault="00360EF1" w:rsidP="00E71080">
            <w:pPr>
              <w:pStyle w:val="QSTBodyIndentBullet1"/>
              <w:numPr>
                <w:ilvl w:val="1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9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4.125</w:t>
              </w:r>
            </w:hyperlink>
            <w:r w:rsidR="00B072A7" w:rsidRPr="00E71080">
              <w:rPr>
                <w:rFonts w:ascii="Times New Roman" w:hAnsi="Times New Roman"/>
                <w:sz w:val="24"/>
                <w:szCs w:val="24"/>
              </w:rPr>
              <w:t xml:space="preserve"> Diagnosis of mental disorders, </w:t>
            </w:r>
          </w:p>
          <w:p w14:paraId="158608D6" w14:textId="77777777" w:rsidR="00B072A7" w:rsidRPr="00E71080" w:rsidRDefault="00360EF1" w:rsidP="00E71080">
            <w:pPr>
              <w:pStyle w:val="QSTBodyIndentBullet1"/>
              <w:numPr>
                <w:ilvl w:val="1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hyperlink r:id="rId20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4.126</w:t>
              </w:r>
            </w:hyperlink>
            <w:r w:rsidR="00B072A7" w:rsidRPr="00E71080">
              <w:rPr>
                <w:rFonts w:ascii="Times New Roman" w:hAnsi="Times New Roman"/>
                <w:sz w:val="24"/>
                <w:szCs w:val="24"/>
              </w:rPr>
              <w:t xml:space="preserve"> Evaluation of disability from mental disorder, </w:t>
            </w:r>
          </w:p>
          <w:p w14:paraId="520DBFF3" w14:textId="77777777" w:rsidR="00B072A7" w:rsidRPr="00E71080" w:rsidRDefault="00360EF1" w:rsidP="00E71080">
            <w:pPr>
              <w:pStyle w:val="QSTBodyIndentBullet1"/>
              <w:numPr>
                <w:ilvl w:val="1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hyperlink r:id="rId21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4.127</w:t>
              </w:r>
            </w:hyperlink>
            <w:r w:rsidR="00B072A7" w:rsidRPr="00E71080">
              <w:rPr>
                <w:rFonts w:ascii="Times New Roman" w:hAnsi="Times New Roman"/>
                <w:sz w:val="24"/>
                <w:szCs w:val="24"/>
              </w:rPr>
              <w:t xml:space="preserve"> Mental retardation and personality disorder, </w:t>
            </w:r>
          </w:p>
          <w:p w14:paraId="7489AEAE" w14:textId="77777777" w:rsidR="00B072A7" w:rsidRPr="00E71080" w:rsidRDefault="00360EF1" w:rsidP="00E71080">
            <w:pPr>
              <w:pStyle w:val="QSTBodyIndentBullet1"/>
              <w:numPr>
                <w:ilvl w:val="1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hyperlink r:id="rId22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4.128</w:t>
              </w:r>
            </w:hyperlink>
            <w:r w:rsidR="00B072A7" w:rsidRPr="00E71080">
              <w:rPr>
                <w:rFonts w:ascii="Times New Roman" w:hAnsi="Times New Roman"/>
                <w:sz w:val="24"/>
                <w:szCs w:val="24"/>
              </w:rPr>
              <w:t xml:space="preserve"> Convalescence rating following extended hospitalization, </w:t>
            </w:r>
          </w:p>
          <w:p w14:paraId="60FF4E82" w14:textId="77777777" w:rsidR="00B072A7" w:rsidRPr="00E71080" w:rsidRDefault="00360EF1" w:rsidP="00E71080">
            <w:pPr>
              <w:pStyle w:val="QSTBodyIndentBullet1"/>
              <w:numPr>
                <w:ilvl w:val="1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hyperlink r:id="rId23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4.129</w:t>
              </w:r>
            </w:hyperlink>
            <w:r w:rsidR="00B072A7" w:rsidRPr="00E71080">
              <w:rPr>
                <w:rFonts w:ascii="Times New Roman" w:hAnsi="Times New Roman"/>
                <w:sz w:val="24"/>
                <w:szCs w:val="24"/>
              </w:rPr>
              <w:t xml:space="preserve"> Mental disorders due to traumatic stress,</w:t>
            </w:r>
          </w:p>
          <w:p w14:paraId="3D73B076" w14:textId="77777777" w:rsidR="00B072A7" w:rsidRPr="00E71080" w:rsidRDefault="00360EF1" w:rsidP="00E71080">
            <w:pPr>
              <w:pStyle w:val="QSTBodyIndentBullet1"/>
              <w:numPr>
                <w:ilvl w:val="1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hyperlink r:id="rId24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4.130</w:t>
              </w:r>
            </w:hyperlink>
            <w:r w:rsidR="00B072A7" w:rsidRPr="00E71080">
              <w:rPr>
                <w:rFonts w:ascii="Times New Roman" w:hAnsi="Times New Roman"/>
                <w:sz w:val="24"/>
                <w:szCs w:val="24"/>
              </w:rPr>
              <w:t xml:space="preserve"> Schedule of rating – mental disorders</w:t>
            </w:r>
          </w:p>
          <w:p w14:paraId="1A45738A" w14:textId="77777777" w:rsidR="00287741" w:rsidRPr="00E71080" w:rsidRDefault="00287741" w:rsidP="00287741">
            <w:pPr>
              <w:pStyle w:val="QSTBodyIndentBullet1"/>
              <w:ind w:left="34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6E3259" w14:textId="77777777" w:rsidR="00B072A7" w:rsidRPr="00E71080" w:rsidRDefault="00360EF1" w:rsidP="00E71080">
            <w:pPr>
              <w:pStyle w:val="QSTBodyIndentBullet1"/>
              <w:numPr>
                <w:ilvl w:val="0"/>
                <w:numId w:val="7"/>
              </w:numPr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DSM-V</w:t>
              </w:r>
            </w:hyperlink>
            <w:r w:rsidR="005B4C49" w:rsidRPr="00E71080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Diagnostic and Statistical Manual of Mental Disorders, Fifth Edition</w:t>
            </w:r>
          </w:p>
          <w:p w14:paraId="1F8E6989" w14:textId="77777777" w:rsidR="00287741" w:rsidRPr="00E71080" w:rsidRDefault="00360EF1" w:rsidP="00E71080">
            <w:pPr>
              <w:pStyle w:val="QSTBodyIndentBullet1"/>
              <w:numPr>
                <w:ilvl w:val="0"/>
                <w:numId w:val="7"/>
              </w:numPr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287741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38 USC 1110</w:t>
              </w:r>
            </w:hyperlink>
            <w:r w:rsidR="00287741" w:rsidRPr="00E71080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– Basic Entitlement in the Line of Duty</w:t>
            </w:r>
          </w:p>
          <w:p w14:paraId="35736125" w14:textId="77777777" w:rsidR="00B072A7" w:rsidRPr="00E71080" w:rsidRDefault="00360EF1" w:rsidP="00E71080">
            <w:pPr>
              <w:pStyle w:val="QSTBodyIndentBullet1"/>
              <w:numPr>
                <w:ilvl w:val="0"/>
                <w:numId w:val="7"/>
              </w:numPr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38 USC 1702</w:t>
              </w:r>
            </w:hyperlink>
            <w:r w:rsidR="00B072A7" w:rsidRPr="00E71080">
              <w:rPr>
                <w:rStyle w:val="Hyperlink"/>
                <w:rFonts w:ascii="Times New Roman" w:hAnsi="Times New Roman"/>
                <w:sz w:val="24"/>
                <w:szCs w:val="24"/>
              </w:rPr>
              <w:t>, Presumptions: psychosis after service in World War II and following periods of war; mental illness after service in the Persian Gulf War</w:t>
            </w:r>
          </w:p>
          <w:p w14:paraId="2662A102" w14:textId="77777777" w:rsidR="00B072A7" w:rsidRPr="00E71080" w:rsidRDefault="00360EF1" w:rsidP="00E71080">
            <w:pPr>
              <w:pStyle w:val="QSTBodyIndentBullet1"/>
              <w:numPr>
                <w:ilvl w:val="0"/>
                <w:numId w:val="7"/>
              </w:numPr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28" w:anchor="bma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Allen v </w:t>
              </w:r>
              <w:proofErr w:type="spellStart"/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Principi</w:t>
              </w:r>
              <w:proofErr w:type="spellEnd"/>
            </w:hyperlink>
            <w:r w:rsidR="00B072A7" w:rsidRPr="00E71080">
              <w:rPr>
                <w:rStyle w:val="Hyperlink"/>
                <w:rFonts w:ascii="Times New Roman" w:hAnsi="Times New Roman"/>
                <w:sz w:val="24"/>
                <w:szCs w:val="24"/>
              </w:rPr>
              <w:t>, 2001 (Compensation for disabilities due to alcohol and drug abuse)</w:t>
            </w:r>
          </w:p>
          <w:p w14:paraId="30C79807" w14:textId="77777777" w:rsidR="00B072A7" w:rsidRPr="00E71080" w:rsidRDefault="00360EF1" w:rsidP="00E71080">
            <w:pPr>
              <w:pStyle w:val="QSTBodyIndentBullet1"/>
              <w:numPr>
                <w:ilvl w:val="0"/>
                <w:numId w:val="7"/>
              </w:numPr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29" w:anchor="bmp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Pentecost v </w:t>
              </w:r>
              <w:proofErr w:type="spellStart"/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Principi</w:t>
              </w:r>
              <w:proofErr w:type="spellEnd"/>
            </w:hyperlink>
            <w:r w:rsidR="00B072A7" w:rsidRPr="00E71080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2003 (unit records)</w:t>
            </w:r>
          </w:p>
          <w:p w14:paraId="74201743" w14:textId="77777777" w:rsidR="00B072A7" w:rsidRPr="00E71080" w:rsidRDefault="00360EF1" w:rsidP="00E71080">
            <w:pPr>
              <w:pStyle w:val="QSTBodyIndentBullet1"/>
              <w:numPr>
                <w:ilvl w:val="0"/>
                <w:numId w:val="7"/>
              </w:numPr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30" w:anchor="bmm" w:history="1">
              <w:proofErr w:type="spellStart"/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McLendon</w:t>
              </w:r>
              <w:proofErr w:type="spellEnd"/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v Nicholson</w:t>
              </w:r>
            </w:hyperlink>
            <w:r w:rsidR="00B072A7" w:rsidRPr="00E71080">
              <w:rPr>
                <w:rStyle w:val="Hyperlink"/>
                <w:rFonts w:ascii="Times New Roman" w:hAnsi="Times New Roman"/>
                <w:sz w:val="24"/>
                <w:szCs w:val="24"/>
              </w:rPr>
              <w:t>, 2006 (“may be associated” is a low threshold)</w:t>
            </w:r>
          </w:p>
          <w:p w14:paraId="0E295390" w14:textId="77777777" w:rsidR="00B072A7" w:rsidRPr="00E71080" w:rsidRDefault="00360EF1" w:rsidP="00E71080">
            <w:pPr>
              <w:pStyle w:val="QSTBodyIndentBullet1"/>
              <w:numPr>
                <w:ilvl w:val="0"/>
                <w:numId w:val="7"/>
              </w:numPr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31" w:anchor="bmc" w:history="1">
              <w:r w:rsidR="00B072A7" w:rsidRPr="00E710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Clemons v. Shinseki</w:t>
              </w:r>
            </w:hyperlink>
            <w:r w:rsidR="00B072A7" w:rsidRPr="00E71080">
              <w:rPr>
                <w:rStyle w:val="Hyperlink"/>
                <w:rFonts w:ascii="Times New Roman" w:hAnsi="Times New Roman"/>
                <w:sz w:val="24"/>
                <w:szCs w:val="24"/>
              </w:rPr>
              <w:t>, 2009 (a claim for PTSD must be considered a claim for any mental disability)</w:t>
            </w:r>
          </w:p>
          <w:p w14:paraId="62777647" w14:textId="77777777" w:rsidR="00E71080" w:rsidRPr="00E71080" w:rsidRDefault="00360EF1" w:rsidP="00E71080">
            <w:pPr>
              <w:pStyle w:val="VBAFirstLevelBullet"/>
              <w:numPr>
                <w:ilvl w:val="0"/>
                <w:numId w:val="7"/>
              </w:numPr>
              <w:rPr>
                <w:noProof/>
                <w:szCs w:val="24"/>
              </w:rPr>
            </w:pPr>
            <w:hyperlink r:id="rId32" w:anchor="!agent/portal/554400000001034/article/554400000015812/M21-1-Part-III-Subpart-iv-Chapter-3" w:history="1">
              <w:r w:rsidR="00E71080" w:rsidRPr="00E71080">
                <w:rPr>
                  <w:rStyle w:val="Hyperlink"/>
                  <w:noProof/>
                  <w:szCs w:val="24"/>
                </w:rPr>
                <w:t>M21-1, Part III, Subpart iv, 3, D, Examination Reports</w:t>
              </w:r>
            </w:hyperlink>
          </w:p>
          <w:p w14:paraId="1C018020" w14:textId="77777777" w:rsidR="00E71080" w:rsidRPr="00E71080" w:rsidRDefault="00360EF1" w:rsidP="00E71080">
            <w:pPr>
              <w:pStyle w:val="VBAFirstLevelBullet"/>
              <w:numPr>
                <w:ilvl w:val="0"/>
                <w:numId w:val="7"/>
              </w:numPr>
              <w:rPr>
                <w:noProof/>
                <w:szCs w:val="24"/>
              </w:rPr>
            </w:pPr>
            <w:hyperlink r:id="rId33" w:anchor="!agent/portal/554400000001034/article/554400000014201/M21-1-Part-III-Subpart-iv-Chapter-4" w:history="1">
              <w:r w:rsidR="00E71080" w:rsidRPr="00E71080">
                <w:rPr>
                  <w:rStyle w:val="Hyperlink"/>
                  <w:noProof/>
                  <w:szCs w:val="24"/>
                </w:rPr>
                <w:t>M21-1, Part III, Subpart iv, 4, H, Mental Disorders</w:t>
              </w:r>
            </w:hyperlink>
          </w:p>
          <w:p w14:paraId="009D088C" w14:textId="77777777" w:rsidR="00E71080" w:rsidRPr="00E71080" w:rsidRDefault="00E71080" w:rsidP="00E71080">
            <w:pPr>
              <w:pStyle w:val="VBAFirstLevelBullet"/>
              <w:numPr>
                <w:ilvl w:val="1"/>
                <w:numId w:val="7"/>
              </w:numPr>
              <w:rPr>
                <w:noProof/>
                <w:szCs w:val="24"/>
              </w:rPr>
            </w:pPr>
            <w:r w:rsidRPr="00E71080">
              <w:rPr>
                <w:noProof/>
                <w:szCs w:val="24"/>
              </w:rPr>
              <w:t>M2-1.III.iv.4.H.6.i.  Making a Decision in a PTSD Claim</w:t>
            </w:r>
          </w:p>
          <w:p w14:paraId="235D89D3" w14:textId="77777777" w:rsidR="00E71080" w:rsidRPr="00E71080" w:rsidRDefault="00360EF1" w:rsidP="00E71080">
            <w:pPr>
              <w:pStyle w:val="VBAFirstLevelBullet"/>
              <w:numPr>
                <w:ilvl w:val="0"/>
                <w:numId w:val="7"/>
              </w:numPr>
              <w:rPr>
                <w:noProof/>
                <w:szCs w:val="24"/>
              </w:rPr>
            </w:pPr>
            <w:hyperlink r:id="rId34" w:anchor="!agent/portal/554400000001034/article/554400000014211/M21-1-Part-III-Subpart-iv-Chapter-8" w:history="1">
              <w:r w:rsidR="00E71080" w:rsidRPr="00E71080">
                <w:rPr>
                  <w:rStyle w:val="Hyperlink"/>
                  <w:noProof/>
                  <w:szCs w:val="24"/>
                </w:rPr>
                <w:t>M21-1, Part III, Subpart iv, 8, A, Evaluating Competency</w:t>
              </w:r>
            </w:hyperlink>
          </w:p>
          <w:p w14:paraId="567D2883" w14:textId="77777777" w:rsidR="00E71080" w:rsidRPr="00FF1155" w:rsidRDefault="00360EF1" w:rsidP="00E71080">
            <w:pPr>
              <w:pStyle w:val="VBAFirstLevelBullet"/>
              <w:numPr>
                <w:ilvl w:val="0"/>
                <w:numId w:val="7"/>
              </w:numPr>
              <w:rPr>
                <w:rStyle w:val="Hyperlink"/>
                <w:noProof/>
                <w:color w:val="auto"/>
                <w:szCs w:val="24"/>
                <w:u w:val="none"/>
              </w:rPr>
            </w:pPr>
            <w:hyperlink r:id="rId35" w:anchor="!agent/portal/554400000001034/article/554400000014906/M21-1-Part-IV-Subpart-ii-Chapter-1-S" w:history="1">
              <w:r w:rsidR="00E71080" w:rsidRPr="00E71080">
                <w:rPr>
                  <w:rStyle w:val="Hyperlink"/>
                  <w:noProof/>
                  <w:szCs w:val="24"/>
                </w:rPr>
                <w:t>M21-1, Part IV, Subpart ii, 1, D, Claims for Service Connection for Posttraumatic Stress Disorder</w:t>
              </w:r>
            </w:hyperlink>
          </w:p>
          <w:p w14:paraId="1A880C29" w14:textId="77777777" w:rsidR="00FF1155" w:rsidRPr="00E71080" w:rsidRDefault="00360EF1" w:rsidP="00E71080">
            <w:pPr>
              <w:pStyle w:val="VBAFirstLevelBullet"/>
              <w:numPr>
                <w:ilvl w:val="0"/>
                <w:numId w:val="7"/>
              </w:numPr>
              <w:rPr>
                <w:noProof/>
                <w:szCs w:val="24"/>
              </w:rPr>
            </w:pPr>
            <w:hyperlink r:id="rId36" w:anchor="!agent/portal/554400000001034/article/554400000015112/M21-1-Part-IX-Subpart-ii-Chapter-2" w:history="1">
              <w:r w:rsidR="00F94377">
                <w:rPr>
                  <w:rStyle w:val="Hyperlink"/>
                  <w:noProof/>
                  <w:szCs w:val="24"/>
                </w:rPr>
                <w:t>M21-1, Part IX, Subpart ii, 2, 5, Rating for Service Connection for Psychosis Under 38 U.S.C. 1702</w:t>
              </w:r>
            </w:hyperlink>
          </w:p>
          <w:p w14:paraId="7047459A" w14:textId="77777777" w:rsidR="00E71080" w:rsidRPr="00A7613B" w:rsidRDefault="00E71080" w:rsidP="00E71080">
            <w:pPr>
              <w:pStyle w:val="QSTBodyIndentBullet1"/>
              <w:ind w:left="360"/>
              <w:rPr>
                <w:rStyle w:val="Hyperlink"/>
              </w:rPr>
            </w:pPr>
          </w:p>
          <w:p w14:paraId="7946146F" w14:textId="77777777" w:rsidR="00B072A7" w:rsidRPr="00884CC3" w:rsidRDefault="00B072A7" w:rsidP="00B072A7">
            <w:pPr>
              <w:pStyle w:val="QSTBodyIndentBullet1"/>
              <w:ind w:left="360"/>
              <w:rPr>
                <w:b/>
              </w:rPr>
            </w:pPr>
          </w:p>
        </w:tc>
      </w:tr>
    </w:tbl>
    <w:p w14:paraId="3D58882B" w14:textId="77777777" w:rsidR="001D62AE" w:rsidRDefault="00360EF1" w:rsidP="00501B42">
      <w:bookmarkStart w:id="0" w:name="_GoBack"/>
      <w:bookmarkEnd w:id="0"/>
    </w:p>
    <w:sectPr w:rsidR="001D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F13"/>
    <w:multiLevelType w:val="hybridMultilevel"/>
    <w:tmpl w:val="929CC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044F6"/>
    <w:multiLevelType w:val="hybridMultilevel"/>
    <w:tmpl w:val="8F94C600"/>
    <w:lvl w:ilvl="0" w:tplc="32E6F4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0E23EF"/>
    <w:multiLevelType w:val="hybridMultilevel"/>
    <w:tmpl w:val="09869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07EA6"/>
    <w:multiLevelType w:val="multilevel"/>
    <w:tmpl w:val="DB6E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37ECF"/>
    <w:multiLevelType w:val="hybridMultilevel"/>
    <w:tmpl w:val="1464BC4E"/>
    <w:lvl w:ilvl="0" w:tplc="040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4DAA487F"/>
    <w:multiLevelType w:val="hybridMultilevel"/>
    <w:tmpl w:val="E8B6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9033A"/>
    <w:multiLevelType w:val="hybridMultilevel"/>
    <w:tmpl w:val="1B26D8FC"/>
    <w:lvl w:ilvl="0" w:tplc="BA305D7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color="0D0D0D" w:themeColor="text1" w:themeTint="F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310868"/>
    <w:multiLevelType w:val="hybridMultilevel"/>
    <w:tmpl w:val="7A66302E"/>
    <w:lvl w:ilvl="0" w:tplc="EEC24A7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A7"/>
    <w:rsid w:val="00077BFC"/>
    <w:rsid w:val="001718D3"/>
    <w:rsid w:val="00212CD5"/>
    <w:rsid w:val="00222A05"/>
    <w:rsid w:val="00287741"/>
    <w:rsid w:val="00360EF1"/>
    <w:rsid w:val="003C0B33"/>
    <w:rsid w:val="003C15A3"/>
    <w:rsid w:val="0041188B"/>
    <w:rsid w:val="00501B42"/>
    <w:rsid w:val="005B4C49"/>
    <w:rsid w:val="006204BA"/>
    <w:rsid w:val="006A081A"/>
    <w:rsid w:val="006E6D2D"/>
    <w:rsid w:val="0076709A"/>
    <w:rsid w:val="007C1C16"/>
    <w:rsid w:val="009501ED"/>
    <w:rsid w:val="009B7E0B"/>
    <w:rsid w:val="00A02690"/>
    <w:rsid w:val="00A7613B"/>
    <w:rsid w:val="00B072A7"/>
    <w:rsid w:val="00B409BC"/>
    <w:rsid w:val="00CE4D7C"/>
    <w:rsid w:val="00D35785"/>
    <w:rsid w:val="00E71080"/>
    <w:rsid w:val="00F94377"/>
    <w:rsid w:val="00FF0FE9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B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A7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STBodyIndentBullet1">
    <w:name w:val="QST Body Indent Bullet 1"/>
    <w:basedOn w:val="Normal"/>
    <w:qFormat/>
    <w:rsid w:val="00B072A7"/>
    <w:pPr>
      <w:spacing w:before="60" w:after="60"/>
      <w:jc w:val="left"/>
    </w:pPr>
    <w:rPr>
      <w:rFonts w:ascii="Verdana" w:hAnsi="Verdana"/>
      <w:sz w:val="22"/>
    </w:rPr>
  </w:style>
  <w:style w:type="character" w:styleId="Hyperlink">
    <w:name w:val="Hyperlink"/>
    <w:basedOn w:val="DefaultParagraphFont"/>
    <w:uiPriority w:val="99"/>
    <w:unhideWhenUsed/>
    <w:rsid w:val="004118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BFC"/>
    <w:rPr>
      <w:color w:val="800080" w:themeColor="followedHyperlink"/>
      <w:u w:val="single"/>
    </w:rPr>
  </w:style>
  <w:style w:type="paragraph" w:customStyle="1" w:styleId="VBAFirstLevelBullet">
    <w:name w:val="VBA First Level Bullet"/>
    <w:basedOn w:val="Normal"/>
    <w:qFormat/>
    <w:rsid w:val="00E71080"/>
    <w:pPr>
      <w:numPr>
        <w:numId w:val="8"/>
      </w:num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A7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STBodyIndentBullet1">
    <w:name w:val="QST Body Indent Bullet 1"/>
    <w:basedOn w:val="Normal"/>
    <w:qFormat/>
    <w:rsid w:val="00B072A7"/>
    <w:pPr>
      <w:spacing w:before="60" w:after="60"/>
      <w:jc w:val="left"/>
    </w:pPr>
    <w:rPr>
      <w:rFonts w:ascii="Verdana" w:hAnsi="Verdana"/>
      <w:sz w:val="22"/>
    </w:rPr>
  </w:style>
  <w:style w:type="character" w:styleId="Hyperlink">
    <w:name w:val="Hyperlink"/>
    <w:basedOn w:val="DefaultParagraphFont"/>
    <w:uiPriority w:val="99"/>
    <w:unhideWhenUsed/>
    <w:rsid w:val="004118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BFC"/>
    <w:rPr>
      <w:color w:val="800080" w:themeColor="followedHyperlink"/>
      <w:u w:val="single"/>
    </w:rPr>
  </w:style>
  <w:style w:type="paragraph" w:customStyle="1" w:styleId="VBAFirstLevelBullet">
    <w:name w:val="VBA First Level Bullet"/>
    <w:basedOn w:val="Normal"/>
    <w:qFormat/>
    <w:rsid w:val="00E71080"/>
    <w:pPr>
      <w:numPr>
        <w:numId w:val="8"/>
      </w:num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baw.vba.va.gov/bl/21/Publicat/Regs/Part3/3_310.htm" TargetMode="External"/><Relationship Id="rId18" Type="http://schemas.openxmlformats.org/officeDocument/2006/relationships/hyperlink" Target="http://vbaw.vba.va.gov/bl/21/Publicat/Regs/Part4/4_14.htm" TargetMode="External"/><Relationship Id="rId26" Type="http://schemas.openxmlformats.org/officeDocument/2006/relationships/hyperlink" Target="http://www.law.cornell.edu/uscode/text/38/111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vbaw.vba.va.gov/bl/21/Publicat/Regs/Part4/4_127.htm" TargetMode="External"/><Relationship Id="rId34" Type="http://schemas.openxmlformats.org/officeDocument/2006/relationships/hyperlink" Target="https://vaww.compensation.pension.km.va.gov/system/templates/selfservice/va_ka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vbaw.vba.va.gov/bl/21/Publicat/Regs/Part3/3_309.htm" TargetMode="External"/><Relationship Id="rId17" Type="http://schemas.openxmlformats.org/officeDocument/2006/relationships/hyperlink" Target="http://vbaw.vba.va.gov/bl/21/Publicat/Regs/Part4/4_9.htm" TargetMode="External"/><Relationship Id="rId25" Type="http://schemas.openxmlformats.org/officeDocument/2006/relationships/hyperlink" Target="http://dsm.psychiatryonline.org/book.aspx?bookid=556" TargetMode="External"/><Relationship Id="rId33" Type="http://schemas.openxmlformats.org/officeDocument/2006/relationships/hyperlink" Target="https://vaww.compensation.pension.km.va.gov/system/templates/selfservice/va_ka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vbaw.vba.va.gov/bl/21/Publicat/Regs/Part3/3_384.htm" TargetMode="External"/><Relationship Id="rId20" Type="http://schemas.openxmlformats.org/officeDocument/2006/relationships/hyperlink" Target="http://vbaw.vba.va.gov/bl/21/Publicat/Regs/Part4/4_126.htm" TargetMode="External"/><Relationship Id="rId29" Type="http://schemas.openxmlformats.org/officeDocument/2006/relationships/hyperlink" Target="http://vbaw.vba.va.gov/bl/21/advisory/CAVCDAD.ht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vbaw.vba.va.gov/bl/21/Publicat/Regs/Part3/3_307.htm" TargetMode="External"/><Relationship Id="rId24" Type="http://schemas.openxmlformats.org/officeDocument/2006/relationships/hyperlink" Target="http://vbaw.vba.va.gov/bl/21/Publicat/Regs/Part4/4_130.htm" TargetMode="External"/><Relationship Id="rId32" Type="http://schemas.openxmlformats.org/officeDocument/2006/relationships/hyperlink" Target="https://vaww.compensation.pension.km.va.gov/system/templates/selfservice/va_ka/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vbaw.vba.va.gov/bl/21/Publicat/Regs/Part3/3_353.htm" TargetMode="External"/><Relationship Id="rId23" Type="http://schemas.openxmlformats.org/officeDocument/2006/relationships/hyperlink" Target="http://vbaw.vba.va.gov/bl/21/Publicat/Regs/Part4/4_129.htm" TargetMode="External"/><Relationship Id="rId28" Type="http://schemas.openxmlformats.org/officeDocument/2006/relationships/hyperlink" Target="http://vbaw.vba.va.gov/bl/21/advisory/CAVCDAD.htm" TargetMode="External"/><Relationship Id="rId36" Type="http://schemas.openxmlformats.org/officeDocument/2006/relationships/hyperlink" Target="https://vaww.compensation.pension.km.va.gov/system/templates/selfservice/va_ka/" TargetMode="External"/><Relationship Id="rId10" Type="http://schemas.openxmlformats.org/officeDocument/2006/relationships/hyperlink" Target="http://vbaw.vba.va.gov/bl/21/Publicat/Regs/Part3/3_305.htm" TargetMode="External"/><Relationship Id="rId19" Type="http://schemas.openxmlformats.org/officeDocument/2006/relationships/hyperlink" Target="http://vbaw.vba.va.gov/bl/21/Publicat/Regs/Part4/4_125.htm" TargetMode="External"/><Relationship Id="rId31" Type="http://schemas.openxmlformats.org/officeDocument/2006/relationships/hyperlink" Target="http://vbaw.vba.va.gov/bl/21/advisory/CAVCDAD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baw.vba.va.gov/bl/21/Publicat/Regs/Part3/3_304.htm" TargetMode="External"/><Relationship Id="rId14" Type="http://schemas.openxmlformats.org/officeDocument/2006/relationships/hyperlink" Target="http://vbaw.vba.va.gov/bl/21/Publicat/Regs/Part3/3_344.htm" TargetMode="External"/><Relationship Id="rId22" Type="http://schemas.openxmlformats.org/officeDocument/2006/relationships/hyperlink" Target="http://vbaw.vba.va.gov/bl/21/Publicat/Regs/Part4/4_128.htm" TargetMode="External"/><Relationship Id="rId27" Type="http://schemas.openxmlformats.org/officeDocument/2006/relationships/hyperlink" Target="http://www.law.cornell.edu/uscode/text/38/1702" TargetMode="External"/><Relationship Id="rId30" Type="http://schemas.openxmlformats.org/officeDocument/2006/relationships/hyperlink" Target="http://vbaw.vba.va.gov/bl/21/advisory/CAVCDAD.htm" TargetMode="External"/><Relationship Id="rId35" Type="http://schemas.openxmlformats.org/officeDocument/2006/relationships/hyperlink" Target="https://vaww.compensation.pension.km.va.gov/system/templates/selfservice/va_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08C30-FB1E-4A10-9E54-854391311B97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B7E203-ADB2-4B7D-B479-1BE5FD459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5F230-9709-4E58-B035-830E47513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Fryzel, Thomas, VBABALT\ACAD</cp:lastModifiedBy>
  <cp:revision>3</cp:revision>
  <dcterms:created xsi:type="dcterms:W3CDTF">2016-02-23T18:49:00Z</dcterms:created>
  <dcterms:modified xsi:type="dcterms:W3CDTF">2016-02-24T13:53:00Z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</Properties>
</file>