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1B5AAA84" w14:textId="33AD2042" w:rsidR="0003602E" w:rsidRPr="00093D6D" w:rsidRDefault="0003602E">
      <w:pPr>
        <w:pStyle w:val="VBALessonPlanTitle"/>
        <w:rPr>
          <w:color w:val="auto"/>
        </w:rPr>
      </w:pPr>
      <w:bookmarkStart w:id="0" w:name="LessonName"/>
      <w:bookmarkStart w:id="1" w:name="_Toc277338715"/>
      <w:bookmarkStart w:id="2" w:name="_GoBack"/>
      <w:r w:rsidRPr="00093D6D">
        <w:rPr>
          <w:color w:val="auto"/>
        </w:rPr>
        <w:t>Special Monthly Compensation (SMC) K, S and L (</w:t>
      </w:r>
      <w:r w:rsidR="004C53D9">
        <w:rPr>
          <w:color w:val="auto"/>
        </w:rPr>
        <w:t>RVSR IWT</w:t>
      </w:r>
      <w:r w:rsidRPr="00093D6D">
        <w:rPr>
          <w:color w:val="auto"/>
        </w:rPr>
        <w:t>)</w:t>
      </w:r>
      <w:bookmarkEnd w:id="2"/>
    </w:p>
    <w:bookmarkEnd w:id="0"/>
    <w:p w14:paraId="235F411D" w14:textId="004C4261" w:rsidR="009B2F5A" w:rsidRDefault="009B2F5A">
      <w:pPr>
        <w:pStyle w:val="VBALessonPlanTitle"/>
        <w:rPr>
          <w:color w:val="auto"/>
        </w:rPr>
      </w:pPr>
      <w:r>
        <w:rPr>
          <w:color w:val="auto"/>
        </w:rPr>
        <w:t>Instructor Lesson Plan</w:t>
      </w:r>
      <w:bookmarkEnd w:id="1"/>
    </w:p>
    <w:p w14:paraId="235F411E" w14:textId="53025CBC" w:rsidR="009B2F5A" w:rsidRDefault="009B2F5A">
      <w:pPr>
        <w:pStyle w:val="VBALessonPlanName"/>
      </w:pPr>
      <w:bookmarkStart w:id="3" w:name="_Toc269888738"/>
      <w:bookmarkStart w:id="4" w:name="_Toc269888786"/>
      <w:bookmarkStart w:id="5" w:name="_Toc277338716"/>
      <w:r>
        <w:rPr>
          <w:color w:val="auto"/>
        </w:rPr>
        <w:t>Time Required:</w:t>
      </w:r>
      <w:r>
        <w:t xml:space="preserve"> </w:t>
      </w:r>
      <w:r w:rsidR="00F97D49" w:rsidRPr="00F97D49">
        <w:rPr>
          <w:color w:val="auto"/>
        </w:rPr>
        <w:t>1.5</w:t>
      </w:r>
      <w:r w:rsidRPr="00F97D49">
        <w:rPr>
          <w:color w:val="auto"/>
        </w:rPr>
        <w:t xml:space="preserve"> Hours</w:t>
      </w:r>
      <w:bookmarkEnd w:id="3"/>
      <w:bookmarkEnd w:id="4"/>
      <w:bookmarkEnd w:id="5"/>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6" w:name="_Toc277338717"/>
      <w:r>
        <w:rPr>
          <w:rFonts w:ascii="Times New Roman Bold" w:hAnsi="Times New Roman Bold"/>
          <w:b/>
          <w:sz w:val="28"/>
          <w:szCs w:val="28"/>
        </w:rPr>
        <w:t>Table of Contents</w:t>
      </w:r>
      <w:bookmarkEnd w:id="6"/>
    </w:p>
    <w:p w14:paraId="235F4121" w14:textId="77777777" w:rsidR="009B2F5A" w:rsidRDefault="009B2F5A"/>
    <w:p w14:paraId="3FC138CD" w14:textId="77777777" w:rsidR="009B4512" w:rsidRDefault="009B2F5A" w:rsidP="00BF088E">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3658482" w:history="1">
        <w:r w:rsidR="009B4512" w:rsidRPr="00B354FA">
          <w:rPr>
            <w:rStyle w:val="Hyperlink"/>
          </w:rPr>
          <w:t>Lesson Description</w:t>
        </w:r>
        <w:r w:rsidR="009B4512">
          <w:rPr>
            <w:webHidden/>
          </w:rPr>
          <w:tab/>
        </w:r>
        <w:r w:rsidR="009B4512">
          <w:rPr>
            <w:webHidden/>
          </w:rPr>
          <w:fldChar w:fldCharType="begin"/>
        </w:r>
        <w:r w:rsidR="009B4512">
          <w:rPr>
            <w:webHidden/>
          </w:rPr>
          <w:instrText xml:space="preserve"> PAGEREF _Toc443658482 \h </w:instrText>
        </w:r>
        <w:r w:rsidR="009B4512">
          <w:rPr>
            <w:webHidden/>
          </w:rPr>
        </w:r>
        <w:r w:rsidR="009B4512">
          <w:rPr>
            <w:webHidden/>
          </w:rPr>
          <w:fldChar w:fldCharType="separate"/>
        </w:r>
        <w:r w:rsidR="009B4512">
          <w:rPr>
            <w:webHidden/>
          </w:rPr>
          <w:t>2</w:t>
        </w:r>
        <w:r w:rsidR="009B4512">
          <w:rPr>
            <w:webHidden/>
          </w:rPr>
          <w:fldChar w:fldCharType="end"/>
        </w:r>
      </w:hyperlink>
    </w:p>
    <w:p w14:paraId="72ACFA0B" w14:textId="77777777" w:rsidR="009B4512" w:rsidRDefault="003A1EAA" w:rsidP="00BF088E">
      <w:pPr>
        <w:pStyle w:val="TOC1"/>
        <w:rPr>
          <w:rFonts w:asciiTheme="minorHAnsi" w:eastAsiaTheme="minorEastAsia" w:hAnsiTheme="minorHAnsi" w:cstheme="minorBidi"/>
          <w:sz w:val="22"/>
        </w:rPr>
      </w:pPr>
      <w:hyperlink w:anchor="_Toc443658483" w:history="1">
        <w:r w:rsidR="009B4512" w:rsidRPr="00B354FA">
          <w:rPr>
            <w:rStyle w:val="Hyperlink"/>
          </w:rPr>
          <w:t>Introduction to Special Monthly Compensation (SMC) K, S and L (RVSR IWT)</w:t>
        </w:r>
        <w:r w:rsidR="009B4512">
          <w:rPr>
            <w:webHidden/>
          </w:rPr>
          <w:tab/>
        </w:r>
        <w:r w:rsidR="009B4512">
          <w:rPr>
            <w:webHidden/>
          </w:rPr>
          <w:fldChar w:fldCharType="begin"/>
        </w:r>
        <w:r w:rsidR="009B4512">
          <w:rPr>
            <w:webHidden/>
          </w:rPr>
          <w:instrText xml:space="preserve"> PAGEREF _Toc443658483 \h </w:instrText>
        </w:r>
        <w:r w:rsidR="009B4512">
          <w:rPr>
            <w:webHidden/>
          </w:rPr>
        </w:r>
        <w:r w:rsidR="009B4512">
          <w:rPr>
            <w:webHidden/>
          </w:rPr>
          <w:fldChar w:fldCharType="separate"/>
        </w:r>
        <w:r w:rsidR="009B4512">
          <w:rPr>
            <w:webHidden/>
          </w:rPr>
          <w:t>4</w:t>
        </w:r>
        <w:r w:rsidR="009B4512">
          <w:rPr>
            <w:webHidden/>
          </w:rPr>
          <w:fldChar w:fldCharType="end"/>
        </w:r>
      </w:hyperlink>
    </w:p>
    <w:p w14:paraId="71017593" w14:textId="77777777" w:rsidR="009B4512" w:rsidRDefault="003A1EAA" w:rsidP="00BF088E">
      <w:pPr>
        <w:pStyle w:val="TOC1"/>
        <w:rPr>
          <w:rFonts w:asciiTheme="minorHAnsi" w:eastAsiaTheme="minorEastAsia" w:hAnsiTheme="minorHAnsi" w:cstheme="minorBidi"/>
          <w:sz w:val="22"/>
        </w:rPr>
      </w:pPr>
      <w:hyperlink w:anchor="_Toc443658484" w:history="1">
        <w:r w:rsidR="009B4512" w:rsidRPr="00B354FA">
          <w:rPr>
            <w:rStyle w:val="Hyperlink"/>
          </w:rPr>
          <w:t>Topic 1: General Information on SMC</w:t>
        </w:r>
        <w:r w:rsidR="009B4512">
          <w:rPr>
            <w:webHidden/>
          </w:rPr>
          <w:tab/>
        </w:r>
        <w:r w:rsidR="009B4512">
          <w:rPr>
            <w:webHidden/>
          </w:rPr>
          <w:fldChar w:fldCharType="begin"/>
        </w:r>
        <w:r w:rsidR="009B4512">
          <w:rPr>
            <w:webHidden/>
          </w:rPr>
          <w:instrText xml:space="preserve"> PAGEREF _Toc443658484 \h </w:instrText>
        </w:r>
        <w:r w:rsidR="009B4512">
          <w:rPr>
            <w:webHidden/>
          </w:rPr>
        </w:r>
        <w:r w:rsidR="009B4512">
          <w:rPr>
            <w:webHidden/>
          </w:rPr>
          <w:fldChar w:fldCharType="separate"/>
        </w:r>
        <w:r w:rsidR="009B4512">
          <w:rPr>
            <w:webHidden/>
          </w:rPr>
          <w:t>5</w:t>
        </w:r>
        <w:r w:rsidR="009B4512">
          <w:rPr>
            <w:webHidden/>
          </w:rPr>
          <w:fldChar w:fldCharType="end"/>
        </w:r>
      </w:hyperlink>
    </w:p>
    <w:p w14:paraId="600872B9" w14:textId="77777777" w:rsidR="009B4512" w:rsidRDefault="003A1EAA" w:rsidP="00BF088E">
      <w:pPr>
        <w:pStyle w:val="TOC1"/>
        <w:rPr>
          <w:rFonts w:asciiTheme="minorHAnsi" w:eastAsiaTheme="minorEastAsia" w:hAnsiTheme="minorHAnsi" w:cstheme="minorBidi"/>
          <w:sz w:val="22"/>
        </w:rPr>
      </w:pPr>
      <w:hyperlink w:anchor="_Toc443658485" w:history="1">
        <w:r w:rsidR="009B4512" w:rsidRPr="00B354FA">
          <w:rPr>
            <w:rStyle w:val="Hyperlink"/>
          </w:rPr>
          <w:t>Topic 2: SMC K</w:t>
        </w:r>
        <w:r w:rsidR="009B4512">
          <w:rPr>
            <w:webHidden/>
          </w:rPr>
          <w:tab/>
        </w:r>
        <w:r w:rsidR="009B4512">
          <w:rPr>
            <w:webHidden/>
          </w:rPr>
          <w:fldChar w:fldCharType="begin"/>
        </w:r>
        <w:r w:rsidR="009B4512">
          <w:rPr>
            <w:webHidden/>
          </w:rPr>
          <w:instrText xml:space="preserve"> PAGEREF _Toc443658485 \h </w:instrText>
        </w:r>
        <w:r w:rsidR="009B4512">
          <w:rPr>
            <w:webHidden/>
          </w:rPr>
        </w:r>
        <w:r w:rsidR="009B4512">
          <w:rPr>
            <w:webHidden/>
          </w:rPr>
          <w:fldChar w:fldCharType="separate"/>
        </w:r>
        <w:r w:rsidR="009B4512">
          <w:rPr>
            <w:webHidden/>
          </w:rPr>
          <w:t>8</w:t>
        </w:r>
        <w:r w:rsidR="009B4512">
          <w:rPr>
            <w:webHidden/>
          </w:rPr>
          <w:fldChar w:fldCharType="end"/>
        </w:r>
      </w:hyperlink>
    </w:p>
    <w:p w14:paraId="3F2619D2" w14:textId="77777777" w:rsidR="009B4512" w:rsidRDefault="003A1EAA" w:rsidP="00BF088E">
      <w:pPr>
        <w:pStyle w:val="TOC1"/>
        <w:rPr>
          <w:rFonts w:asciiTheme="minorHAnsi" w:eastAsiaTheme="minorEastAsia" w:hAnsiTheme="minorHAnsi" w:cstheme="minorBidi"/>
          <w:sz w:val="22"/>
        </w:rPr>
      </w:pPr>
      <w:hyperlink w:anchor="_Toc443658486" w:history="1">
        <w:r w:rsidR="009B4512" w:rsidRPr="00B354FA">
          <w:rPr>
            <w:rStyle w:val="Hyperlink"/>
          </w:rPr>
          <w:t>Topic 3: SMC S</w:t>
        </w:r>
        <w:r w:rsidR="009B4512">
          <w:rPr>
            <w:webHidden/>
          </w:rPr>
          <w:tab/>
        </w:r>
        <w:r w:rsidR="009B4512">
          <w:rPr>
            <w:webHidden/>
          </w:rPr>
          <w:fldChar w:fldCharType="begin"/>
        </w:r>
        <w:r w:rsidR="009B4512">
          <w:rPr>
            <w:webHidden/>
          </w:rPr>
          <w:instrText xml:space="preserve"> PAGEREF _Toc443658486 \h </w:instrText>
        </w:r>
        <w:r w:rsidR="009B4512">
          <w:rPr>
            <w:webHidden/>
          </w:rPr>
        </w:r>
        <w:r w:rsidR="009B4512">
          <w:rPr>
            <w:webHidden/>
          </w:rPr>
          <w:fldChar w:fldCharType="separate"/>
        </w:r>
        <w:r w:rsidR="009B4512">
          <w:rPr>
            <w:webHidden/>
          </w:rPr>
          <w:t>12</w:t>
        </w:r>
        <w:r w:rsidR="009B4512">
          <w:rPr>
            <w:webHidden/>
          </w:rPr>
          <w:fldChar w:fldCharType="end"/>
        </w:r>
      </w:hyperlink>
    </w:p>
    <w:p w14:paraId="33B9555F" w14:textId="77777777" w:rsidR="009B4512" w:rsidRDefault="003A1EAA" w:rsidP="00BF088E">
      <w:pPr>
        <w:pStyle w:val="TOC1"/>
        <w:rPr>
          <w:rFonts w:asciiTheme="minorHAnsi" w:eastAsiaTheme="minorEastAsia" w:hAnsiTheme="minorHAnsi" w:cstheme="minorBidi"/>
          <w:sz w:val="22"/>
        </w:rPr>
      </w:pPr>
      <w:hyperlink w:anchor="_Toc443658487" w:history="1">
        <w:r w:rsidR="009B4512" w:rsidRPr="00B354FA">
          <w:rPr>
            <w:rStyle w:val="Hyperlink"/>
          </w:rPr>
          <w:t>Topic 4: SMC L</w:t>
        </w:r>
        <w:r w:rsidR="009B4512">
          <w:rPr>
            <w:webHidden/>
          </w:rPr>
          <w:tab/>
        </w:r>
        <w:r w:rsidR="009B4512">
          <w:rPr>
            <w:webHidden/>
          </w:rPr>
          <w:fldChar w:fldCharType="begin"/>
        </w:r>
        <w:r w:rsidR="009B4512">
          <w:rPr>
            <w:webHidden/>
          </w:rPr>
          <w:instrText xml:space="preserve"> PAGEREF _Toc443658487 \h </w:instrText>
        </w:r>
        <w:r w:rsidR="009B4512">
          <w:rPr>
            <w:webHidden/>
          </w:rPr>
        </w:r>
        <w:r w:rsidR="009B4512">
          <w:rPr>
            <w:webHidden/>
          </w:rPr>
          <w:fldChar w:fldCharType="separate"/>
        </w:r>
        <w:r w:rsidR="009B4512">
          <w:rPr>
            <w:webHidden/>
          </w:rPr>
          <w:t>14</w:t>
        </w:r>
        <w:r w:rsidR="009B4512">
          <w:rPr>
            <w:webHidden/>
          </w:rPr>
          <w:fldChar w:fldCharType="end"/>
        </w:r>
      </w:hyperlink>
    </w:p>
    <w:p w14:paraId="235F4129" w14:textId="61D5CFA8" w:rsidR="009B2F5A" w:rsidRDefault="009B2F5A" w:rsidP="00BF088E">
      <w:pPr>
        <w:pStyle w:val="TOC1"/>
      </w:pPr>
      <w:r>
        <w:rPr>
          <w:rStyle w:val="Hyperlink"/>
          <w:bCs/>
          <w:color w:val="auto"/>
          <w:szCs w:val="24"/>
          <w:u w:val="none"/>
        </w:rPr>
        <w:fldChar w:fldCharType="end"/>
      </w:r>
      <w:r w:rsidR="00BF088E">
        <w:rPr>
          <w:rStyle w:val="Hyperlink"/>
          <w:bCs/>
          <w:color w:val="auto"/>
          <w:szCs w:val="24"/>
          <w:u w:val="none"/>
        </w:rPr>
        <w:t>Review Exercise – Answer Key</w:t>
      </w:r>
      <w:r w:rsidR="00260EDA">
        <w:rPr>
          <w:rStyle w:val="Hyperlink"/>
          <w:bCs/>
          <w:color w:val="auto"/>
          <w:szCs w:val="24"/>
          <w:u w:val="none"/>
        </w:rPr>
        <w:tab/>
        <w:t>15</w:t>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7" w:name="_Toc271527085"/>
            <w:bookmarkStart w:id="8" w:name="_Toc443658482"/>
            <w:r>
              <w:rPr>
                <w:color w:val="auto"/>
              </w:rPr>
              <w:lastRenderedPageBreak/>
              <w:t>Lesson Description</w:t>
            </w:r>
            <w:bookmarkEnd w:id="7"/>
            <w:bookmarkEnd w:id="8"/>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259B4423" w:rsidR="009B2F5A" w:rsidRDefault="00032FA4">
            <w:pPr>
              <w:pStyle w:val="VBALMS"/>
            </w:pPr>
            <w:r w:rsidRPr="00032FA4">
              <w:rPr>
                <w:color w:val="auto"/>
              </w:rPr>
              <w:t>4178895</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9" w:name="_Toc269888397"/>
            <w:bookmarkStart w:id="10" w:name="_Toc269888740"/>
            <w:r>
              <w:t>Prerequisites</w:t>
            </w:r>
            <w:bookmarkEnd w:id="9"/>
            <w:bookmarkEnd w:id="10"/>
          </w:p>
        </w:tc>
        <w:tc>
          <w:tcPr>
            <w:tcW w:w="7224" w:type="dxa"/>
            <w:tcBorders>
              <w:top w:val="nil"/>
              <w:left w:val="nil"/>
              <w:bottom w:val="nil"/>
              <w:right w:val="nil"/>
            </w:tcBorders>
          </w:tcPr>
          <w:p w14:paraId="235F4133" w14:textId="3D6DB8CF" w:rsidR="009B2F5A" w:rsidRDefault="00851C67">
            <w:pPr>
              <w:pStyle w:val="VBABodyText"/>
              <w:rPr>
                <w:b/>
                <w:color w:val="000000"/>
                <w:sz w:val="36"/>
                <w:szCs w:val="36"/>
              </w:rPr>
            </w:pPr>
            <w:r>
              <w:rPr>
                <w:color w:val="auto"/>
              </w:rPr>
              <w:t>Not Applicable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318517C1" w:rsidR="009B2F5A" w:rsidRDefault="009B2F5A">
            <w:pPr>
              <w:pStyle w:val="VBABodyText"/>
              <w:rPr>
                <w:iCs/>
                <w:color w:val="auto"/>
              </w:rPr>
            </w:pPr>
            <w:r>
              <w:rPr>
                <w:color w:val="auto"/>
              </w:rPr>
              <w:t>The target audience for</w:t>
            </w:r>
            <w:r w:rsidRPr="009A3C02">
              <w:rPr>
                <w:color w:val="auto"/>
              </w:rPr>
              <w:t xml:space="preserve"> </w:t>
            </w:r>
            <w:r w:rsidR="00BD74FB" w:rsidRPr="009A3C02">
              <w:rPr>
                <w:color w:val="auto"/>
              </w:rPr>
              <w:fldChar w:fldCharType="begin"/>
            </w:r>
            <w:r w:rsidR="00BD74FB" w:rsidRPr="009A3C02">
              <w:rPr>
                <w:color w:val="auto"/>
              </w:rPr>
              <w:instrText xml:space="preserve"> </w:instrText>
            </w:r>
            <w:r w:rsidR="009A3C02" w:rsidRPr="009A3C02">
              <w:rPr>
                <w:color w:val="auto"/>
              </w:rPr>
              <w:instrText>REF LessonName</w:instrText>
            </w:r>
            <w:r w:rsidR="00BD74FB" w:rsidRPr="009A3C02">
              <w:rPr>
                <w:color w:val="auto"/>
              </w:rPr>
              <w:instrText xml:space="preserve">  \* MERGEFORMAT </w:instrText>
            </w:r>
            <w:r w:rsidR="00BD74FB" w:rsidRPr="009A3C02">
              <w:rPr>
                <w:color w:val="auto"/>
              </w:rPr>
              <w:fldChar w:fldCharType="separate"/>
            </w:r>
            <w:r w:rsidR="009A3C02" w:rsidRPr="009A3C02">
              <w:rPr>
                <w:bCs/>
                <w:color w:val="auto"/>
              </w:rPr>
              <w:t>Special Monthly Compensation (SMC) K</w:t>
            </w:r>
            <w:r w:rsidR="009A3C02" w:rsidRPr="009A3C02">
              <w:rPr>
                <w:color w:val="auto"/>
              </w:rPr>
              <w:t>, S and L (</w:t>
            </w:r>
            <w:r w:rsidR="00EC761B">
              <w:rPr>
                <w:color w:val="auto"/>
              </w:rPr>
              <w:t>RVSR IWT</w:t>
            </w:r>
            <w:r w:rsidR="009A3C02" w:rsidRPr="009A3C02">
              <w:rPr>
                <w:color w:val="auto"/>
              </w:rPr>
              <w:t>)</w:t>
            </w:r>
            <w:r w:rsidR="00BD74FB" w:rsidRPr="009A3C02">
              <w:rPr>
                <w:color w:val="auto"/>
              </w:rPr>
              <w:fldChar w:fldCharType="end"/>
            </w:r>
            <w:r>
              <w:rPr>
                <w:iCs/>
              </w:rPr>
              <w:t xml:space="preserve"> </w:t>
            </w:r>
            <w:r>
              <w:rPr>
                <w:iCs/>
                <w:color w:val="auto"/>
              </w:rPr>
              <w:t xml:space="preserve">is </w:t>
            </w:r>
            <w:r w:rsidR="00851C67">
              <w:rPr>
                <w:iCs/>
                <w:color w:val="auto"/>
              </w:rPr>
              <w:t>RVSR Challenge trainees</w:t>
            </w:r>
          </w:p>
          <w:p w14:paraId="235F4137" w14:textId="45572E87" w:rsidR="009B2F5A" w:rsidRDefault="009B2F5A" w:rsidP="00851C67">
            <w:pPr>
              <w:pStyle w:val="VBABodyText"/>
              <w:rPr>
                <w:color w:val="auto"/>
              </w:rPr>
            </w:pPr>
            <w:r>
              <w:rPr>
                <w:iCs/>
                <w:color w:val="auto"/>
              </w:rPr>
              <w:t xml:space="preserve">Although this lesson is targeted to teach the </w:t>
            </w:r>
            <w:r w:rsidR="00851C67">
              <w:rPr>
                <w:iCs/>
                <w:color w:val="auto"/>
              </w:rPr>
              <w:t>RVSR Challenge trainees</w:t>
            </w:r>
            <w:r>
              <w:rPr>
                <w:iCs/>
                <w:color w:val="auto"/>
              </w:rPr>
              <w:t>,</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1" w:name="_Toc269888398"/>
            <w:bookmarkStart w:id="12" w:name="_Toc269888741"/>
            <w:r>
              <w:t>Time Required</w:t>
            </w:r>
            <w:bookmarkEnd w:id="11"/>
            <w:bookmarkEnd w:id="12"/>
          </w:p>
        </w:tc>
        <w:tc>
          <w:tcPr>
            <w:tcW w:w="7224" w:type="dxa"/>
            <w:tcBorders>
              <w:top w:val="nil"/>
              <w:left w:val="nil"/>
              <w:bottom w:val="nil"/>
              <w:right w:val="nil"/>
            </w:tcBorders>
          </w:tcPr>
          <w:p w14:paraId="235F413A" w14:textId="63385316" w:rsidR="009B2F5A" w:rsidRDefault="00D464F1">
            <w:pPr>
              <w:pStyle w:val="VBATimeReq"/>
            </w:pPr>
            <w:r>
              <w:rPr>
                <w:color w:val="auto"/>
              </w:rPr>
              <w:t>1.5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3" w:name="_Toc269888399"/>
            <w:bookmarkStart w:id="14" w:name="_Toc269888742"/>
            <w:r>
              <w:t>Materials/</w:t>
            </w:r>
            <w:r>
              <w:br/>
              <w:t>TRAINING AIDS</w:t>
            </w:r>
            <w:bookmarkEnd w:id="13"/>
            <w:bookmarkEnd w:id="14"/>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7F7D5166" w14:textId="3F39BC85" w:rsidR="009A3C02" w:rsidRPr="009A3C02" w:rsidRDefault="00653003" w:rsidP="009A3C02">
            <w:pPr>
              <w:pStyle w:val="VBAFirstLevelBullet"/>
            </w:pPr>
            <w:r w:rsidRPr="009A3C02">
              <w:fldChar w:fldCharType="begin"/>
            </w:r>
            <w:r w:rsidRPr="009A3C02">
              <w:instrText xml:space="preserve"> REF LessonName  \* MERGEFORMAT </w:instrText>
            </w:r>
            <w:r w:rsidRPr="009A3C02">
              <w:fldChar w:fldCharType="separate"/>
            </w:r>
            <w:r w:rsidR="009A3C02" w:rsidRPr="009A3C02">
              <w:rPr>
                <w:szCs w:val="28"/>
              </w:rPr>
              <w:t>Special Monthly Compensation</w:t>
            </w:r>
            <w:r w:rsidR="009A3C02" w:rsidRPr="009A3C02">
              <w:t xml:space="preserve"> (SMC) K, S and L (</w:t>
            </w:r>
            <w:r w:rsidR="004C53D9">
              <w:t>RVSR IWT</w:t>
            </w:r>
            <w:r w:rsidR="00E12762">
              <w:t>) PowerPoint</w:t>
            </w:r>
          </w:p>
          <w:p w14:paraId="2F4B4008" w14:textId="3E0AB0EA" w:rsidR="00E12762" w:rsidRPr="00E12762" w:rsidRDefault="00653003" w:rsidP="00E12762">
            <w:pPr>
              <w:pStyle w:val="VBAFirstLevelBullet"/>
              <w:rPr>
                <w:iCs/>
                <w:color w:val="000000"/>
              </w:rPr>
            </w:pPr>
            <w:r w:rsidRPr="009A3C02">
              <w:rPr>
                <w:szCs w:val="28"/>
              </w:rPr>
              <w:fldChar w:fldCharType="end"/>
            </w:r>
            <w:r w:rsidRPr="004C53D9">
              <w:fldChar w:fldCharType="begin"/>
            </w:r>
            <w:r>
              <w:instrText xml:space="preserve"> REF LessonName  \* MERGEFORMAT </w:instrText>
            </w:r>
            <w:r w:rsidRPr="004C53D9">
              <w:fldChar w:fldCharType="separate"/>
            </w:r>
            <w:r w:rsidR="009A3C02" w:rsidRPr="004C53D9">
              <w:rPr>
                <w:szCs w:val="28"/>
              </w:rPr>
              <w:t>Special Monthly Compensation</w:t>
            </w:r>
            <w:r w:rsidR="009A3C02">
              <w:t xml:space="preserve"> (SMC) K, S and L (</w:t>
            </w:r>
            <w:r w:rsidR="004C53D9" w:rsidRPr="004C53D9">
              <w:t>RVSR IWT</w:t>
            </w:r>
            <w:r w:rsidR="00E12762">
              <w:t>) Primer Handout</w:t>
            </w:r>
          </w:p>
          <w:p w14:paraId="235F4140" w14:textId="04865444" w:rsidR="009B2F5A" w:rsidRPr="004C53D9" w:rsidRDefault="00E12762" w:rsidP="00E12762">
            <w:pPr>
              <w:pStyle w:val="VBAFirstLevelBullet"/>
              <w:numPr>
                <w:ilvl w:val="0"/>
                <w:numId w:val="40"/>
              </w:numPr>
              <w:rPr>
                <w:iCs/>
                <w:color w:val="000000"/>
              </w:rPr>
            </w:pPr>
            <w:r>
              <w:t>Special Monthly Compensation (SMC) K, S, and L (RVSR IWT) Review Exercises</w:t>
            </w:r>
            <w:r w:rsidR="004C53D9">
              <w:t xml:space="preserve"> </w:t>
            </w:r>
            <w:r w:rsidR="00653003" w:rsidRPr="004C53D9">
              <w:rPr>
                <w:color w:val="0070C0"/>
                <w:szCs w:val="28"/>
              </w:rPr>
              <w:fldChar w:fldCharType="end"/>
            </w:r>
          </w:p>
          <w:p w14:paraId="5DCFE8EF" w14:textId="3D6129E5" w:rsidR="004C53D9" w:rsidRDefault="004C53D9" w:rsidP="004C53D9">
            <w:pPr>
              <w:pStyle w:val="VBAFirstLevelBullet"/>
              <w:numPr>
                <w:ilvl w:val="0"/>
                <w:numId w:val="0"/>
              </w:numPr>
              <w:ind w:left="720"/>
              <w:rPr>
                <w:color w:val="000000"/>
              </w:rPr>
            </w:pPr>
          </w:p>
          <w:p w14:paraId="235F4141" w14:textId="4856EA32" w:rsidR="009B2F5A" w:rsidRDefault="009B2F5A" w:rsidP="00093D6D">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4E42FAC"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1C2644B2" w:rsidR="009B2F5A" w:rsidRDefault="009B2F5A" w:rsidP="005E17EF">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5" w:name="_Toc46738919"/>
            <w:bookmarkStart w:id="16" w:name="_Toc46738985"/>
            <w:bookmarkStart w:id="17" w:name="_Toc46739118"/>
            <w:bookmarkStart w:id="18" w:name="_Toc46739151"/>
            <w:bookmarkStart w:id="19" w:name="_Toc46739632"/>
            <w:bookmarkStart w:id="20" w:name="_Toc48125390"/>
            <w:bookmarkStart w:id="21"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5"/>
          <w:bookmarkEnd w:id="16"/>
          <w:bookmarkEnd w:id="17"/>
          <w:bookmarkEnd w:id="18"/>
          <w:bookmarkEnd w:id="19"/>
          <w:bookmarkEnd w:id="20"/>
          <w:bookmarkEnd w:id="21"/>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26B6EFE4" w:rsidR="009B2F5A" w:rsidRDefault="009B2F5A">
            <w:pPr>
              <w:pStyle w:val="VBALessonTopicTitle"/>
            </w:pPr>
            <w:bookmarkStart w:id="22" w:name="_Toc443658483"/>
            <w:r>
              <w:rPr>
                <w:color w:val="auto"/>
              </w:rPr>
              <w:t xml:space="preserve">Introduction </w:t>
            </w:r>
            <w:r w:rsidRPr="00EC761B">
              <w:rPr>
                <w:color w:val="auto"/>
              </w:rPr>
              <w:t xml:space="preserve">to </w:t>
            </w:r>
            <w:r w:rsidR="00EC761B" w:rsidRPr="00EC761B">
              <w:rPr>
                <w:color w:val="auto"/>
              </w:rPr>
              <w:t>Special Monthly Compensation (SMC) K, S and L (RVSR IWT)</w:t>
            </w:r>
            <w:bookmarkEnd w:id="22"/>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5DB416D3" w:rsidR="009B2F5A" w:rsidRDefault="00D20BC6" w:rsidP="00D20BC6">
            <w:pPr>
              <w:pStyle w:val="VBATimeReq"/>
              <w:spacing w:after="120"/>
            </w:pPr>
            <w:r>
              <w:rPr>
                <w:color w:val="auto"/>
              </w:rPr>
              <w:t xml:space="preserve">0.5 </w:t>
            </w:r>
            <w:r w:rsidR="009B2F5A">
              <w:rPr>
                <w:color w:val="auto"/>
              </w:rPr>
              <w:t>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3" w:name="_Toc269888401"/>
            <w:bookmarkStart w:id="24" w:name="_Toc269888744"/>
            <w:r>
              <w:t>Purpose of Lesson</w:t>
            </w:r>
            <w:bookmarkEnd w:id="23"/>
            <w:bookmarkEnd w:id="24"/>
          </w:p>
          <w:p w14:paraId="235F4174" w14:textId="77777777" w:rsidR="009B2F5A" w:rsidRPr="00EA5CE7" w:rsidRDefault="009B2F5A">
            <w:pPr>
              <w:pStyle w:val="VBAInstructorExplanation"/>
              <w:rPr>
                <w:b/>
                <w:bCs/>
                <w:color w:val="auto"/>
              </w:rPr>
            </w:pPr>
            <w:r w:rsidRPr="00EA5CE7">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0BA59FED" w:rsidR="009B2F5A" w:rsidRPr="0067129A" w:rsidRDefault="009B2F5A">
            <w:pPr>
              <w:pStyle w:val="VBABodyText"/>
              <w:rPr>
                <w:b/>
                <w:color w:val="auto"/>
              </w:rPr>
            </w:pPr>
            <w:r>
              <w:rPr>
                <w:color w:val="auto"/>
              </w:rPr>
              <w:t xml:space="preserve">This lesson is intended </w:t>
            </w:r>
            <w:r w:rsidRPr="00807B2A">
              <w:rPr>
                <w:color w:val="auto"/>
              </w:rPr>
              <w:t xml:space="preserve">to </w:t>
            </w:r>
            <w:r w:rsidR="00807B2A" w:rsidRPr="00807B2A">
              <w:rPr>
                <w:color w:val="auto"/>
              </w:rPr>
              <w:t xml:space="preserve">introduce the concept of Special Monthly Compensation (SMC), and to present the three most common levels of SMC and the </w:t>
            </w:r>
            <w:proofErr w:type="spellStart"/>
            <w:r w:rsidR="00807B2A" w:rsidRPr="00807B2A">
              <w:rPr>
                <w:color w:val="auto"/>
              </w:rPr>
              <w:t>schedular</w:t>
            </w:r>
            <w:proofErr w:type="spellEnd"/>
            <w:r w:rsidR="00807B2A" w:rsidRPr="00807B2A">
              <w:rPr>
                <w:color w:val="auto"/>
              </w:rPr>
              <w:t xml:space="preserve"> requirements for entitlement. </w:t>
            </w:r>
            <w:r w:rsidRPr="00807B2A">
              <w:rPr>
                <w:color w:val="auto"/>
              </w:rPr>
              <w:t xml:space="preserve">This lesson will contain discussions and exercises that will allow </w:t>
            </w:r>
            <w:r>
              <w:rPr>
                <w:color w:val="auto"/>
              </w:rPr>
              <w:t>you to gain a better unde</w:t>
            </w:r>
            <w:r w:rsidRPr="0067129A">
              <w:rPr>
                <w:color w:val="auto"/>
              </w:rPr>
              <w:t xml:space="preserve">rstanding of: </w:t>
            </w:r>
          </w:p>
          <w:p w14:paraId="235F4177" w14:textId="0871B4F2" w:rsidR="009B2F5A" w:rsidRPr="0067129A" w:rsidRDefault="00807B2A">
            <w:pPr>
              <w:pStyle w:val="VBAFirstLevelBullet"/>
            </w:pPr>
            <w:r w:rsidRPr="0067129A">
              <w:t>General Information on SMC</w:t>
            </w:r>
          </w:p>
          <w:p w14:paraId="235F4178" w14:textId="34FB334F" w:rsidR="009B2F5A" w:rsidRPr="0067129A" w:rsidRDefault="00807B2A">
            <w:pPr>
              <w:pStyle w:val="VBAFirstLevelBullet"/>
            </w:pPr>
            <w:r w:rsidRPr="0067129A">
              <w:t>Introduction to SMC K</w:t>
            </w:r>
          </w:p>
          <w:p w14:paraId="40C4CD68" w14:textId="7784BB20" w:rsidR="00807B2A" w:rsidRPr="0067129A" w:rsidRDefault="00807B2A" w:rsidP="00807B2A">
            <w:pPr>
              <w:pStyle w:val="VBAFirstLevelBullet"/>
            </w:pPr>
            <w:r w:rsidRPr="0067129A">
              <w:t xml:space="preserve">Introduction to SMC S </w:t>
            </w:r>
          </w:p>
          <w:p w14:paraId="235F4179" w14:textId="70C18E92" w:rsidR="009B2F5A" w:rsidRDefault="00807B2A" w:rsidP="00807B2A">
            <w:pPr>
              <w:pStyle w:val="VBAFirstLevelBullet"/>
              <w:rPr>
                <w:color w:val="0070C0"/>
              </w:rPr>
            </w:pPr>
            <w:r w:rsidRPr="0067129A">
              <w:t>Introduction to SMC L</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5" w:name="_Toc269888402"/>
            <w:bookmarkStart w:id="26" w:name="_Toc269888745"/>
            <w:r>
              <w:t>Lesson Objectives</w:t>
            </w:r>
            <w:bookmarkEnd w:id="25"/>
            <w:bookmarkEnd w:id="26"/>
          </w:p>
          <w:p w14:paraId="235F417C" w14:textId="77777777" w:rsidR="009B2F5A" w:rsidRPr="00422AD5" w:rsidRDefault="009B2F5A">
            <w:pPr>
              <w:pStyle w:val="VBAInstructorExplanation"/>
              <w:rPr>
                <w:color w:val="auto"/>
              </w:rPr>
            </w:pPr>
            <w:r w:rsidRPr="00422AD5">
              <w:rPr>
                <w:color w:val="auto"/>
              </w:rPr>
              <w:t>Discuss the following:</w:t>
            </w:r>
          </w:p>
          <w:p w14:paraId="235F417D" w14:textId="188DE045" w:rsidR="009B2F5A" w:rsidRPr="00C474F3" w:rsidRDefault="009B2F5A">
            <w:pPr>
              <w:pStyle w:val="VBASlideNumber"/>
              <w:rPr>
                <w:color w:val="auto"/>
              </w:rPr>
            </w:pPr>
            <w:r w:rsidRPr="00C474F3">
              <w:rPr>
                <w:color w:val="auto"/>
              </w:rPr>
              <w:t xml:space="preserve">Slide </w:t>
            </w:r>
            <w:r w:rsidR="00C474F3" w:rsidRPr="00C474F3">
              <w:rPr>
                <w:color w:val="auto"/>
              </w:rPr>
              <w:t>2</w:t>
            </w:r>
          </w:p>
          <w:p w14:paraId="235F417E" w14:textId="152977AE" w:rsidR="009B2F5A" w:rsidRDefault="009B2F5A" w:rsidP="00680212">
            <w:pPr>
              <w:pStyle w:val="VBAHandoutNumber"/>
            </w:pPr>
            <w:r>
              <w:br/>
            </w:r>
          </w:p>
        </w:tc>
        <w:tc>
          <w:tcPr>
            <w:tcW w:w="7232" w:type="dxa"/>
            <w:gridSpan w:val="2"/>
            <w:tcBorders>
              <w:top w:val="nil"/>
              <w:left w:val="nil"/>
              <w:bottom w:val="nil"/>
              <w:right w:val="nil"/>
            </w:tcBorders>
          </w:tcPr>
          <w:p w14:paraId="4BC3D83F" w14:textId="77777777" w:rsidR="0067129A" w:rsidRPr="0067129A" w:rsidRDefault="0067129A" w:rsidP="00422AD5">
            <w:pPr>
              <w:pStyle w:val="VBABodyText"/>
              <w:rPr>
                <w:color w:val="auto"/>
              </w:rPr>
            </w:pPr>
            <w:r w:rsidRPr="0067129A">
              <w:rPr>
                <w:color w:val="auto"/>
              </w:rPr>
              <w:t>Given all available references, RVSR trainees will be able to accomplish the following with 98% accuracy:</w:t>
            </w:r>
          </w:p>
          <w:p w14:paraId="5450E757" w14:textId="647731F1" w:rsidR="0067129A" w:rsidRPr="0067129A" w:rsidRDefault="0067129A" w:rsidP="00422AD5">
            <w:pPr>
              <w:pStyle w:val="VBAFirstLevelBullet"/>
            </w:pPr>
            <w:r w:rsidRPr="0067129A">
              <w:t>Demonstrate an understanding of the basis for SMC and how it fits into the process of determining disability evaluations.</w:t>
            </w:r>
          </w:p>
          <w:p w14:paraId="3EC7D02B" w14:textId="7DE74416" w:rsidR="0067129A" w:rsidRPr="0067129A" w:rsidRDefault="0067129A" w:rsidP="00422AD5">
            <w:pPr>
              <w:pStyle w:val="VBAFirstLevelBullet"/>
            </w:pPr>
            <w:r w:rsidRPr="0067129A">
              <w:t xml:space="preserve">Know the reference for the topics of SMC K, L, </w:t>
            </w:r>
            <w:proofErr w:type="gramStart"/>
            <w:r w:rsidRPr="0067129A">
              <w:t>S</w:t>
            </w:r>
            <w:proofErr w:type="gramEnd"/>
            <w:r w:rsidRPr="0067129A">
              <w:t xml:space="preserve">. </w:t>
            </w:r>
          </w:p>
          <w:p w14:paraId="235F4183" w14:textId="6DE9C5A2" w:rsidR="009B2F5A" w:rsidRPr="0067129A" w:rsidRDefault="0067129A" w:rsidP="00422AD5">
            <w:pPr>
              <w:pStyle w:val="VBAFirstLevelBullet"/>
            </w:pPr>
            <w:r w:rsidRPr="0067129A">
              <w:t xml:space="preserve">Be familiar with the </w:t>
            </w:r>
            <w:proofErr w:type="spellStart"/>
            <w:r w:rsidRPr="0067129A">
              <w:t>schedular</w:t>
            </w:r>
            <w:proofErr w:type="spellEnd"/>
            <w:r w:rsidRPr="0067129A">
              <w:t xml:space="preserve"> requirements for eligibility</w:t>
            </w:r>
          </w:p>
        </w:tc>
      </w:tr>
      <w:tr w:rsidR="009B2F5A" w14:paraId="235F4187" w14:textId="77777777">
        <w:trPr>
          <w:trHeight w:val="212"/>
        </w:trPr>
        <w:tc>
          <w:tcPr>
            <w:tcW w:w="2520" w:type="dxa"/>
            <w:tcBorders>
              <w:top w:val="nil"/>
              <w:left w:val="nil"/>
              <w:bottom w:val="nil"/>
              <w:right w:val="nil"/>
            </w:tcBorders>
          </w:tcPr>
          <w:p w14:paraId="235F4185" w14:textId="77777777" w:rsidR="009B2F5A" w:rsidRPr="00E35877" w:rsidRDefault="009B2F5A">
            <w:pPr>
              <w:pStyle w:val="VBAInstructorExplanation"/>
              <w:rPr>
                <w:color w:val="auto"/>
              </w:rPr>
            </w:pPr>
            <w:r w:rsidRPr="00E35877">
              <w:rPr>
                <w:color w:val="auto"/>
              </w:rPr>
              <w:t xml:space="preserve">Explain </w:t>
            </w:r>
            <w:r w:rsidRPr="00E35877">
              <w:rPr>
                <w:color w:val="auto"/>
                <w:szCs w:val="24"/>
              </w:rPr>
              <w:t>the</w:t>
            </w:r>
            <w:r w:rsidRPr="00E35877">
              <w:rPr>
                <w:color w:val="auto"/>
              </w:rPr>
              <w:t xml:space="preserve"> following:</w:t>
            </w:r>
          </w:p>
        </w:tc>
        <w:tc>
          <w:tcPr>
            <w:tcW w:w="7232" w:type="dxa"/>
            <w:gridSpan w:val="2"/>
            <w:tcBorders>
              <w:top w:val="nil"/>
              <w:left w:val="nil"/>
              <w:bottom w:val="nil"/>
              <w:right w:val="nil"/>
            </w:tcBorders>
          </w:tcPr>
          <w:p w14:paraId="235F4186" w14:textId="77777777" w:rsidR="009B2F5A" w:rsidRPr="00E35877" w:rsidRDefault="009B2F5A">
            <w:pPr>
              <w:pStyle w:val="VBABodyText"/>
              <w:rPr>
                <w:color w:val="auto"/>
                <w:szCs w:val="24"/>
              </w:rPr>
            </w:pPr>
            <w:r w:rsidRPr="00E35877">
              <w:rPr>
                <w:color w:val="auto"/>
              </w:rPr>
              <w:t xml:space="preserve">Each learning objective is covered in the associated topic. At the conclusion of the lesson, the learning objectives will be reviewed.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Pr="00EA5CE7" w:rsidRDefault="009B2F5A">
            <w:pPr>
              <w:pStyle w:val="VBALevel1Heading"/>
              <w:spacing w:after="120"/>
            </w:pPr>
            <w:r w:rsidRPr="00EA5CE7">
              <w:t>STAR Error code(s)</w:t>
            </w:r>
          </w:p>
        </w:tc>
        <w:tc>
          <w:tcPr>
            <w:tcW w:w="7232" w:type="dxa"/>
            <w:gridSpan w:val="2"/>
            <w:tcBorders>
              <w:top w:val="nil"/>
              <w:left w:val="nil"/>
              <w:bottom w:val="nil"/>
              <w:right w:val="nil"/>
            </w:tcBorders>
          </w:tcPr>
          <w:p w14:paraId="235F418C" w14:textId="60F97E0B" w:rsidR="009B2F5A" w:rsidRPr="00EA5CE7" w:rsidRDefault="00E35877">
            <w:pPr>
              <w:pStyle w:val="VBABodyText"/>
              <w:rPr>
                <w:color w:val="auto"/>
              </w:rPr>
            </w:pPr>
            <w:r w:rsidRPr="00EA5CE7">
              <w:rPr>
                <w:color w:val="auto"/>
              </w:rPr>
              <w:t>A1, A2</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7" w:name="_Toc269888405"/>
            <w:bookmarkStart w:id="28" w:name="_Toc269888748"/>
            <w:r>
              <w:t>References</w:t>
            </w:r>
            <w:bookmarkEnd w:id="27"/>
            <w:bookmarkEnd w:id="28"/>
          </w:p>
          <w:p w14:paraId="235F418F" w14:textId="6E94534D" w:rsidR="009B2F5A" w:rsidRDefault="009B2F5A">
            <w:pPr>
              <w:pStyle w:val="VBASlideNumber"/>
            </w:pPr>
            <w:r w:rsidRPr="00C474F3">
              <w:rPr>
                <w:color w:val="auto"/>
              </w:rPr>
              <w:t xml:space="preserve">Slide </w:t>
            </w:r>
            <w:r w:rsidR="00C474F3" w:rsidRPr="00C474F3">
              <w:rPr>
                <w:color w:val="auto"/>
              </w:rPr>
              <w:t>3</w:t>
            </w:r>
            <w:r>
              <w:br/>
            </w:r>
          </w:p>
          <w:p w14:paraId="235F4190" w14:textId="50C48508" w:rsidR="009B2F5A" w:rsidRDefault="009B2F5A">
            <w:pPr>
              <w:pStyle w:val="VBAHandoutNumber"/>
            </w:pPr>
          </w:p>
        </w:tc>
        <w:tc>
          <w:tcPr>
            <w:tcW w:w="7232" w:type="dxa"/>
            <w:gridSpan w:val="2"/>
            <w:tcBorders>
              <w:top w:val="nil"/>
              <w:left w:val="nil"/>
              <w:bottom w:val="nil"/>
              <w:right w:val="nil"/>
            </w:tcBorders>
          </w:tcPr>
          <w:p w14:paraId="235F4191" w14:textId="77777777" w:rsidR="009B2F5A" w:rsidRPr="002D130D" w:rsidRDefault="009B2F5A">
            <w:pPr>
              <w:pStyle w:val="VBABodyText"/>
              <w:rPr>
                <w:noProof/>
                <w:color w:val="auto"/>
              </w:rPr>
            </w:pPr>
            <w:r w:rsidRPr="002D130D">
              <w:rPr>
                <w:noProof/>
                <w:color w:val="auto"/>
              </w:rPr>
              <w:t>Explain where these references are located in the workplace.</w:t>
            </w:r>
          </w:p>
          <w:p w14:paraId="31574967" w14:textId="77777777" w:rsidR="00810944" w:rsidRDefault="00810944" w:rsidP="00810944">
            <w:pPr>
              <w:pStyle w:val="VBABodyText"/>
              <w:spacing w:before="0" w:after="0"/>
              <w:rPr>
                <w:b/>
                <w:noProof/>
              </w:rPr>
            </w:pPr>
            <w:r w:rsidRPr="002D130D">
              <w:rPr>
                <w:noProof/>
                <w:color w:val="auto"/>
              </w:rPr>
              <w:t>All M21-1 references are found in the</w:t>
            </w:r>
            <w:r>
              <w:rPr>
                <w:noProof/>
              </w:rPr>
              <w:t xml:space="preserve"> </w:t>
            </w:r>
            <w:hyperlink r:id="rId12" w:history="1">
              <w:r w:rsidRPr="00EC4B58">
                <w:rPr>
                  <w:rStyle w:val="Hyperlink"/>
                  <w:noProof/>
                </w:rPr>
                <w:t>Live Manual Website</w:t>
              </w:r>
            </w:hyperlink>
            <w:r w:rsidRPr="00680212">
              <w:rPr>
                <w:noProof/>
                <w:color w:val="auto"/>
              </w:rPr>
              <w:t>.</w:t>
            </w:r>
          </w:p>
          <w:p w14:paraId="7CA7C88F" w14:textId="77777777" w:rsidR="00810944" w:rsidRDefault="00810944" w:rsidP="00810944">
            <w:pPr>
              <w:pStyle w:val="VBAFirstLevelBullet"/>
              <w:numPr>
                <w:ilvl w:val="0"/>
                <w:numId w:val="0"/>
              </w:numPr>
              <w:ind w:left="720"/>
            </w:pPr>
          </w:p>
          <w:p w14:paraId="52303563" w14:textId="46B6C1D4" w:rsidR="00B50D44" w:rsidRDefault="003A1EAA">
            <w:pPr>
              <w:pStyle w:val="VBAFirstLevelBullet"/>
            </w:pPr>
            <w:hyperlink r:id="rId13" w:history="1">
              <w:r w:rsidR="00B50D44" w:rsidRPr="005D1CDE">
                <w:rPr>
                  <w:rStyle w:val="Hyperlink"/>
                </w:rPr>
                <w:t>38 U.S.C. 1114, Rates of wartime disability compensation</w:t>
              </w:r>
            </w:hyperlink>
          </w:p>
          <w:p w14:paraId="3CAD03CC" w14:textId="320D2A7C" w:rsidR="00B50D44" w:rsidRDefault="003A1EAA">
            <w:pPr>
              <w:pStyle w:val="VBAFirstLevelBullet"/>
            </w:pPr>
            <w:hyperlink r:id="rId14" w:anchor="se38.1.3_1350" w:history="1">
              <w:r w:rsidR="00B50D44" w:rsidRPr="005D1CDE">
                <w:rPr>
                  <w:rStyle w:val="Hyperlink"/>
                </w:rPr>
                <w:t>38 CFR 3.350, Special monthly compensation ratings</w:t>
              </w:r>
            </w:hyperlink>
          </w:p>
          <w:p w14:paraId="2A1BDFB7" w14:textId="473E6EC9" w:rsidR="00061D67" w:rsidRDefault="003A1EAA">
            <w:pPr>
              <w:pStyle w:val="VBAFirstLevelBullet"/>
            </w:pPr>
            <w:hyperlink r:id="rId15" w:anchor="se38.1.3_1352" w:history="1">
              <w:r w:rsidR="00061D67" w:rsidRPr="005D1CDE">
                <w:rPr>
                  <w:rStyle w:val="Hyperlink"/>
                </w:rPr>
                <w:t>38 CFR 3.352, Criteria for determining need for aid and attendance and “</w:t>
              </w:r>
              <w:r w:rsidR="00DB12CC" w:rsidRPr="005D1CDE">
                <w:rPr>
                  <w:rStyle w:val="Hyperlink"/>
                </w:rPr>
                <w:t>permanently</w:t>
              </w:r>
              <w:r w:rsidR="00061D67" w:rsidRPr="005D1CDE">
                <w:rPr>
                  <w:rStyle w:val="Hyperlink"/>
                </w:rPr>
                <w:t xml:space="preserve"> bedridden”</w:t>
              </w:r>
            </w:hyperlink>
          </w:p>
          <w:p w14:paraId="70E61411" w14:textId="6E8B156E" w:rsidR="004511DB" w:rsidRDefault="003A1EAA" w:rsidP="004511DB">
            <w:pPr>
              <w:pStyle w:val="VBAFirstLevelBullet"/>
            </w:pPr>
            <w:hyperlink r:id="rId16" w:anchor="!agent/portal/554400000001034/article/554400000014213/M21-1-Part-III-Subpart-iv-Chapter-8" w:history="1">
              <w:r w:rsidR="004511DB" w:rsidRPr="004511DB">
                <w:rPr>
                  <w:rStyle w:val="Hyperlink"/>
                </w:rPr>
                <w:t xml:space="preserve">M21-1, Part III, Subpart iv, Chapter 8, Section C, Protected </w:t>
              </w:r>
              <w:r w:rsidR="004511DB" w:rsidRPr="004511DB">
                <w:rPr>
                  <w:rStyle w:val="Hyperlink"/>
                </w:rPr>
                <w:lastRenderedPageBreak/>
                <w:t>Ratings</w:t>
              </w:r>
            </w:hyperlink>
          </w:p>
          <w:p w14:paraId="235F4192" w14:textId="31D1E74F" w:rsidR="009B2F5A" w:rsidRPr="00B50D44" w:rsidRDefault="003A1EAA">
            <w:pPr>
              <w:pStyle w:val="VBAFirstLevelBullet"/>
            </w:pPr>
            <w:hyperlink r:id="rId17" w:anchor="agent/portal/554400000001034/article/554400000014571/M21-1-Part-IV-Subpart-ii-Chapter-2-S" w:history="1">
              <w:r w:rsidR="00B50D44" w:rsidRPr="004511DB">
                <w:rPr>
                  <w:rStyle w:val="Hyperlink"/>
                </w:rPr>
                <w:t>M21-1, Part IV, Subpart ii, Chapter 2, Section H, Special Monthly Compensation (SMC)</w:t>
              </w:r>
            </w:hyperlink>
          </w:p>
          <w:p w14:paraId="37273C19" w14:textId="304D1D27" w:rsidR="004511DB" w:rsidRPr="00B50D44" w:rsidRDefault="003A1EAA" w:rsidP="004511DB">
            <w:pPr>
              <w:pStyle w:val="VBAFirstLevelBullet"/>
            </w:pPr>
            <w:hyperlink r:id="rId18" w:history="1">
              <w:r w:rsidR="004511DB" w:rsidRPr="004511DB">
                <w:rPr>
                  <w:rStyle w:val="Hyperlink"/>
                </w:rPr>
                <w:t>SMC Training Guide</w:t>
              </w:r>
            </w:hyperlink>
          </w:p>
          <w:p w14:paraId="235F4194" w14:textId="07F7C3C6" w:rsidR="009B2F5A" w:rsidRDefault="003A1EAA">
            <w:pPr>
              <w:pStyle w:val="VBAFirstLevelBullet"/>
            </w:pPr>
            <w:hyperlink r:id="rId19" w:history="1">
              <w:r w:rsidR="004511DB" w:rsidRPr="004511DB">
                <w:rPr>
                  <w:rStyle w:val="Hyperlink"/>
                </w:rPr>
                <w:t>SMC Calculator</w:t>
              </w:r>
            </w:hyperlink>
            <w:r w:rsidR="004511DB">
              <w:t xml:space="preserve"> </w:t>
            </w:r>
          </w:p>
          <w:p w14:paraId="63061C06" w14:textId="77777777" w:rsidR="009B2F5A" w:rsidRPr="008B1B94" w:rsidRDefault="003A1EAA" w:rsidP="00533937">
            <w:pPr>
              <w:pStyle w:val="VBAFirstLevelBullet"/>
              <w:rPr>
                <w:rStyle w:val="Hyperlink"/>
                <w:b/>
                <w:color w:val="2A63A8"/>
                <w:u w:val="none"/>
              </w:rPr>
            </w:pPr>
            <w:hyperlink r:id="rId20" w:history="1">
              <w:r w:rsidR="004511DB" w:rsidRPr="004511DB">
                <w:rPr>
                  <w:rStyle w:val="Hyperlink"/>
                </w:rPr>
                <w:t>SMC User Guide</w:t>
              </w:r>
            </w:hyperlink>
          </w:p>
          <w:p w14:paraId="235F4195" w14:textId="20F87282" w:rsidR="008B1B94" w:rsidRPr="008B1B94" w:rsidRDefault="003A1EAA" w:rsidP="008B1B94">
            <w:pPr>
              <w:pStyle w:val="VBAFirstLevelBullet"/>
              <w:rPr>
                <w:b/>
                <w:color w:val="2A63A8"/>
              </w:rPr>
            </w:pPr>
            <w:hyperlink r:id="rId21" w:history="1">
              <w:r w:rsidR="008B1B94" w:rsidRPr="00B6580A">
                <w:rPr>
                  <w:rStyle w:val="Hyperlink"/>
                </w:rPr>
                <w:t>VAOPGCPREC 5-89, Entitlement of SMC for Anatomical Loss of a Creative Organ Following Elective Sterilization</w:t>
              </w:r>
            </w:hyperlink>
            <w:r w:rsidR="008B1B94">
              <w:rPr>
                <w:rStyle w:val="Hyperlink"/>
                <w:u w:val="none"/>
              </w:rPr>
              <w:t xml:space="preserve"> </w:t>
            </w:r>
          </w:p>
        </w:tc>
      </w:tr>
    </w:tbl>
    <w:p w14:paraId="235F4197" w14:textId="0658B3C3" w:rsidR="009B2F5A" w:rsidRDefault="009B2F5A">
      <w:pPr>
        <w:rPr>
          <w:b/>
        </w:rPr>
      </w:pPr>
    </w:p>
    <w:p w14:paraId="235F4198" w14:textId="77777777" w:rsidR="009B2F5A" w:rsidRDefault="009B2F5A">
      <w:pPr>
        <w:tabs>
          <w:tab w:val="left" w:pos="2610"/>
        </w:tabs>
        <w:rPr>
          <w:b/>
        </w:rPr>
      </w:pPr>
    </w:p>
    <w:tbl>
      <w:tblPr>
        <w:tblStyle w:val="TableGrid"/>
        <w:tblW w:w="9777" w:type="dxa"/>
        <w:tblLayout w:type="fixed"/>
        <w:tblLook w:val="0000" w:firstRow="0" w:lastRow="0" w:firstColumn="0" w:lastColumn="0" w:noHBand="0" w:noVBand="0"/>
      </w:tblPr>
      <w:tblGrid>
        <w:gridCol w:w="2560"/>
        <w:gridCol w:w="7217"/>
      </w:tblGrid>
      <w:tr w:rsidR="009B2F5A" w14:paraId="235F419A" w14:textId="77777777" w:rsidTr="00343007">
        <w:trPr>
          <w:trHeight w:val="212"/>
        </w:trPr>
        <w:tc>
          <w:tcPr>
            <w:tcW w:w="9777" w:type="dxa"/>
            <w:gridSpan w:val="2"/>
          </w:tcPr>
          <w:p w14:paraId="235F4199" w14:textId="12A6142B" w:rsidR="009B2F5A" w:rsidRDefault="009B2F5A" w:rsidP="00550AD0">
            <w:pPr>
              <w:pStyle w:val="VBALessonTopicTitle"/>
            </w:pPr>
            <w:bookmarkStart w:id="29" w:name="_Toc269888406"/>
            <w:bookmarkStart w:id="30" w:name="_Toc269888749"/>
            <w:bookmarkStart w:id="31" w:name="_Toc269888789"/>
            <w:bookmarkStart w:id="32" w:name="_Toc443658484"/>
            <w:r>
              <w:rPr>
                <w:color w:val="auto"/>
              </w:rPr>
              <w:t>Topic</w:t>
            </w:r>
            <w:r w:rsidR="008E0FAA">
              <w:rPr>
                <w:color w:val="auto"/>
              </w:rPr>
              <w:t xml:space="preserve"> </w:t>
            </w:r>
            <w:r w:rsidR="008E0FAA" w:rsidRPr="0060776B">
              <w:rPr>
                <w:color w:val="auto"/>
              </w:rPr>
              <w:t>1:</w:t>
            </w:r>
            <w:r w:rsidRPr="0060776B">
              <w:rPr>
                <w:color w:val="auto"/>
              </w:rPr>
              <w:t xml:space="preserve"> </w:t>
            </w:r>
            <w:bookmarkEnd w:id="29"/>
            <w:bookmarkEnd w:id="30"/>
            <w:bookmarkEnd w:id="31"/>
            <w:r w:rsidR="00550AD0" w:rsidRPr="0060776B">
              <w:rPr>
                <w:color w:val="auto"/>
              </w:rPr>
              <w:t>General Information</w:t>
            </w:r>
            <w:r w:rsidR="0039788F" w:rsidRPr="0060776B">
              <w:rPr>
                <w:color w:val="auto"/>
              </w:rPr>
              <w:t xml:space="preserve"> on SMC</w:t>
            </w:r>
            <w:bookmarkEnd w:id="32"/>
          </w:p>
        </w:tc>
      </w:tr>
      <w:tr w:rsidR="009B2F5A" w14:paraId="235F419D" w14:textId="77777777" w:rsidTr="00343007">
        <w:trPr>
          <w:trHeight w:val="212"/>
        </w:trPr>
        <w:tc>
          <w:tcPr>
            <w:tcW w:w="2560" w:type="dxa"/>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Pr>
          <w:p w14:paraId="235F419C" w14:textId="714BD2BC" w:rsidR="009B2F5A" w:rsidRDefault="009B2F5A" w:rsidP="002E6892">
            <w:pPr>
              <w:pStyle w:val="VBABodyText"/>
              <w:rPr>
                <w:b/>
              </w:rPr>
            </w:pPr>
            <w:r w:rsidRPr="00F86DC8">
              <w:rPr>
                <w:color w:val="auto"/>
              </w:rPr>
              <w:t>This top</w:t>
            </w:r>
            <w:r w:rsidR="002E6892" w:rsidRPr="00F86DC8">
              <w:rPr>
                <w:color w:val="auto"/>
              </w:rPr>
              <w:t>ic will allow the trainee to understand the basis for SMC and how it fits into the process of determining disability evaluations and to become familiar with and use the SMC Calculator.</w:t>
            </w:r>
          </w:p>
        </w:tc>
      </w:tr>
      <w:tr w:rsidR="009B2F5A" w14:paraId="235F41A0" w14:textId="77777777" w:rsidTr="00343007">
        <w:trPr>
          <w:trHeight w:val="212"/>
        </w:trPr>
        <w:tc>
          <w:tcPr>
            <w:tcW w:w="2560" w:type="dxa"/>
          </w:tcPr>
          <w:p w14:paraId="235F419E" w14:textId="77777777" w:rsidR="009B2F5A" w:rsidRDefault="009B2F5A">
            <w:pPr>
              <w:pStyle w:val="VBALevel1Heading"/>
            </w:pPr>
            <w:bookmarkStart w:id="35" w:name="_Toc269888408"/>
            <w:bookmarkStart w:id="36" w:name="_Toc269888751"/>
            <w:r>
              <w:t>Time Required</w:t>
            </w:r>
            <w:bookmarkEnd w:id="35"/>
            <w:bookmarkEnd w:id="36"/>
          </w:p>
        </w:tc>
        <w:tc>
          <w:tcPr>
            <w:tcW w:w="7217" w:type="dxa"/>
          </w:tcPr>
          <w:p w14:paraId="235F419F" w14:textId="01B6968B" w:rsidR="009B2F5A" w:rsidRPr="0060776B" w:rsidRDefault="0060776B" w:rsidP="00976685">
            <w:pPr>
              <w:pStyle w:val="VBATimeReq"/>
              <w:rPr>
                <w:color w:val="auto"/>
              </w:rPr>
            </w:pPr>
            <w:r w:rsidRPr="0060776B">
              <w:rPr>
                <w:color w:val="auto"/>
              </w:rPr>
              <w:t>0.</w:t>
            </w:r>
            <w:r w:rsidR="00976685">
              <w:rPr>
                <w:color w:val="auto"/>
              </w:rPr>
              <w:t>25</w:t>
            </w:r>
            <w:r w:rsidRPr="0060776B">
              <w:rPr>
                <w:color w:val="auto"/>
              </w:rPr>
              <w:t xml:space="preserve"> </w:t>
            </w:r>
            <w:r w:rsidR="009B2F5A" w:rsidRPr="0060776B">
              <w:rPr>
                <w:color w:val="auto"/>
              </w:rPr>
              <w:t>hours</w:t>
            </w:r>
          </w:p>
        </w:tc>
      </w:tr>
      <w:tr w:rsidR="009B2F5A" w14:paraId="235F41AB" w14:textId="77777777" w:rsidTr="00343007">
        <w:trPr>
          <w:trHeight w:val="212"/>
        </w:trPr>
        <w:tc>
          <w:tcPr>
            <w:tcW w:w="2560" w:type="dxa"/>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Pr>
          <w:p w14:paraId="235F41A3" w14:textId="77777777" w:rsidR="009B2F5A" w:rsidRDefault="009B2F5A">
            <w:pPr>
              <w:tabs>
                <w:tab w:val="left" w:pos="590"/>
              </w:tabs>
              <w:spacing w:after="120"/>
              <w:rPr>
                <w:szCs w:val="24"/>
              </w:rPr>
            </w:pPr>
            <w:r>
              <w:rPr>
                <w:szCs w:val="24"/>
              </w:rPr>
              <w:t>Topic objectives:</w:t>
            </w:r>
          </w:p>
          <w:p w14:paraId="32962752" w14:textId="77777777" w:rsidR="009B2F5A" w:rsidRPr="007B2541" w:rsidRDefault="007B2541" w:rsidP="007B2541">
            <w:pPr>
              <w:pStyle w:val="VBAFirstLevelBullet"/>
              <w:rPr>
                <w:color w:val="2A63A8"/>
                <w:szCs w:val="24"/>
              </w:rPr>
            </w:pPr>
            <w:r w:rsidRPr="007B2541">
              <w:t>Understand the basis for SMC and how it fits into the process of determining disability evaluations</w:t>
            </w:r>
          </w:p>
          <w:p w14:paraId="235F41AA" w14:textId="1432647C" w:rsidR="007B2541" w:rsidRDefault="00FE2D1B" w:rsidP="00FE2D1B">
            <w:pPr>
              <w:pStyle w:val="VBAFirstLevelBullet"/>
              <w:rPr>
                <w:color w:val="2A63A8"/>
                <w:szCs w:val="24"/>
              </w:rPr>
            </w:pPr>
            <w:r>
              <w:rPr>
                <w:szCs w:val="24"/>
              </w:rPr>
              <w:t xml:space="preserve">Be familiar with and use </w:t>
            </w:r>
            <w:r w:rsidR="007B2541" w:rsidRPr="007B2541">
              <w:rPr>
                <w:szCs w:val="24"/>
              </w:rPr>
              <w:t>the SMC Calculator</w:t>
            </w:r>
          </w:p>
        </w:tc>
      </w:tr>
      <w:tr w:rsidR="009B2F5A" w14:paraId="235F41B0" w14:textId="77777777" w:rsidTr="00343007">
        <w:trPr>
          <w:trHeight w:val="212"/>
        </w:trPr>
        <w:tc>
          <w:tcPr>
            <w:tcW w:w="2560" w:type="dxa"/>
          </w:tcPr>
          <w:p w14:paraId="235F41AC" w14:textId="397E64F1" w:rsidR="009B2F5A" w:rsidRDefault="00AE21F0">
            <w:pPr>
              <w:pStyle w:val="VBALevel2Heading"/>
              <w:rPr>
                <w:bCs/>
                <w:i/>
              </w:rPr>
            </w:pPr>
            <w:r w:rsidRPr="00FA1451">
              <w:rPr>
                <w:color w:val="auto"/>
              </w:rPr>
              <w:t>Definition: SMC</w:t>
            </w:r>
            <w:r w:rsidR="009B2F5A">
              <w:rPr>
                <w:rFonts w:ascii="Times New Roman Bold" w:hAnsi="Times New Roman Bold"/>
              </w:rPr>
              <w:br/>
            </w:r>
          </w:p>
          <w:p w14:paraId="235F41AD" w14:textId="4FBE6442" w:rsidR="009B2F5A" w:rsidRDefault="009B2F5A">
            <w:pPr>
              <w:pStyle w:val="VBASlideNumber"/>
            </w:pPr>
            <w:r w:rsidRPr="003729E5">
              <w:rPr>
                <w:color w:val="auto"/>
              </w:rPr>
              <w:t xml:space="preserve">Slide </w:t>
            </w:r>
            <w:r w:rsidR="003729E5" w:rsidRPr="003729E5">
              <w:rPr>
                <w:color w:val="auto"/>
              </w:rPr>
              <w:t>4</w:t>
            </w:r>
            <w:r>
              <w:br/>
            </w:r>
          </w:p>
          <w:p w14:paraId="0A129740" w14:textId="77777777" w:rsidR="008B1B94" w:rsidRDefault="00FA1451" w:rsidP="00771A64">
            <w:pPr>
              <w:pStyle w:val="VBASlideNumber"/>
              <w:rPr>
                <w:color w:val="auto"/>
              </w:rPr>
            </w:pPr>
            <w:r w:rsidRPr="006962B1">
              <w:rPr>
                <w:b/>
                <w:color w:val="auto"/>
              </w:rPr>
              <w:t>M21-1.IV.ii.2.H.1.a</w:t>
            </w:r>
            <w:bookmarkStart w:id="37" w:name="1a"/>
            <w:r w:rsidRPr="002D130D">
              <w:rPr>
                <w:color w:val="auto"/>
              </w:rPr>
              <w:t>.</w:t>
            </w:r>
            <w:bookmarkEnd w:id="37"/>
            <w:r w:rsidRPr="002D130D">
              <w:rPr>
                <w:color w:val="auto"/>
              </w:rPr>
              <w:t xml:space="preserve"> Definition: SMC</w:t>
            </w:r>
          </w:p>
          <w:p w14:paraId="235F41AE" w14:textId="4E897321" w:rsidR="00771A64" w:rsidRDefault="00771A64" w:rsidP="00771A64">
            <w:pPr>
              <w:pStyle w:val="VBASlideNumber"/>
            </w:pPr>
          </w:p>
        </w:tc>
        <w:tc>
          <w:tcPr>
            <w:tcW w:w="7217" w:type="dxa"/>
          </w:tcPr>
          <w:p w14:paraId="235F41AF" w14:textId="259DDCE3" w:rsidR="00B50D44" w:rsidRDefault="00AE21F0" w:rsidP="002D637E">
            <w:pPr>
              <w:pStyle w:val="VBABodyText"/>
            </w:pPr>
            <w:r w:rsidRPr="00FA1451">
              <w:rPr>
                <w:b/>
                <w:bCs/>
                <w:i/>
                <w:iCs/>
                <w:color w:val="auto"/>
              </w:rPr>
              <w:t>Special Monthly Compensation (SMC)</w:t>
            </w:r>
            <w:r w:rsidRPr="00FA1451">
              <w:rPr>
                <w:color w:val="auto"/>
              </w:rPr>
              <w:t xml:space="preserve"> is an </w:t>
            </w:r>
            <w:r w:rsidRPr="00FA1451">
              <w:rPr>
                <w:b/>
                <w:i/>
                <w:color w:val="auto"/>
              </w:rPr>
              <w:t>additional level</w:t>
            </w:r>
            <w:r w:rsidRPr="00FA1451">
              <w:rPr>
                <w:color w:val="auto"/>
              </w:rPr>
              <w:t xml:space="preserve"> of compensation to Veterans (above the basic levels of compensation payable based on disability ratings of 0 to 100 percent) for various types of anatomical losses or levels of impairment due solely to service-connected (SC) disabilities.</w:t>
            </w:r>
          </w:p>
        </w:tc>
      </w:tr>
      <w:tr w:rsidR="009B2F5A" w14:paraId="235F41B5" w14:textId="77777777" w:rsidTr="00343007">
        <w:trPr>
          <w:trHeight w:val="212"/>
        </w:trPr>
        <w:tc>
          <w:tcPr>
            <w:tcW w:w="2560" w:type="dxa"/>
          </w:tcPr>
          <w:p w14:paraId="235F41B1" w14:textId="1BF7B3C0" w:rsidR="009B2F5A" w:rsidRDefault="006962B1" w:rsidP="002570A6">
            <w:pPr>
              <w:pStyle w:val="VBALevel2Heading"/>
            </w:pPr>
            <w:r w:rsidRPr="0039788F">
              <w:rPr>
                <w:color w:val="auto"/>
              </w:rPr>
              <w:t xml:space="preserve">Examples </w:t>
            </w:r>
            <w:r w:rsidR="009B2F5A">
              <w:br/>
            </w:r>
          </w:p>
          <w:p w14:paraId="235F41B2" w14:textId="7CE20389" w:rsidR="009B2F5A" w:rsidRDefault="009B2F5A">
            <w:pPr>
              <w:pStyle w:val="VBASlideNumber"/>
            </w:pPr>
            <w:r w:rsidRPr="003729E5">
              <w:rPr>
                <w:color w:val="auto"/>
              </w:rPr>
              <w:t xml:space="preserve">Slide </w:t>
            </w:r>
            <w:r w:rsidR="003729E5" w:rsidRPr="003729E5">
              <w:rPr>
                <w:color w:val="auto"/>
              </w:rPr>
              <w:t>5</w:t>
            </w:r>
            <w:r>
              <w:br/>
            </w:r>
          </w:p>
          <w:p w14:paraId="235F41B3" w14:textId="7E2E32CE" w:rsidR="009B2F5A" w:rsidRDefault="009B2F5A">
            <w:pPr>
              <w:pStyle w:val="VBAHandoutNumber"/>
            </w:pPr>
          </w:p>
        </w:tc>
        <w:tc>
          <w:tcPr>
            <w:tcW w:w="7217" w:type="dxa"/>
          </w:tcPr>
          <w:p w14:paraId="66D55E29" w14:textId="77777777" w:rsidR="00F71096" w:rsidRPr="00F71096" w:rsidRDefault="00F71096" w:rsidP="00F71096">
            <w:pPr>
              <w:pStyle w:val="VBABodyText"/>
              <w:numPr>
                <w:ilvl w:val="0"/>
                <w:numId w:val="36"/>
              </w:numPr>
              <w:spacing w:before="0" w:after="0"/>
              <w:rPr>
                <w:color w:val="auto"/>
              </w:rPr>
            </w:pPr>
            <w:r w:rsidRPr="00F71096">
              <w:rPr>
                <w:color w:val="auto"/>
              </w:rPr>
              <w:t>Loss or loss of use (LOU) of specific organs, sensory functions, or extremities</w:t>
            </w:r>
          </w:p>
          <w:p w14:paraId="228A46C1" w14:textId="77777777" w:rsidR="00F71096" w:rsidRPr="00F71096" w:rsidRDefault="00F71096" w:rsidP="00F71096">
            <w:pPr>
              <w:pStyle w:val="VBABodyText"/>
              <w:numPr>
                <w:ilvl w:val="0"/>
                <w:numId w:val="36"/>
              </w:numPr>
              <w:spacing w:before="0" w:after="0"/>
              <w:rPr>
                <w:color w:val="auto"/>
              </w:rPr>
            </w:pPr>
            <w:r w:rsidRPr="00F71096">
              <w:rPr>
                <w:color w:val="auto"/>
              </w:rPr>
              <w:t>Disabilities that confine the Veteran to his/her residence</w:t>
            </w:r>
          </w:p>
          <w:p w14:paraId="235F41B4" w14:textId="2DC91742" w:rsidR="009B2F5A" w:rsidRDefault="00F71096" w:rsidP="00F71096">
            <w:pPr>
              <w:pStyle w:val="VBABodyText"/>
              <w:numPr>
                <w:ilvl w:val="0"/>
                <w:numId w:val="36"/>
              </w:numPr>
              <w:spacing w:before="0" w:after="0"/>
            </w:pPr>
            <w:r w:rsidRPr="00F71096">
              <w:rPr>
                <w:color w:val="auto"/>
              </w:rPr>
              <w:t>Disabilities that render the Veteran permanently bedridden or in need of aid and attendance</w:t>
            </w:r>
          </w:p>
        </w:tc>
      </w:tr>
      <w:tr w:rsidR="0039788F" w14:paraId="1F45EE76" w14:textId="77777777" w:rsidTr="00AD7116">
        <w:trPr>
          <w:trHeight w:val="212"/>
        </w:trPr>
        <w:tc>
          <w:tcPr>
            <w:tcW w:w="2560" w:type="dxa"/>
          </w:tcPr>
          <w:p w14:paraId="592BDAD9" w14:textId="22A6AAFA" w:rsidR="0039788F" w:rsidRDefault="00554DD6" w:rsidP="00AD7116">
            <w:pPr>
              <w:pStyle w:val="VBALevel2Heading"/>
              <w:rPr>
                <w:bCs/>
                <w:i/>
              </w:rPr>
            </w:pPr>
            <w:r w:rsidRPr="003F1A2F">
              <w:rPr>
                <w:color w:val="auto"/>
              </w:rPr>
              <w:t>Determining LOU</w:t>
            </w:r>
            <w:r w:rsidR="0039788F">
              <w:rPr>
                <w:rFonts w:ascii="Times New Roman Bold" w:hAnsi="Times New Roman Bold"/>
              </w:rPr>
              <w:br/>
            </w:r>
          </w:p>
          <w:p w14:paraId="02778DE7" w14:textId="1AACC9FB" w:rsidR="0039788F" w:rsidRDefault="0039788F" w:rsidP="00AD7116">
            <w:pPr>
              <w:pStyle w:val="VBASlideNumber"/>
            </w:pPr>
            <w:r w:rsidRPr="003729E5">
              <w:rPr>
                <w:color w:val="auto"/>
              </w:rPr>
              <w:t xml:space="preserve">Slide </w:t>
            </w:r>
            <w:r w:rsidR="003729E5" w:rsidRPr="003729E5">
              <w:rPr>
                <w:color w:val="auto"/>
              </w:rPr>
              <w:t>6</w:t>
            </w:r>
            <w:r>
              <w:br/>
            </w:r>
          </w:p>
          <w:p w14:paraId="39C14AE0" w14:textId="77777777" w:rsidR="0039788F" w:rsidRDefault="00E610EB" w:rsidP="00E610EB">
            <w:pPr>
              <w:pStyle w:val="VBASlideNumber"/>
              <w:rPr>
                <w:color w:val="auto"/>
              </w:rPr>
            </w:pPr>
            <w:r>
              <w:rPr>
                <w:b/>
                <w:color w:val="auto"/>
              </w:rPr>
              <w:t>M21-1.</w:t>
            </w:r>
            <w:r w:rsidRPr="00E610EB">
              <w:rPr>
                <w:b/>
                <w:color w:val="auto"/>
              </w:rPr>
              <w:t>IV.ii.2.H.1.b.</w:t>
            </w:r>
            <w:bookmarkStart w:id="38" w:name="1b"/>
            <w:bookmarkEnd w:id="38"/>
            <w:r w:rsidRPr="00E610EB">
              <w:rPr>
                <w:b/>
                <w:color w:val="auto"/>
              </w:rPr>
              <w:t xml:space="preserve"> </w:t>
            </w:r>
            <w:r w:rsidRPr="00E610EB">
              <w:rPr>
                <w:color w:val="auto"/>
              </w:rPr>
              <w:t xml:space="preserve">Responsibility for </w:t>
            </w:r>
            <w:r w:rsidRPr="00E610EB">
              <w:rPr>
                <w:color w:val="auto"/>
              </w:rPr>
              <w:lastRenderedPageBreak/>
              <w:t>Determining LOU</w:t>
            </w:r>
          </w:p>
          <w:p w14:paraId="47624891" w14:textId="77777777" w:rsidR="003760E0" w:rsidRDefault="003760E0" w:rsidP="00E610EB">
            <w:pPr>
              <w:pStyle w:val="VBASlideNumber"/>
              <w:rPr>
                <w:color w:val="auto"/>
              </w:rPr>
            </w:pPr>
          </w:p>
          <w:p w14:paraId="068032B0" w14:textId="77777777" w:rsidR="003760E0" w:rsidRDefault="003760E0" w:rsidP="00E610EB">
            <w:pPr>
              <w:pStyle w:val="VBASlideNumber"/>
              <w:rPr>
                <w:color w:val="auto"/>
              </w:rPr>
            </w:pPr>
            <w:r>
              <w:rPr>
                <w:b/>
                <w:color w:val="auto"/>
              </w:rPr>
              <w:t>M21-1.</w:t>
            </w:r>
            <w:r w:rsidRPr="003760E0">
              <w:rPr>
                <w:b/>
                <w:color w:val="auto"/>
              </w:rPr>
              <w:t>IV.ii.2.H.1.c.</w:t>
            </w:r>
            <w:bookmarkStart w:id="39" w:name="1c"/>
            <w:bookmarkEnd w:id="39"/>
            <w:r w:rsidRPr="003760E0">
              <w:rPr>
                <w:b/>
                <w:color w:val="auto"/>
              </w:rPr>
              <w:t xml:space="preserve"> </w:t>
            </w:r>
            <w:r w:rsidRPr="003760E0">
              <w:rPr>
                <w:color w:val="auto"/>
              </w:rPr>
              <w:t>Information to Request From an Examiner to Determine LOU</w:t>
            </w:r>
          </w:p>
          <w:p w14:paraId="7F254281" w14:textId="77777777" w:rsidR="00A5611B" w:rsidRDefault="00A5611B" w:rsidP="00E610EB">
            <w:pPr>
              <w:pStyle w:val="VBASlideNumber"/>
              <w:rPr>
                <w:color w:val="auto"/>
              </w:rPr>
            </w:pPr>
          </w:p>
          <w:p w14:paraId="3F8B8CF1" w14:textId="54B0BAB3" w:rsidR="00A5611B" w:rsidRDefault="00A5611B" w:rsidP="00E610EB">
            <w:pPr>
              <w:pStyle w:val="VBASlideNumber"/>
            </w:pPr>
            <w:r>
              <w:rPr>
                <w:b/>
                <w:color w:val="auto"/>
              </w:rPr>
              <w:t>M2-1.</w:t>
            </w:r>
            <w:r w:rsidRPr="00A5611B">
              <w:rPr>
                <w:b/>
                <w:color w:val="auto"/>
              </w:rPr>
              <w:t>IV.ii.2.H.1.e.</w:t>
            </w:r>
            <w:r w:rsidRPr="00A5611B">
              <w:rPr>
                <w:color w:val="auto"/>
              </w:rPr>
              <w:t xml:space="preserve">  Considering Amputation or LOU of Extremities</w:t>
            </w:r>
          </w:p>
        </w:tc>
        <w:tc>
          <w:tcPr>
            <w:tcW w:w="7217" w:type="dxa"/>
          </w:tcPr>
          <w:p w14:paraId="4C5E582F" w14:textId="2594B6D6" w:rsidR="00554DD6" w:rsidRDefault="00554DD6" w:rsidP="00554DD6">
            <w:pPr>
              <w:pStyle w:val="VBAHandoutNumber"/>
              <w:rPr>
                <w:i w:val="0"/>
                <w:color w:val="auto"/>
              </w:rPr>
            </w:pPr>
            <w:r w:rsidRPr="00554DD6">
              <w:rPr>
                <w:i w:val="0"/>
                <w:color w:val="auto"/>
              </w:rPr>
              <w:lastRenderedPageBreak/>
              <w:t>The responsibility for determining whether there is loss of use (LOU) of an extremity</w:t>
            </w:r>
            <w:r>
              <w:rPr>
                <w:i w:val="0"/>
                <w:color w:val="auto"/>
              </w:rPr>
              <w:t xml:space="preserve"> rests with the rating activity.</w:t>
            </w:r>
          </w:p>
          <w:p w14:paraId="37D7CAF7" w14:textId="5C9F25EB" w:rsidR="00554DD6" w:rsidRPr="00554DD6" w:rsidRDefault="00554DD6" w:rsidP="00554DD6">
            <w:pPr>
              <w:pStyle w:val="VBAHandoutNumber"/>
              <w:rPr>
                <w:i w:val="0"/>
                <w:color w:val="auto"/>
              </w:rPr>
            </w:pPr>
            <w:r>
              <w:rPr>
                <w:i w:val="0"/>
                <w:color w:val="auto"/>
              </w:rPr>
              <w:t xml:space="preserve">If </w:t>
            </w:r>
            <w:r w:rsidRPr="00554DD6">
              <w:rPr>
                <w:i w:val="0"/>
                <w:color w:val="auto"/>
              </w:rPr>
              <w:t>requesting an examination to determine LOU of an extremity</w:t>
            </w:r>
            <w:r>
              <w:rPr>
                <w:i w:val="0"/>
                <w:color w:val="auto"/>
              </w:rPr>
              <w:t xml:space="preserve"> (if not provided in DBQ)</w:t>
            </w:r>
            <w:r w:rsidRPr="00554DD6">
              <w:rPr>
                <w:i w:val="0"/>
                <w:color w:val="auto"/>
              </w:rPr>
              <w:t>, ask the examiner to furnish a</w:t>
            </w:r>
          </w:p>
          <w:p w14:paraId="6C922F4F" w14:textId="3349A0AD" w:rsidR="00554DD6" w:rsidRPr="00216776" w:rsidRDefault="00554DD6" w:rsidP="00216776">
            <w:pPr>
              <w:pStyle w:val="VBABodyText"/>
              <w:numPr>
                <w:ilvl w:val="0"/>
                <w:numId w:val="36"/>
              </w:numPr>
              <w:spacing w:before="0" w:after="0"/>
              <w:rPr>
                <w:color w:val="auto"/>
              </w:rPr>
            </w:pPr>
            <w:r w:rsidRPr="00216776">
              <w:rPr>
                <w:color w:val="auto"/>
              </w:rPr>
              <w:t>detailed objective description of remaining function</w:t>
            </w:r>
          </w:p>
          <w:p w14:paraId="3F2DD1C6" w14:textId="2AA5D35B" w:rsidR="00554DD6" w:rsidRPr="00216776" w:rsidRDefault="00554DD6" w:rsidP="00216776">
            <w:pPr>
              <w:pStyle w:val="VBABodyText"/>
              <w:numPr>
                <w:ilvl w:val="0"/>
                <w:numId w:val="36"/>
              </w:numPr>
              <w:spacing w:before="0" w:after="0"/>
              <w:rPr>
                <w:color w:val="auto"/>
              </w:rPr>
            </w:pPr>
            <w:r w:rsidRPr="00216776">
              <w:rPr>
                <w:color w:val="auto"/>
              </w:rPr>
              <w:t xml:space="preserve">quantitative assessment of strength for each extremity involved, </w:t>
            </w:r>
            <w:r w:rsidRPr="00216776">
              <w:rPr>
                <w:color w:val="auto"/>
              </w:rPr>
              <w:lastRenderedPageBreak/>
              <w:t>and</w:t>
            </w:r>
          </w:p>
          <w:p w14:paraId="377DD895" w14:textId="75D21A88" w:rsidR="00554DD6" w:rsidRPr="00216776" w:rsidRDefault="00554DD6" w:rsidP="00216776">
            <w:pPr>
              <w:pStyle w:val="VBABodyText"/>
              <w:numPr>
                <w:ilvl w:val="0"/>
                <w:numId w:val="36"/>
              </w:numPr>
              <w:spacing w:before="0" w:after="0"/>
              <w:rPr>
                <w:color w:val="auto"/>
              </w:rPr>
            </w:pPr>
            <w:r w:rsidRPr="00216776">
              <w:rPr>
                <w:color w:val="auto"/>
              </w:rPr>
              <w:t>descripti</w:t>
            </w:r>
            <w:r w:rsidR="001C5BE0" w:rsidRPr="00216776">
              <w:rPr>
                <w:color w:val="auto"/>
              </w:rPr>
              <w:t>on of any pain that affects use</w:t>
            </w:r>
          </w:p>
          <w:p w14:paraId="7E0ECC20" w14:textId="77777777" w:rsidR="00A5611B" w:rsidRDefault="00A5611B" w:rsidP="00A5611B">
            <w:pPr>
              <w:pStyle w:val="VBAHandoutNumber"/>
              <w:rPr>
                <w:i w:val="0"/>
                <w:color w:val="auto"/>
              </w:rPr>
            </w:pPr>
            <w:r w:rsidRPr="00A5611B">
              <w:rPr>
                <w:i w:val="0"/>
                <w:color w:val="auto"/>
              </w:rPr>
              <w:t xml:space="preserve">A determination as to LOU of a hand or foot is not restricted to organic loss; it includes functional LOU as well. </w:t>
            </w:r>
          </w:p>
          <w:p w14:paraId="67AAD1F7" w14:textId="1A676D0C" w:rsidR="0039788F" w:rsidRDefault="00A5611B" w:rsidP="00F545B8">
            <w:pPr>
              <w:pStyle w:val="VBAHandoutNumber"/>
            </w:pPr>
            <w:r w:rsidRPr="00A5611B">
              <w:rPr>
                <w:i w:val="0"/>
                <w:color w:val="auto"/>
              </w:rPr>
              <w:t xml:space="preserve">The relevant inquiry concerning entitlement to SMC is whether the </w:t>
            </w:r>
            <w:r w:rsidR="00087899">
              <w:rPr>
                <w:i w:val="0"/>
                <w:color w:val="auto"/>
              </w:rPr>
              <w:t>effective function remaining is/</w:t>
            </w:r>
            <w:r w:rsidRPr="00A5611B">
              <w:rPr>
                <w:i w:val="0"/>
                <w:color w:val="auto"/>
              </w:rPr>
              <w:t xml:space="preserve">would </w:t>
            </w:r>
            <w:proofErr w:type="gramStart"/>
            <w:r w:rsidRPr="00A5611B">
              <w:rPr>
                <w:i w:val="0"/>
                <w:color w:val="auto"/>
              </w:rPr>
              <w:t>be</w:t>
            </w:r>
            <w:proofErr w:type="gramEnd"/>
            <w:r w:rsidRPr="00A5611B">
              <w:rPr>
                <w:i w:val="0"/>
                <w:color w:val="auto"/>
              </w:rPr>
              <w:t xml:space="preserve"> equally well served by an amputation with the use of a suitable prosthetic appliance.</w:t>
            </w:r>
          </w:p>
        </w:tc>
      </w:tr>
      <w:tr w:rsidR="0039788F" w14:paraId="1AB4BD4C" w14:textId="77777777" w:rsidTr="00AD7116">
        <w:trPr>
          <w:trHeight w:val="212"/>
        </w:trPr>
        <w:tc>
          <w:tcPr>
            <w:tcW w:w="2560" w:type="dxa"/>
          </w:tcPr>
          <w:p w14:paraId="58D9F6C3" w14:textId="0BCEB58D" w:rsidR="0039788F" w:rsidRDefault="00AB5AE5" w:rsidP="00AD7116">
            <w:pPr>
              <w:pStyle w:val="VBALevel2Heading"/>
            </w:pPr>
            <w:r w:rsidRPr="004C4BEF">
              <w:rPr>
                <w:color w:val="auto"/>
              </w:rPr>
              <w:lastRenderedPageBreak/>
              <w:t>Mandatory Use of the SMC Calculator</w:t>
            </w:r>
            <w:r w:rsidR="0039788F">
              <w:br/>
            </w:r>
          </w:p>
          <w:p w14:paraId="1D87C89D" w14:textId="2F02CEF0" w:rsidR="004C4BEF" w:rsidRPr="008E738A" w:rsidRDefault="0039788F" w:rsidP="00AD7116">
            <w:pPr>
              <w:pStyle w:val="VBASlideNumber"/>
              <w:rPr>
                <w:color w:val="auto"/>
              </w:rPr>
            </w:pPr>
            <w:r w:rsidRPr="008E738A">
              <w:rPr>
                <w:color w:val="auto"/>
              </w:rPr>
              <w:t xml:space="preserve">Slide </w:t>
            </w:r>
            <w:r w:rsidR="008E738A" w:rsidRPr="008E738A">
              <w:rPr>
                <w:color w:val="auto"/>
              </w:rPr>
              <w:t>7</w:t>
            </w:r>
          </w:p>
          <w:p w14:paraId="5406F92D" w14:textId="77777777" w:rsidR="004C4BEF" w:rsidRDefault="004C4BEF" w:rsidP="00AD7116">
            <w:pPr>
              <w:pStyle w:val="VBASlideNumber"/>
            </w:pPr>
          </w:p>
          <w:p w14:paraId="3CDC8523" w14:textId="15CA25EA" w:rsidR="0039788F" w:rsidRDefault="004C4BEF" w:rsidP="00AD7116">
            <w:pPr>
              <w:pStyle w:val="VBASlideNumber"/>
            </w:pPr>
            <w:r w:rsidRPr="004C4BEF">
              <w:rPr>
                <w:b/>
                <w:color w:val="auto"/>
              </w:rPr>
              <w:t>M21-1. IV.ii.2.H.1.h.</w:t>
            </w:r>
            <w:r w:rsidRPr="004C4BEF">
              <w:rPr>
                <w:color w:val="auto"/>
              </w:rPr>
              <w:t xml:space="preserve">  Mandatory Use of the SMC Calculator</w:t>
            </w:r>
            <w:r w:rsidR="0039788F">
              <w:br/>
            </w:r>
          </w:p>
          <w:p w14:paraId="72EC5193" w14:textId="77777777" w:rsidR="0039788F" w:rsidRDefault="0039788F" w:rsidP="00AD7116">
            <w:pPr>
              <w:pStyle w:val="VBAHandoutNumber"/>
            </w:pPr>
          </w:p>
        </w:tc>
        <w:tc>
          <w:tcPr>
            <w:tcW w:w="7217" w:type="dxa"/>
          </w:tcPr>
          <w:p w14:paraId="6F0267A4" w14:textId="444FBE1B" w:rsidR="0039788F" w:rsidRDefault="00AB5AE5" w:rsidP="00AD7116">
            <w:pPr>
              <w:spacing w:before="240" w:after="240"/>
            </w:pPr>
            <w:r w:rsidRPr="00AB5AE5">
              <w:t xml:space="preserve">The rating activity must use the SMC Calculator on the Compensation Service Rating Job Aids web page to determine the appropriate SMC codes and SMC paragraphs to input into the </w:t>
            </w:r>
            <w:proofErr w:type="spellStart"/>
            <w:r w:rsidRPr="00AB5AE5">
              <w:t>Codesheet</w:t>
            </w:r>
            <w:proofErr w:type="spellEnd"/>
            <w:r w:rsidRPr="00AB5AE5">
              <w:t xml:space="preserve"> of the rating decision.</w:t>
            </w:r>
          </w:p>
          <w:p w14:paraId="460837C1" w14:textId="45318585" w:rsidR="004C4BEF" w:rsidRDefault="004C4BEF" w:rsidP="00AD7116">
            <w:pPr>
              <w:spacing w:before="240" w:after="240"/>
            </w:pPr>
            <w:r w:rsidRPr="004C4BEF">
              <w:t xml:space="preserve">Decision makers are required to </w:t>
            </w:r>
            <w:r>
              <w:t>upload</w:t>
            </w:r>
            <w:r w:rsidRPr="004C4BEF">
              <w:t xml:space="preserve"> the SMC Calculator workshe</w:t>
            </w:r>
            <w:r>
              <w:t>et results in the claims folder (VBMS).</w:t>
            </w:r>
          </w:p>
          <w:p w14:paraId="1C5FEC42" w14:textId="2C7A953C" w:rsidR="004C4BEF" w:rsidRDefault="004C4BEF" w:rsidP="004C4BEF">
            <w:pPr>
              <w:spacing w:before="240" w:after="240"/>
            </w:pPr>
            <w:r>
              <w:t>Identify the worksheet by entering the following information:</w:t>
            </w:r>
          </w:p>
          <w:p w14:paraId="26F75076" w14:textId="75BBEF1E" w:rsidR="004C4BEF" w:rsidRPr="00216776" w:rsidRDefault="004C4BEF" w:rsidP="00216776">
            <w:pPr>
              <w:pStyle w:val="VBABodyText"/>
              <w:numPr>
                <w:ilvl w:val="0"/>
                <w:numId w:val="36"/>
              </w:numPr>
              <w:spacing w:before="0" w:after="0"/>
              <w:rPr>
                <w:color w:val="auto"/>
              </w:rPr>
            </w:pPr>
            <w:r w:rsidRPr="00216776">
              <w:rPr>
                <w:color w:val="auto"/>
              </w:rPr>
              <w:t>TYPE:  Worksheet: Rating Calculator Worksheets</w:t>
            </w:r>
          </w:p>
          <w:p w14:paraId="78D676FC" w14:textId="45D14750" w:rsidR="004C4BEF" w:rsidRPr="00216776" w:rsidRDefault="004C4BEF" w:rsidP="00216776">
            <w:pPr>
              <w:pStyle w:val="VBABodyText"/>
              <w:numPr>
                <w:ilvl w:val="0"/>
                <w:numId w:val="36"/>
              </w:numPr>
              <w:spacing w:before="0" w:after="0"/>
              <w:rPr>
                <w:color w:val="auto"/>
              </w:rPr>
            </w:pPr>
            <w:r w:rsidRPr="00216776">
              <w:rPr>
                <w:color w:val="auto"/>
              </w:rPr>
              <w:t>SOURCE:  VBMS</w:t>
            </w:r>
          </w:p>
          <w:p w14:paraId="1184476C" w14:textId="26D3A454" w:rsidR="0039788F" w:rsidRDefault="004C4BEF" w:rsidP="00216776">
            <w:pPr>
              <w:pStyle w:val="VBABodyText"/>
              <w:numPr>
                <w:ilvl w:val="0"/>
                <w:numId w:val="36"/>
              </w:numPr>
              <w:spacing w:before="0" w:after="0"/>
            </w:pPr>
            <w:r w:rsidRPr="00216776">
              <w:rPr>
                <w:color w:val="auto"/>
              </w:rPr>
              <w:t>SUBJECT:  SMC Calculator Worksheet</w:t>
            </w:r>
          </w:p>
        </w:tc>
      </w:tr>
      <w:tr w:rsidR="009B2F5A" w14:paraId="235F41BA" w14:textId="77777777" w:rsidTr="00343007">
        <w:trPr>
          <w:trHeight w:val="212"/>
        </w:trPr>
        <w:tc>
          <w:tcPr>
            <w:tcW w:w="2560" w:type="dxa"/>
          </w:tcPr>
          <w:p w14:paraId="235F41B6" w14:textId="1B6C9067" w:rsidR="009B2F5A" w:rsidRDefault="00727AB8">
            <w:pPr>
              <w:pStyle w:val="VBALevel2Heading"/>
              <w:rPr>
                <w:bCs/>
                <w:i/>
              </w:rPr>
            </w:pPr>
            <w:r w:rsidRPr="00147DB4">
              <w:rPr>
                <w:color w:val="auto"/>
              </w:rPr>
              <w:t>Avoid Separate SMC Assignments for L/LOU of an Extremity</w:t>
            </w:r>
            <w:r w:rsidR="009B2F5A">
              <w:rPr>
                <w:rFonts w:ascii="Times New Roman Bold" w:hAnsi="Times New Roman Bold"/>
              </w:rPr>
              <w:br/>
            </w:r>
          </w:p>
          <w:p w14:paraId="235F41B7" w14:textId="2176BA7D" w:rsidR="009B2F5A" w:rsidRDefault="009B2F5A">
            <w:pPr>
              <w:pStyle w:val="VBASlideNumber"/>
            </w:pPr>
            <w:r w:rsidRPr="008E738A">
              <w:rPr>
                <w:color w:val="auto"/>
              </w:rPr>
              <w:t xml:space="preserve">Slide </w:t>
            </w:r>
            <w:r w:rsidR="008E738A" w:rsidRPr="008E738A">
              <w:rPr>
                <w:color w:val="auto"/>
              </w:rPr>
              <w:t>8</w:t>
            </w:r>
            <w:r>
              <w:br/>
            </w:r>
          </w:p>
          <w:p w14:paraId="235F41B8" w14:textId="0D60C324" w:rsidR="009B2F5A" w:rsidRDefault="009B2F5A">
            <w:pPr>
              <w:pStyle w:val="VBAHandoutNumber"/>
            </w:pPr>
          </w:p>
        </w:tc>
        <w:tc>
          <w:tcPr>
            <w:tcW w:w="7217" w:type="dxa"/>
          </w:tcPr>
          <w:p w14:paraId="47F70665" w14:textId="77777777" w:rsidR="000130F5" w:rsidRDefault="000130F5" w:rsidP="000130F5">
            <w:pPr>
              <w:spacing w:before="240" w:after="240"/>
            </w:pPr>
            <w:r>
              <w:t>Do not assign SMC for</w:t>
            </w:r>
          </w:p>
          <w:p w14:paraId="6ABD3ACA" w14:textId="1819910C" w:rsidR="000130F5" w:rsidRPr="00216776" w:rsidRDefault="000130F5" w:rsidP="00216776">
            <w:pPr>
              <w:pStyle w:val="VBABodyText"/>
              <w:numPr>
                <w:ilvl w:val="0"/>
                <w:numId w:val="36"/>
              </w:numPr>
              <w:spacing w:before="0" w:after="0"/>
              <w:rPr>
                <w:color w:val="auto"/>
              </w:rPr>
            </w:pPr>
            <w:r w:rsidRPr="00216776">
              <w:rPr>
                <w:color w:val="auto"/>
              </w:rPr>
              <w:t>loss or loss of use (L/LOU) of a leg and L/LOU of the foot of the same leg, or</w:t>
            </w:r>
          </w:p>
          <w:p w14:paraId="78853903" w14:textId="01B397D8" w:rsidR="000130F5" w:rsidRPr="00216776" w:rsidRDefault="000130F5" w:rsidP="00216776">
            <w:pPr>
              <w:pStyle w:val="VBABodyText"/>
              <w:numPr>
                <w:ilvl w:val="0"/>
                <w:numId w:val="36"/>
              </w:numPr>
              <w:spacing w:before="0" w:after="0"/>
              <w:rPr>
                <w:color w:val="auto"/>
              </w:rPr>
            </w:pPr>
            <w:r w:rsidRPr="00216776">
              <w:rPr>
                <w:color w:val="auto"/>
              </w:rPr>
              <w:t>L/LOU of an arm and L/LOU of the hand of the same arm</w:t>
            </w:r>
          </w:p>
          <w:p w14:paraId="235F41B9" w14:textId="6EE14C41" w:rsidR="009B2F5A" w:rsidRDefault="000130F5" w:rsidP="000130F5">
            <w:pPr>
              <w:spacing w:before="240" w:after="240"/>
            </w:pPr>
            <w:r>
              <w:t>If a Veteran has L/LOU of a leg, the L/LOU of the foot of the same leg is subsumed in the level of SMC assigned to the leg.  Similarly, if a Veteran has L/LOU of an arm, the L/LOU of the hand of the same arm is subsumed in the level of SMC assigned to the arm.</w:t>
            </w:r>
          </w:p>
        </w:tc>
      </w:tr>
      <w:tr w:rsidR="009B2F5A" w14:paraId="235F41C5" w14:textId="77777777" w:rsidTr="00343007">
        <w:trPr>
          <w:trHeight w:val="212"/>
        </w:trPr>
        <w:tc>
          <w:tcPr>
            <w:tcW w:w="2560" w:type="dxa"/>
          </w:tcPr>
          <w:p w14:paraId="235F41C3" w14:textId="77777777" w:rsidR="009B2F5A" w:rsidRDefault="009B2F5A">
            <w:pPr>
              <w:pStyle w:val="VBAEXERCISE"/>
            </w:pPr>
            <w:bookmarkStart w:id="40" w:name="_Toc269888412"/>
            <w:bookmarkStart w:id="41" w:name="_Toc269888755"/>
            <w:r>
              <w:t>Exercise</w:t>
            </w:r>
            <w:bookmarkEnd w:id="40"/>
            <w:bookmarkEnd w:id="41"/>
          </w:p>
        </w:tc>
        <w:tc>
          <w:tcPr>
            <w:tcW w:w="7217" w:type="dxa"/>
          </w:tcPr>
          <w:p w14:paraId="235F41C4" w14:textId="6FF47C46" w:rsidR="009B2F5A" w:rsidRDefault="0048198F">
            <w:pPr>
              <w:pStyle w:val="VBABodyText"/>
            </w:pPr>
            <w:r w:rsidRPr="0048198F">
              <w:rPr>
                <w:color w:val="auto"/>
              </w:rPr>
              <w:t>Exercise is performed at the end of the lesson.</w:t>
            </w:r>
          </w:p>
        </w:tc>
      </w:tr>
      <w:tr w:rsidR="009B2F5A" w14:paraId="235F41C8" w14:textId="77777777" w:rsidTr="00343007">
        <w:trPr>
          <w:trHeight w:val="212"/>
        </w:trPr>
        <w:tc>
          <w:tcPr>
            <w:tcW w:w="2560" w:type="dxa"/>
          </w:tcPr>
          <w:p w14:paraId="235F41C6" w14:textId="77777777" w:rsidR="009B2F5A" w:rsidRDefault="009B2F5A">
            <w:pPr>
              <w:pStyle w:val="VBANOTES"/>
            </w:pPr>
            <w:r>
              <w:t>note(s)</w:t>
            </w:r>
          </w:p>
        </w:tc>
        <w:tc>
          <w:tcPr>
            <w:tcW w:w="7217" w:type="dxa"/>
          </w:tcPr>
          <w:p w14:paraId="235F41C7" w14:textId="4EFAAF08" w:rsidR="009B2F5A" w:rsidRDefault="0048198F">
            <w:pPr>
              <w:pStyle w:val="VBABodyText"/>
            </w:pPr>
            <w:r w:rsidRPr="00B37B00">
              <w:rPr>
                <w:color w:val="auto"/>
              </w:rPr>
              <w:t>N/A</w:t>
            </w:r>
          </w:p>
        </w:tc>
      </w:tr>
      <w:tr w:rsidR="009B2F5A" w14:paraId="235F41CB" w14:textId="77777777" w:rsidTr="00343007">
        <w:trPr>
          <w:trHeight w:val="212"/>
        </w:trPr>
        <w:tc>
          <w:tcPr>
            <w:tcW w:w="2560" w:type="dxa"/>
          </w:tcPr>
          <w:p w14:paraId="235F41C9" w14:textId="77777777" w:rsidR="009B2F5A" w:rsidRDefault="009B2F5A">
            <w:pPr>
              <w:pStyle w:val="VBADEMONSTRATION"/>
            </w:pPr>
            <w:r>
              <w:t>DEMONSTRATION</w:t>
            </w:r>
          </w:p>
        </w:tc>
        <w:tc>
          <w:tcPr>
            <w:tcW w:w="7217" w:type="dxa"/>
          </w:tcPr>
          <w:p w14:paraId="235F41CA" w14:textId="6CFC048F" w:rsidR="00F13760" w:rsidRDefault="0048198F" w:rsidP="00F13760">
            <w:pPr>
              <w:pStyle w:val="VBABodyText"/>
            </w:pPr>
            <w:r w:rsidRPr="0048198F">
              <w:rPr>
                <w:color w:val="auto"/>
              </w:rPr>
              <w:t>Demonstration of the SMC Calculator is performed at the end of the lesson.</w:t>
            </w:r>
          </w:p>
        </w:tc>
      </w:tr>
      <w:tr w:rsidR="002570A6" w14:paraId="235F41CE" w14:textId="77777777" w:rsidTr="00343007">
        <w:trPr>
          <w:trHeight w:val="212"/>
        </w:trPr>
        <w:tc>
          <w:tcPr>
            <w:tcW w:w="9777" w:type="dxa"/>
            <w:gridSpan w:val="2"/>
          </w:tcPr>
          <w:p w14:paraId="235F41CD" w14:textId="2AF5BB57" w:rsidR="002570A6" w:rsidRDefault="00F13760" w:rsidP="000076F3">
            <w:pPr>
              <w:pStyle w:val="VBALessonTopicTitle"/>
            </w:pPr>
            <w:r>
              <w:rPr>
                <w:rFonts w:ascii="Times New Roman" w:hAnsi="Times New Roman"/>
                <w:b w:val="0"/>
                <w:smallCaps w:val="0"/>
                <w:color w:val="auto"/>
                <w:sz w:val="24"/>
                <w:szCs w:val="20"/>
              </w:rPr>
              <w:lastRenderedPageBreak/>
              <w:br w:type="page"/>
            </w:r>
            <w:r w:rsidR="002570A6">
              <w:rPr>
                <w:b w:val="0"/>
                <w:smallCaps w:val="0"/>
              </w:rPr>
              <w:br w:type="page"/>
            </w:r>
            <w:bookmarkStart w:id="42" w:name="_Toc443658485"/>
            <w:r w:rsidR="002570A6" w:rsidRPr="00AE65EA">
              <w:rPr>
                <w:color w:val="auto"/>
              </w:rPr>
              <w:t xml:space="preserve">Topic 2: </w:t>
            </w:r>
            <w:r w:rsidR="000076F3" w:rsidRPr="00AE65EA">
              <w:rPr>
                <w:color w:val="auto"/>
              </w:rPr>
              <w:t>SMC K</w:t>
            </w:r>
            <w:bookmarkEnd w:id="42"/>
          </w:p>
        </w:tc>
      </w:tr>
      <w:tr w:rsidR="002570A6" w14:paraId="235F41D1" w14:textId="77777777" w:rsidTr="00343007">
        <w:trPr>
          <w:trHeight w:val="212"/>
        </w:trPr>
        <w:tc>
          <w:tcPr>
            <w:tcW w:w="2560" w:type="dxa"/>
          </w:tcPr>
          <w:p w14:paraId="235F41CF" w14:textId="77777777" w:rsidR="002570A6" w:rsidRDefault="002570A6" w:rsidP="00AD7116">
            <w:pPr>
              <w:pStyle w:val="VBALevel1Heading"/>
            </w:pPr>
            <w:r>
              <w:t>Introduction</w:t>
            </w:r>
          </w:p>
        </w:tc>
        <w:tc>
          <w:tcPr>
            <w:tcW w:w="7217" w:type="dxa"/>
          </w:tcPr>
          <w:p w14:paraId="235F41D0" w14:textId="545A3499" w:rsidR="002570A6" w:rsidRDefault="002570A6" w:rsidP="00F86DC8">
            <w:pPr>
              <w:pStyle w:val="VBABodyText"/>
              <w:rPr>
                <w:b/>
              </w:rPr>
            </w:pPr>
            <w:r w:rsidRPr="00C35E60">
              <w:rPr>
                <w:color w:val="auto"/>
              </w:rPr>
              <w:t xml:space="preserve">This </w:t>
            </w:r>
            <w:r w:rsidR="00F86DC8" w:rsidRPr="00C35E60">
              <w:rPr>
                <w:color w:val="auto"/>
              </w:rPr>
              <w:t xml:space="preserve">topic will allow the trainee to know the reference for SMC K and become familiar with the </w:t>
            </w:r>
            <w:proofErr w:type="spellStart"/>
            <w:r w:rsidR="00F86DC8" w:rsidRPr="00C35E60">
              <w:rPr>
                <w:color w:val="auto"/>
              </w:rPr>
              <w:t>schedular</w:t>
            </w:r>
            <w:proofErr w:type="spellEnd"/>
            <w:r w:rsidR="00F86DC8" w:rsidRPr="00C35E60">
              <w:rPr>
                <w:color w:val="auto"/>
              </w:rPr>
              <w:t xml:space="preserve"> requirements for eligibility of this benefit.</w:t>
            </w:r>
          </w:p>
        </w:tc>
      </w:tr>
      <w:tr w:rsidR="002570A6" w14:paraId="235F41D4" w14:textId="77777777" w:rsidTr="00343007">
        <w:trPr>
          <w:trHeight w:val="212"/>
        </w:trPr>
        <w:tc>
          <w:tcPr>
            <w:tcW w:w="2560" w:type="dxa"/>
          </w:tcPr>
          <w:p w14:paraId="235F41D2" w14:textId="77777777" w:rsidR="002570A6" w:rsidRDefault="002570A6" w:rsidP="00AD7116">
            <w:pPr>
              <w:pStyle w:val="VBALevel1Heading"/>
            </w:pPr>
            <w:r>
              <w:t>Time Required</w:t>
            </w:r>
          </w:p>
        </w:tc>
        <w:tc>
          <w:tcPr>
            <w:tcW w:w="7217" w:type="dxa"/>
          </w:tcPr>
          <w:p w14:paraId="235F41D3" w14:textId="423323A6" w:rsidR="002570A6" w:rsidRDefault="0060776B" w:rsidP="00AD7116">
            <w:pPr>
              <w:pStyle w:val="VBATimeReq"/>
            </w:pPr>
            <w:r>
              <w:rPr>
                <w:color w:val="auto"/>
              </w:rPr>
              <w:t>0.</w:t>
            </w:r>
            <w:r w:rsidR="00F6439D">
              <w:rPr>
                <w:color w:val="auto"/>
              </w:rPr>
              <w:t>2</w:t>
            </w:r>
            <w:r>
              <w:rPr>
                <w:color w:val="auto"/>
              </w:rPr>
              <w:t>5</w:t>
            </w:r>
            <w:r w:rsidR="002570A6" w:rsidRPr="0060776B">
              <w:rPr>
                <w:color w:val="auto"/>
              </w:rPr>
              <w:t xml:space="preserve"> </w:t>
            </w:r>
            <w:r w:rsidR="002570A6">
              <w:rPr>
                <w:color w:val="auto"/>
              </w:rPr>
              <w:t>hours</w:t>
            </w:r>
          </w:p>
        </w:tc>
      </w:tr>
      <w:tr w:rsidR="002570A6" w14:paraId="235F41DF" w14:textId="77777777" w:rsidTr="00343007">
        <w:trPr>
          <w:trHeight w:val="212"/>
        </w:trPr>
        <w:tc>
          <w:tcPr>
            <w:tcW w:w="2560" w:type="dxa"/>
          </w:tcPr>
          <w:p w14:paraId="235F41D5" w14:textId="77777777" w:rsidR="002570A6" w:rsidRDefault="002570A6" w:rsidP="00AD7116">
            <w:pPr>
              <w:pStyle w:val="VBALevel1Heading"/>
            </w:pPr>
            <w:r>
              <w:t>OBJECTIVES/</w:t>
            </w:r>
            <w:r>
              <w:br/>
              <w:t>Teaching Points</w:t>
            </w:r>
          </w:p>
          <w:p w14:paraId="235F41D6" w14:textId="77777777" w:rsidR="002570A6" w:rsidRDefault="002570A6" w:rsidP="00AD7116">
            <w:pPr>
              <w:pStyle w:val="VBALevel3Heading"/>
              <w:spacing w:after="120"/>
              <w:rPr>
                <w:i w:val="0"/>
                <w:szCs w:val="24"/>
              </w:rPr>
            </w:pPr>
          </w:p>
        </w:tc>
        <w:tc>
          <w:tcPr>
            <w:tcW w:w="7217" w:type="dxa"/>
          </w:tcPr>
          <w:p w14:paraId="235F41D7" w14:textId="77777777" w:rsidR="002570A6" w:rsidRDefault="002570A6" w:rsidP="00AD7116">
            <w:pPr>
              <w:tabs>
                <w:tab w:val="left" w:pos="590"/>
              </w:tabs>
              <w:spacing w:after="120"/>
              <w:rPr>
                <w:szCs w:val="24"/>
              </w:rPr>
            </w:pPr>
            <w:r>
              <w:rPr>
                <w:szCs w:val="24"/>
              </w:rPr>
              <w:t>Topic objectives:</w:t>
            </w:r>
          </w:p>
          <w:p w14:paraId="235F41D8" w14:textId="1992D7B5" w:rsidR="002570A6" w:rsidRDefault="00C35E60" w:rsidP="00C35E60">
            <w:pPr>
              <w:pStyle w:val="VBAFirstLevelBullet"/>
            </w:pPr>
            <w:r>
              <w:t>Know the reference for SMC K</w:t>
            </w:r>
          </w:p>
          <w:p w14:paraId="235F41D9" w14:textId="28DDA132" w:rsidR="002570A6" w:rsidRDefault="00C35E60" w:rsidP="00C35E60">
            <w:pPr>
              <w:pStyle w:val="VBAFirstLevelBullet"/>
            </w:pPr>
            <w:r>
              <w:t>Be familiar with the schedule requirements for eligibility for SMC K</w:t>
            </w:r>
          </w:p>
          <w:p w14:paraId="235F41DE" w14:textId="67AD2F94" w:rsidR="002570A6" w:rsidRDefault="002570A6" w:rsidP="00C35E60">
            <w:pPr>
              <w:tabs>
                <w:tab w:val="left" w:pos="590"/>
              </w:tabs>
              <w:spacing w:before="60" w:after="60"/>
              <w:ind w:left="720"/>
              <w:rPr>
                <w:color w:val="2A63A8"/>
                <w:szCs w:val="24"/>
              </w:rPr>
            </w:pPr>
          </w:p>
        </w:tc>
      </w:tr>
      <w:tr w:rsidR="002570A6" w14:paraId="235F41E4" w14:textId="77777777" w:rsidTr="00343007">
        <w:trPr>
          <w:trHeight w:val="212"/>
        </w:trPr>
        <w:tc>
          <w:tcPr>
            <w:tcW w:w="2560" w:type="dxa"/>
          </w:tcPr>
          <w:p w14:paraId="235F41E0" w14:textId="0D10B44D" w:rsidR="002570A6" w:rsidRDefault="000076F3" w:rsidP="00AD7116">
            <w:pPr>
              <w:pStyle w:val="VBALevel2Heading"/>
              <w:rPr>
                <w:bCs/>
                <w:i/>
              </w:rPr>
            </w:pPr>
            <w:r w:rsidRPr="006C6B34">
              <w:rPr>
                <w:color w:val="auto"/>
              </w:rPr>
              <w:t>Criteria for SMC K</w:t>
            </w:r>
            <w:r w:rsidR="002570A6">
              <w:rPr>
                <w:rFonts w:ascii="Times New Roman Bold" w:hAnsi="Times New Roman Bold"/>
              </w:rPr>
              <w:br/>
            </w:r>
          </w:p>
          <w:p w14:paraId="235F41E1" w14:textId="6A5C8328" w:rsidR="002570A6" w:rsidRDefault="002570A6" w:rsidP="00AD7116">
            <w:pPr>
              <w:pStyle w:val="VBASlideNumber"/>
            </w:pPr>
            <w:r w:rsidRPr="00773A5F">
              <w:rPr>
                <w:color w:val="auto"/>
              </w:rPr>
              <w:t xml:space="preserve">Slide </w:t>
            </w:r>
            <w:r w:rsidR="00773A5F" w:rsidRPr="00773A5F">
              <w:rPr>
                <w:color w:val="auto"/>
              </w:rPr>
              <w:t>10</w:t>
            </w:r>
            <w:r>
              <w:br/>
            </w:r>
          </w:p>
          <w:p w14:paraId="20DFE4EE" w14:textId="77777777" w:rsidR="000076F3" w:rsidRDefault="000076F3" w:rsidP="00AD7116">
            <w:pPr>
              <w:pStyle w:val="VBAHandoutNumber"/>
            </w:pPr>
          </w:p>
          <w:p w14:paraId="235F41E2" w14:textId="2BA29397" w:rsidR="000076F3" w:rsidRDefault="000076F3" w:rsidP="00AD7116">
            <w:pPr>
              <w:pStyle w:val="VBAHandoutNumber"/>
            </w:pPr>
            <w:r w:rsidRPr="006C6B34">
              <w:rPr>
                <w:b/>
                <w:color w:val="auto"/>
              </w:rPr>
              <w:t>M21-1.IV.ii.2.H.4.a.</w:t>
            </w:r>
            <w:r w:rsidR="00AF062E" w:rsidRPr="006C6B34">
              <w:rPr>
                <w:color w:val="auto"/>
              </w:rPr>
              <w:t xml:space="preserve"> Eligibility Criteria for SMC Under 38 U.S.C. 1114(k)</w:t>
            </w:r>
          </w:p>
        </w:tc>
        <w:tc>
          <w:tcPr>
            <w:tcW w:w="7217" w:type="dxa"/>
          </w:tcPr>
          <w:p w14:paraId="2C38335F" w14:textId="2A4EDA63" w:rsidR="000076F3" w:rsidRPr="00AE65EA" w:rsidRDefault="000076F3" w:rsidP="000076F3">
            <w:pPr>
              <w:pStyle w:val="VBABodyText"/>
              <w:rPr>
                <w:color w:val="auto"/>
              </w:rPr>
            </w:pPr>
            <w:r w:rsidRPr="00AE65EA">
              <w:rPr>
                <w:color w:val="auto"/>
              </w:rPr>
              <w:t>SMC under 38 U.S.C. 1114(k) and 38 CFR 3.350(a) is payable for the following levels of impairment</w:t>
            </w:r>
          </w:p>
          <w:p w14:paraId="03179C4E" w14:textId="74BE0C44" w:rsidR="000076F3" w:rsidRPr="00AE65EA" w:rsidRDefault="000076F3" w:rsidP="000076F3">
            <w:pPr>
              <w:pStyle w:val="VBABodyText"/>
              <w:numPr>
                <w:ilvl w:val="0"/>
                <w:numId w:val="20"/>
              </w:numPr>
              <w:spacing w:before="0" w:after="0"/>
              <w:rPr>
                <w:color w:val="auto"/>
              </w:rPr>
            </w:pPr>
            <w:r w:rsidRPr="00AE65EA">
              <w:rPr>
                <w:color w:val="auto"/>
              </w:rPr>
              <w:t>L/LOU of a creative organ</w:t>
            </w:r>
          </w:p>
          <w:p w14:paraId="3BD4192E" w14:textId="11F1650B" w:rsidR="000076F3" w:rsidRPr="00AE65EA" w:rsidRDefault="000076F3" w:rsidP="000076F3">
            <w:pPr>
              <w:pStyle w:val="VBABodyText"/>
              <w:numPr>
                <w:ilvl w:val="0"/>
                <w:numId w:val="20"/>
              </w:numPr>
              <w:spacing w:before="0" w:after="0"/>
              <w:rPr>
                <w:color w:val="auto"/>
              </w:rPr>
            </w:pPr>
            <w:r w:rsidRPr="00AE65EA">
              <w:rPr>
                <w:color w:val="auto"/>
              </w:rPr>
              <w:t>L/LOU of a hand</w:t>
            </w:r>
          </w:p>
          <w:p w14:paraId="52D6C012" w14:textId="3A816AF7" w:rsidR="000076F3" w:rsidRPr="00AE65EA" w:rsidRDefault="000076F3" w:rsidP="000076F3">
            <w:pPr>
              <w:pStyle w:val="VBABodyText"/>
              <w:numPr>
                <w:ilvl w:val="0"/>
                <w:numId w:val="20"/>
              </w:numPr>
              <w:spacing w:before="0" w:after="0"/>
              <w:rPr>
                <w:color w:val="auto"/>
              </w:rPr>
            </w:pPr>
            <w:r w:rsidRPr="00AE65EA">
              <w:rPr>
                <w:color w:val="auto"/>
              </w:rPr>
              <w:t>L/LOU of a foot</w:t>
            </w:r>
          </w:p>
          <w:p w14:paraId="13935286" w14:textId="28C8CD87" w:rsidR="000076F3" w:rsidRPr="00AE65EA" w:rsidRDefault="000076F3" w:rsidP="000076F3">
            <w:pPr>
              <w:pStyle w:val="VBABodyText"/>
              <w:numPr>
                <w:ilvl w:val="0"/>
                <w:numId w:val="20"/>
              </w:numPr>
              <w:spacing w:before="0" w:after="0"/>
              <w:rPr>
                <w:color w:val="auto"/>
              </w:rPr>
            </w:pPr>
            <w:r w:rsidRPr="00AE65EA">
              <w:rPr>
                <w:color w:val="auto"/>
              </w:rPr>
              <w:t>L/LOU of both buttocks</w:t>
            </w:r>
          </w:p>
          <w:p w14:paraId="15D1AC4F" w14:textId="7748393D" w:rsidR="000076F3" w:rsidRPr="00AE65EA" w:rsidRDefault="000076F3" w:rsidP="000076F3">
            <w:pPr>
              <w:pStyle w:val="VBABodyText"/>
              <w:numPr>
                <w:ilvl w:val="0"/>
                <w:numId w:val="20"/>
              </w:numPr>
              <w:spacing w:before="0" w:after="0"/>
              <w:rPr>
                <w:color w:val="auto"/>
              </w:rPr>
            </w:pPr>
            <w:r w:rsidRPr="00AE65EA">
              <w:rPr>
                <w:color w:val="auto"/>
              </w:rPr>
              <w:t>deafness of both ears having absence of air and bone conduction</w:t>
            </w:r>
          </w:p>
          <w:p w14:paraId="27CC0D12" w14:textId="09AE1AD6" w:rsidR="000076F3" w:rsidRPr="00AE65EA" w:rsidRDefault="000076F3" w:rsidP="000076F3">
            <w:pPr>
              <w:pStyle w:val="VBABodyText"/>
              <w:numPr>
                <w:ilvl w:val="0"/>
                <w:numId w:val="20"/>
              </w:numPr>
              <w:spacing w:before="0" w:after="0"/>
              <w:rPr>
                <w:color w:val="auto"/>
              </w:rPr>
            </w:pPr>
            <w:r w:rsidRPr="00AE65EA">
              <w:rPr>
                <w:color w:val="auto"/>
              </w:rPr>
              <w:t xml:space="preserve">complete organic </w:t>
            </w:r>
            <w:proofErr w:type="spellStart"/>
            <w:r w:rsidRPr="00AE65EA">
              <w:rPr>
                <w:color w:val="auto"/>
              </w:rPr>
              <w:t>aphonia</w:t>
            </w:r>
            <w:proofErr w:type="spellEnd"/>
            <w:r w:rsidRPr="00AE65EA">
              <w:rPr>
                <w:color w:val="auto"/>
              </w:rPr>
              <w:t xml:space="preserve"> with constant inability to communicate by speech</w:t>
            </w:r>
          </w:p>
          <w:p w14:paraId="5A1E321F" w14:textId="3CF4780B" w:rsidR="000076F3" w:rsidRPr="00AE65EA" w:rsidRDefault="000076F3" w:rsidP="000076F3">
            <w:pPr>
              <w:pStyle w:val="VBABodyText"/>
              <w:numPr>
                <w:ilvl w:val="0"/>
                <w:numId w:val="20"/>
              </w:numPr>
              <w:spacing w:before="0" w:after="0"/>
              <w:rPr>
                <w:color w:val="auto"/>
              </w:rPr>
            </w:pPr>
            <w:r w:rsidRPr="00AE65EA">
              <w:rPr>
                <w:color w:val="auto"/>
              </w:rPr>
              <w:t>blindness in one eye, having light perception only (LPO), and</w:t>
            </w:r>
          </w:p>
          <w:p w14:paraId="0E148C64" w14:textId="61B361C4" w:rsidR="002570A6" w:rsidRPr="00AE65EA" w:rsidRDefault="000076F3" w:rsidP="000076F3">
            <w:pPr>
              <w:pStyle w:val="VBABodyText"/>
              <w:numPr>
                <w:ilvl w:val="0"/>
                <w:numId w:val="20"/>
              </w:numPr>
              <w:spacing w:before="0" w:after="0"/>
              <w:rPr>
                <w:color w:val="auto"/>
              </w:rPr>
            </w:pPr>
            <w:r w:rsidRPr="00AE65EA">
              <w:rPr>
                <w:color w:val="auto"/>
              </w:rPr>
              <w:t>loss of 25-percent or more of tissue from one or both breasts or breast tissue has been subject to radiation treatment</w:t>
            </w:r>
          </w:p>
          <w:p w14:paraId="235F41E3" w14:textId="5375AD25" w:rsidR="000076F3" w:rsidRPr="00AE65EA" w:rsidRDefault="000076F3" w:rsidP="000076F3">
            <w:pPr>
              <w:pStyle w:val="VBABodyText"/>
              <w:spacing w:before="0" w:after="0"/>
              <w:rPr>
                <w:color w:val="auto"/>
              </w:rPr>
            </w:pPr>
          </w:p>
        </w:tc>
      </w:tr>
      <w:tr w:rsidR="00B6580A" w14:paraId="5FE68F84" w14:textId="77777777" w:rsidTr="00343007">
        <w:trPr>
          <w:trHeight w:val="212"/>
        </w:trPr>
        <w:tc>
          <w:tcPr>
            <w:tcW w:w="2560" w:type="dxa"/>
          </w:tcPr>
          <w:p w14:paraId="04C97AED" w14:textId="77777777" w:rsidR="00B6580A" w:rsidRPr="006C6B34" w:rsidRDefault="00B6580A" w:rsidP="002570A6">
            <w:pPr>
              <w:pStyle w:val="VBALevel2Heading"/>
              <w:rPr>
                <w:color w:val="auto"/>
              </w:rPr>
            </w:pPr>
            <w:r w:rsidRPr="006C6B34">
              <w:rPr>
                <w:color w:val="auto"/>
              </w:rPr>
              <w:t>General Information for SMC K</w:t>
            </w:r>
          </w:p>
          <w:p w14:paraId="34994A14" w14:textId="10AC5FEE" w:rsidR="00352B01" w:rsidRDefault="00352B01" w:rsidP="00352B01">
            <w:pPr>
              <w:pStyle w:val="VBASlideNumber"/>
            </w:pPr>
            <w:r w:rsidRPr="008D5EE7">
              <w:rPr>
                <w:color w:val="auto"/>
              </w:rPr>
              <w:t xml:space="preserve">Slide </w:t>
            </w:r>
            <w:r w:rsidR="00773A5F" w:rsidRPr="008D5EE7">
              <w:rPr>
                <w:color w:val="auto"/>
              </w:rPr>
              <w:t>11</w:t>
            </w:r>
            <w:r>
              <w:br/>
            </w:r>
          </w:p>
          <w:p w14:paraId="372837DF" w14:textId="74A33648" w:rsidR="00352B01" w:rsidRPr="00352B01" w:rsidRDefault="00352B01" w:rsidP="002570A6">
            <w:pPr>
              <w:pStyle w:val="VBALevel2Heading"/>
              <w:rPr>
                <w:b w:val="0"/>
                <w:i/>
              </w:rPr>
            </w:pPr>
            <w:r w:rsidRPr="006C6B34">
              <w:rPr>
                <w:b w:val="0"/>
                <w:i/>
                <w:color w:val="auto"/>
              </w:rPr>
              <w:t xml:space="preserve">SMC </w:t>
            </w:r>
            <w:r w:rsidR="00DB12CC" w:rsidRPr="006C6B34">
              <w:rPr>
                <w:b w:val="0"/>
                <w:i/>
                <w:color w:val="auto"/>
              </w:rPr>
              <w:t>Instructor</w:t>
            </w:r>
            <w:r w:rsidRPr="006C6B34">
              <w:rPr>
                <w:b w:val="0"/>
                <w:i/>
                <w:color w:val="auto"/>
              </w:rPr>
              <w:t xml:space="preserve"> Guide, Part I, page </w:t>
            </w:r>
            <w:r w:rsidR="00727DB5" w:rsidRPr="006C6B34">
              <w:rPr>
                <w:b w:val="0"/>
                <w:i/>
                <w:color w:val="auto"/>
              </w:rPr>
              <w:t>32-33</w:t>
            </w:r>
          </w:p>
        </w:tc>
        <w:tc>
          <w:tcPr>
            <w:tcW w:w="7217" w:type="dxa"/>
          </w:tcPr>
          <w:p w14:paraId="55C68A5B" w14:textId="3778B5BD" w:rsidR="00B6580A" w:rsidRDefault="00155868" w:rsidP="00155868">
            <w:pPr>
              <w:pStyle w:val="VBABodyText"/>
              <w:rPr>
                <w:color w:val="auto"/>
              </w:rPr>
            </w:pPr>
            <w:r>
              <w:rPr>
                <w:color w:val="auto"/>
              </w:rPr>
              <w:t>V</w:t>
            </w:r>
            <w:r w:rsidRPr="00155868">
              <w:rPr>
                <w:color w:val="auto"/>
              </w:rPr>
              <w:t>eteran may be eligible for more than one</w:t>
            </w:r>
            <w:r>
              <w:rPr>
                <w:color w:val="auto"/>
              </w:rPr>
              <w:t xml:space="preserve"> </w:t>
            </w:r>
            <w:r w:rsidRPr="00155868">
              <w:rPr>
                <w:color w:val="auto"/>
              </w:rPr>
              <w:t>(k) if he/she meets t</w:t>
            </w:r>
            <w:r>
              <w:rPr>
                <w:color w:val="auto"/>
              </w:rPr>
              <w:t>he criteria for that condition and</w:t>
            </w:r>
          </w:p>
          <w:p w14:paraId="49D67243" w14:textId="77777777" w:rsidR="00155868" w:rsidRDefault="00155868" w:rsidP="00155868">
            <w:pPr>
              <w:pStyle w:val="VBABodyText"/>
              <w:numPr>
                <w:ilvl w:val="0"/>
                <w:numId w:val="35"/>
              </w:numPr>
              <w:rPr>
                <w:color w:val="auto"/>
              </w:rPr>
            </w:pPr>
            <w:r w:rsidRPr="00155868">
              <w:rPr>
                <w:color w:val="auto"/>
              </w:rPr>
              <w:t>qualifying disabilities involve separate and unrelated body functions, an</w:t>
            </w:r>
            <w:r>
              <w:rPr>
                <w:color w:val="auto"/>
              </w:rPr>
              <w:t xml:space="preserve">d each is considered only once </w:t>
            </w:r>
          </w:p>
          <w:p w14:paraId="1CF436C9" w14:textId="2121136E" w:rsidR="00155868" w:rsidRPr="00AE65EA" w:rsidRDefault="00155868" w:rsidP="001F6E30">
            <w:pPr>
              <w:pStyle w:val="VBABodyText"/>
              <w:rPr>
                <w:color w:val="auto"/>
              </w:rPr>
            </w:pPr>
            <w:r w:rsidRPr="001F6E30">
              <w:rPr>
                <w:b/>
                <w:color w:val="auto"/>
              </w:rPr>
              <w:t>Example</w:t>
            </w:r>
            <w:r>
              <w:rPr>
                <w:color w:val="auto"/>
              </w:rPr>
              <w:t xml:space="preserve">: </w:t>
            </w:r>
            <w:r w:rsidRPr="00155868">
              <w:rPr>
                <w:color w:val="auto"/>
              </w:rPr>
              <w:t xml:space="preserve">a </w:t>
            </w:r>
            <w:r>
              <w:rPr>
                <w:color w:val="auto"/>
              </w:rPr>
              <w:t>V</w:t>
            </w:r>
            <w:r w:rsidRPr="00155868">
              <w:rPr>
                <w:color w:val="auto"/>
              </w:rPr>
              <w:t>eteran may have loss of use of an eye,</w:t>
            </w:r>
            <w:r>
              <w:rPr>
                <w:color w:val="auto"/>
              </w:rPr>
              <w:t xml:space="preserve"> </w:t>
            </w:r>
            <w:r w:rsidRPr="00155868">
              <w:rPr>
                <w:color w:val="auto"/>
              </w:rPr>
              <w:t>anatomical loss of a foot, and loss of use of a creative organ</w:t>
            </w:r>
          </w:p>
        </w:tc>
      </w:tr>
      <w:tr w:rsidR="002570A6" w14:paraId="235F41E9" w14:textId="77777777" w:rsidTr="00343007">
        <w:trPr>
          <w:trHeight w:val="212"/>
        </w:trPr>
        <w:tc>
          <w:tcPr>
            <w:tcW w:w="2560" w:type="dxa"/>
          </w:tcPr>
          <w:p w14:paraId="235F41E5" w14:textId="42EA4796" w:rsidR="002570A6" w:rsidRDefault="00AF062E" w:rsidP="002570A6">
            <w:pPr>
              <w:pStyle w:val="VBALevel2Heading"/>
            </w:pPr>
            <w:r w:rsidRPr="006C6B34">
              <w:rPr>
                <w:color w:val="auto"/>
              </w:rPr>
              <w:t>SMC for L/LOU of a Creative Organ</w:t>
            </w:r>
            <w:r w:rsidR="002570A6">
              <w:br/>
            </w:r>
          </w:p>
          <w:p w14:paraId="235F41E6" w14:textId="39BDA019" w:rsidR="002570A6" w:rsidRDefault="002570A6" w:rsidP="00AD7116">
            <w:pPr>
              <w:pStyle w:val="VBASlideNumber"/>
            </w:pPr>
            <w:r w:rsidRPr="008D5EE7">
              <w:rPr>
                <w:color w:val="auto"/>
              </w:rPr>
              <w:t xml:space="preserve">Slide </w:t>
            </w:r>
            <w:r w:rsidR="008D5EE7" w:rsidRPr="008D5EE7">
              <w:rPr>
                <w:color w:val="auto"/>
              </w:rPr>
              <w:t>12</w:t>
            </w:r>
            <w:r>
              <w:br/>
            </w:r>
          </w:p>
          <w:p w14:paraId="1704E1B3" w14:textId="77777777" w:rsidR="00AF062E" w:rsidRDefault="00AF062E" w:rsidP="00AD7116">
            <w:pPr>
              <w:pStyle w:val="VBAHandoutNumber"/>
            </w:pPr>
          </w:p>
          <w:p w14:paraId="31533B56" w14:textId="704E9E04" w:rsidR="00AF062E" w:rsidRPr="006C6B34" w:rsidRDefault="00AF062E" w:rsidP="00AD7116">
            <w:pPr>
              <w:pStyle w:val="VBAHandoutNumber"/>
              <w:rPr>
                <w:color w:val="auto"/>
              </w:rPr>
            </w:pPr>
            <w:r w:rsidRPr="006C6B34">
              <w:rPr>
                <w:b/>
                <w:color w:val="auto"/>
              </w:rPr>
              <w:lastRenderedPageBreak/>
              <w:t>M21-1.IV.ii.2.H.4.c.</w:t>
            </w:r>
            <w:r w:rsidRPr="006C6B34">
              <w:rPr>
                <w:color w:val="auto"/>
              </w:rPr>
              <w:t xml:space="preserve"> Awarding SMC for L/LOU of a Creative Organ</w:t>
            </w:r>
          </w:p>
          <w:p w14:paraId="2E815C11" w14:textId="77777777" w:rsidR="00AF062E" w:rsidRPr="006C6B34" w:rsidRDefault="00AF062E" w:rsidP="00AD7116">
            <w:pPr>
              <w:pStyle w:val="VBAHandoutNumber"/>
              <w:rPr>
                <w:color w:val="auto"/>
              </w:rPr>
            </w:pPr>
          </w:p>
          <w:p w14:paraId="71ED58CE" w14:textId="77777777" w:rsidR="00AF062E" w:rsidRPr="006C6B34" w:rsidRDefault="00E15AB9" w:rsidP="00AD7116">
            <w:pPr>
              <w:pStyle w:val="VBAHandoutNumber"/>
              <w:rPr>
                <w:color w:val="auto"/>
              </w:rPr>
            </w:pPr>
            <w:r w:rsidRPr="006C6B34">
              <w:rPr>
                <w:b/>
                <w:color w:val="auto"/>
              </w:rPr>
              <w:t>M21-1.IV.ii.2.H.4.d</w:t>
            </w:r>
            <w:bookmarkStart w:id="43" w:name="4d"/>
            <w:r w:rsidRPr="006C6B34">
              <w:rPr>
                <w:b/>
                <w:color w:val="auto"/>
              </w:rPr>
              <w:t>.</w:t>
            </w:r>
            <w:bookmarkEnd w:id="43"/>
            <w:r w:rsidRPr="006C6B34">
              <w:rPr>
                <w:color w:val="auto"/>
              </w:rPr>
              <w:t xml:space="preserve"> Basis for Considering Entitlement to SMC for L/LOU of a Creative Organ</w:t>
            </w:r>
          </w:p>
          <w:p w14:paraId="4C755AE2" w14:textId="77777777" w:rsidR="00727DB5" w:rsidRPr="006C6B34" w:rsidRDefault="00727DB5" w:rsidP="00AD7116">
            <w:pPr>
              <w:pStyle w:val="VBAHandoutNumber"/>
              <w:rPr>
                <w:color w:val="auto"/>
              </w:rPr>
            </w:pPr>
          </w:p>
          <w:p w14:paraId="748570ED" w14:textId="77777777" w:rsidR="00727DB5" w:rsidRPr="006C6B34" w:rsidRDefault="00727DB5" w:rsidP="00AD7116">
            <w:pPr>
              <w:pStyle w:val="VBAHandoutNumber"/>
              <w:rPr>
                <w:color w:val="auto"/>
              </w:rPr>
            </w:pPr>
          </w:p>
          <w:p w14:paraId="3E4A3799" w14:textId="77777777" w:rsidR="00727DB5" w:rsidRPr="006C6B34" w:rsidRDefault="00727DB5" w:rsidP="00AD7116">
            <w:pPr>
              <w:pStyle w:val="VBAHandoutNumber"/>
              <w:rPr>
                <w:color w:val="auto"/>
              </w:rPr>
            </w:pPr>
          </w:p>
          <w:p w14:paraId="3974DB3C" w14:textId="53745492" w:rsidR="00E15AB9" w:rsidRPr="006C6B34" w:rsidRDefault="00727DB5" w:rsidP="00AD7116">
            <w:pPr>
              <w:pStyle w:val="VBAHandoutNumber"/>
              <w:rPr>
                <w:color w:val="auto"/>
              </w:rPr>
            </w:pPr>
            <w:r w:rsidRPr="006C6B34">
              <w:rPr>
                <w:color w:val="auto"/>
              </w:rPr>
              <w:t xml:space="preserve">SMC </w:t>
            </w:r>
            <w:r w:rsidR="00DB12CC" w:rsidRPr="006C6B34">
              <w:rPr>
                <w:color w:val="auto"/>
              </w:rPr>
              <w:t>Instructor</w:t>
            </w:r>
            <w:r w:rsidRPr="006C6B34">
              <w:rPr>
                <w:color w:val="auto"/>
              </w:rPr>
              <w:t xml:space="preserve"> Guide, Part I, page 23-24</w:t>
            </w:r>
          </w:p>
          <w:p w14:paraId="235F41E7" w14:textId="794BF470" w:rsidR="00E15AB9" w:rsidRDefault="00E15AB9" w:rsidP="00AD7116">
            <w:pPr>
              <w:pStyle w:val="VBAHandoutNumber"/>
            </w:pPr>
          </w:p>
        </w:tc>
        <w:tc>
          <w:tcPr>
            <w:tcW w:w="7217" w:type="dxa"/>
          </w:tcPr>
          <w:p w14:paraId="58D27BF0" w14:textId="77777777" w:rsidR="00E15AB9" w:rsidRPr="00AE65EA" w:rsidRDefault="00E15AB9" w:rsidP="00E15AB9">
            <w:pPr>
              <w:pStyle w:val="VBABodyText"/>
              <w:rPr>
                <w:color w:val="auto"/>
              </w:rPr>
            </w:pPr>
            <w:r w:rsidRPr="00AE65EA">
              <w:rPr>
                <w:color w:val="auto"/>
              </w:rPr>
              <w:lastRenderedPageBreak/>
              <w:t>The issue of entitlement to SMC for L/LOU of a creative organ may be</w:t>
            </w:r>
          </w:p>
          <w:p w14:paraId="1DE99948" w14:textId="08FCC813" w:rsidR="00E15AB9" w:rsidRPr="00AE65EA" w:rsidRDefault="00E15AB9" w:rsidP="00E15AB9">
            <w:pPr>
              <w:pStyle w:val="VBABodyText"/>
              <w:numPr>
                <w:ilvl w:val="0"/>
                <w:numId w:val="22"/>
              </w:numPr>
              <w:spacing w:before="0" w:after="0"/>
              <w:rPr>
                <w:color w:val="auto"/>
              </w:rPr>
            </w:pPr>
            <w:r w:rsidRPr="00AE65EA">
              <w:rPr>
                <w:color w:val="auto"/>
              </w:rPr>
              <w:t>based on a specific claim, or</w:t>
            </w:r>
          </w:p>
          <w:p w14:paraId="7733CF78" w14:textId="0899A287" w:rsidR="00E15AB9" w:rsidRPr="00AE65EA" w:rsidRDefault="00E15AB9" w:rsidP="00E15AB9">
            <w:pPr>
              <w:pStyle w:val="VBABodyText"/>
              <w:numPr>
                <w:ilvl w:val="0"/>
                <w:numId w:val="22"/>
              </w:numPr>
              <w:spacing w:before="0" w:after="0"/>
              <w:rPr>
                <w:color w:val="auto"/>
              </w:rPr>
            </w:pPr>
            <w:proofErr w:type="gramStart"/>
            <w:r w:rsidRPr="00AE65EA">
              <w:rPr>
                <w:color w:val="auto"/>
              </w:rPr>
              <w:t>inferred</w:t>
            </w:r>
            <w:proofErr w:type="gramEnd"/>
            <w:r w:rsidRPr="00AE65EA">
              <w:rPr>
                <w:color w:val="auto"/>
              </w:rPr>
              <w:t xml:space="preserve"> from the evidence of record, such as a VA examination or hospitalization report.</w:t>
            </w:r>
          </w:p>
          <w:p w14:paraId="507CBE42" w14:textId="77777777" w:rsidR="00AF062E" w:rsidRPr="00AE65EA" w:rsidRDefault="00AF062E" w:rsidP="00AF062E">
            <w:pPr>
              <w:pStyle w:val="VBABodyText"/>
              <w:rPr>
                <w:color w:val="auto"/>
              </w:rPr>
            </w:pPr>
            <w:r w:rsidRPr="00AE65EA">
              <w:rPr>
                <w:color w:val="auto"/>
              </w:rPr>
              <w:t xml:space="preserve">Award SMC based on L/LOU of a creative organ, if medical evidence </w:t>
            </w:r>
            <w:r w:rsidRPr="00AE65EA">
              <w:rPr>
                <w:color w:val="auto"/>
              </w:rPr>
              <w:lastRenderedPageBreak/>
              <w:t>of records shows</w:t>
            </w:r>
          </w:p>
          <w:p w14:paraId="5C9BDD24" w14:textId="77777777" w:rsidR="00AF062E" w:rsidRPr="00AE65EA" w:rsidRDefault="00AF062E" w:rsidP="00AF062E">
            <w:pPr>
              <w:pStyle w:val="VBABodyText"/>
              <w:numPr>
                <w:ilvl w:val="0"/>
                <w:numId w:val="22"/>
              </w:numPr>
              <w:spacing w:before="0" w:after="0"/>
              <w:rPr>
                <w:color w:val="auto"/>
              </w:rPr>
            </w:pPr>
            <w:r w:rsidRPr="00AE65EA">
              <w:rPr>
                <w:color w:val="auto"/>
              </w:rPr>
              <w:t>the acquired absence of one or both testicles, ovaries, or other creative organs</w:t>
            </w:r>
          </w:p>
          <w:p w14:paraId="627F8EE2" w14:textId="77777777" w:rsidR="00AF062E" w:rsidRPr="00AE65EA" w:rsidRDefault="00AF062E" w:rsidP="00AF062E">
            <w:pPr>
              <w:pStyle w:val="VBABodyText"/>
              <w:numPr>
                <w:ilvl w:val="0"/>
                <w:numId w:val="22"/>
              </w:numPr>
              <w:spacing w:before="0" w:after="0"/>
              <w:rPr>
                <w:color w:val="auto"/>
              </w:rPr>
            </w:pPr>
            <w:r w:rsidRPr="00AE65EA">
              <w:rPr>
                <w:color w:val="auto"/>
              </w:rPr>
              <w:t>a condition of the reproductive tract which results in LOU of a creative organ, such as retrograde ejaculation or spermatozoa dumping into the bladder in a male Veteran</w:t>
            </w:r>
          </w:p>
          <w:p w14:paraId="52996804" w14:textId="77777777" w:rsidR="00AF062E" w:rsidRPr="00AE65EA" w:rsidRDefault="00AF062E" w:rsidP="00AF062E">
            <w:pPr>
              <w:pStyle w:val="VBABodyText"/>
              <w:numPr>
                <w:ilvl w:val="0"/>
                <w:numId w:val="22"/>
              </w:numPr>
              <w:spacing w:before="0" w:after="0"/>
              <w:rPr>
                <w:color w:val="auto"/>
              </w:rPr>
            </w:pPr>
            <w:r w:rsidRPr="00AE65EA">
              <w:rPr>
                <w:color w:val="auto"/>
              </w:rPr>
              <w:t>the loss of erectile power secondary to a disease process, such as diabetes or multiple sclerosis, in a male Veteran, or</w:t>
            </w:r>
          </w:p>
          <w:p w14:paraId="62383B37" w14:textId="0D6FB47F" w:rsidR="00AF062E" w:rsidRPr="00AE65EA" w:rsidRDefault="00AF062E" w:rsidP="00AF062E">
            <w:pPr>
              <w:pStyle w:val="VBABodyText"/>
              <w:numPr>
                <w:ilvl w:val="0"/>
                <w:numId w:val="22"/>
              </w:numPr>
              <w:spacing w:before="0" w:after="0"/>
              <w:rPr>
                <w:color w:val="auto"/>
                <w:szCs w:val="24"/>
              </w:rPr>
            </w:pPr>
            <w:r w:rsidRPr="00AE65EA">
              <w:rPr>
                <w:color w:val="auto"/>
              </w:rPr>
              <w:t>a diagnosis of</w:t>
            </w:r>
            <w:r w:rsidR="00664EF3" w:rsidRPr="00AE65EA">
              <w:rPr>
                <w:color w:val="auto"/>
              </w:rPr>
              <w:t xml:space="preserve"> Female Sexual Arousal Disorder (FSAD)</w:t>
            </w:r>
          </w:p>
          <w:p w14:paraId="116C1E7E" w14:textId="33EFE1D5" w:rsidR="00664EF3" w:rsidRPr="00AE65EA" w:rsidRDefault="00664EF3" w:rsidP="00664EF3">
            <w:pPr>
              <w:pStyle w:val="VBABodyText"/>
              <w:numPr>
                <w:ilvl w:val="0"/>
                <w:numId w:val="22"/>
              </w:numPr>
              <w:spacing w:before="0" w:after="0"/>
              <w:rPr>
                <w:color w:val="auto"/>
                <w:szCs w:val="24"/>
              </w:rPr>
            </w:pPr>
            <w:r w:rsidRPr="00AE65EA">
              <w:rPr>
                <w:color w:val="auto"/>
                <w:szCs w:val="24"/>
              </w:rPr>
              <w:t xml:space="preserve">SC for prostate cancer and the evidence of record includes a surgical report showing a radical prostatectomy was performed. If no radical </w:t>
            </w:r>
            <w:proofErr w:type="spellStart"/>
            <w:r w:rsidR="00DB12CC" w:rsidRPr="00AE65EA">
              <w:rPr>
                <w:color w:val="auto"/>
                <w:szCs w:val="24"/>
              </w:rPr>
              <w:t>prost</w:t>
            </w:r>
            <w:r w:rsidR="00DB12CC">
              <w:rPr>
                <w:color w:val="auto"/>
                <w:szCs w:val="24"/>
              </w:rPr>
              <w:t>at</w:t>
            </w:r>
            <w:r w:rsidR="00DB12CC" w:rsidRPr="00AE65EA">
              <w:rPr>
                <w:color w:val="auto"/>
                <w:szCs w:val="24"/>
              </w:rPr>
              <w:t>ectomoy</w:t>
            </w:r>
            <w:proofErr w:type="spellEnd"/>
            <w:r w:rsidRPr="00AE65EA">
              <w:rPr>
                <w:color w:val="auto"/>
                <w:szCs w:val="24"/>
              </w:rPr>
              <w:t xml:space="preserve"> was performed clinical evidence of LOU of creative organ is required</w:t>
            </w:r>
          </w:p>
          <w:p w14:paraId="76EEB7C7" w14:textId="77777777" w:rsidR="00A554D0" w:rsidRPr="00AE65EA" w:rsidRDefault="00A554D0" w:rsidP="00A554D0">
            <w:pPr>
              <w:pStyle w:val="VBABodyText"/>
              <w:spacing w:before="0" w:after="0"/>
              <w:rPr>
                <w:color w:val="auto"/>
                <w:szCs w:val="24"/>
              </w:rPr>
            </w:pPr>
          </w:p>
          <w:p w14:paraId="556401A9" w14:textId="4252B693" w:rsidR="002570A6" w:rsidRDefault="00727DB5" w:rsidP="00CE4019">
            <w:pPr>
              <w:pStyle w:val="VBABodyText"/>
              <w:spacing w:before="0" w:after="0"/>
              <w:rPr>
                <w:color w:val="auto"/>
                <w:szCs w:val="24"/>
              </w:rPr>
            </w:pPr>
            <w:r>
              <w:rPr>
                <w:b/>
                <w:color w:val="auto"/>
                <w:szCs w:val="24"/>
              </w:rPr>
              <w:t>Important</w:t>
            </w:r>
            <w:r w:rsidR="00A554D0" w:rsidRPr="00AE65EA">
              <w:rPr>
                <w:color w:val="auto"/>
                <w:szCs w:val="24"/>
              </w:rPr>
              <w:t>: The successful use of medication or prosthetic implant to restore erectile ability does not preclude the award of SMC for LOU if the Veteran is unable to complete the act of procreation.</w:t>
            </w:r>
          </w:p>
          <w:p w14:paraId="4D2C5B54" w14:textId="77777777" w:rsidR="00727DB5" w:rsidRDefault="00727DB5" w:rsidP="00CE4019">
            <w:pPr>
              <w:pStyle w:val="VBABodyText"/>
              <w:spacing w:before="0" w:after="0"/>
              <w:rPr>
                <w:color w:val="auto"/>
                <w:szCs w:val="24"/>
              </w:rPr>
            </w:pPr>
          </w:p>
          <w:p w14:paraId="39B88D71" w14:textId="2F98D171" w:rsidR="00727DB5" w:rsidRPr="00AE65EA" w:rsidRDefault="00727DB5" w:rsidP="00727DB5">
            <w:pPr>
              <w:pStyle w:val="VBABodyText"/>
              <w:spacing w:before="0"/>
              <w:rPr>
                <w:color w:val="auto"/>
                <w:szCs w:val="24"/>
              </w:rPr>
            </w:pPr>
            <w:r>
              <w:rPr>
                <w:b/>
                <w:color w:val="auto"/>
                <w:szCs w:val="24"/>
              </w:rPr>
              <w:t>Note</w:t>
            </w:r>
            <w:r>
              <w:rPr>
                <w:color w:val="auto"/>
                <w:szCs w:val="24"/>
              </w:rPr>
              <w:t xml:space="preserve">: </w:t>
            </w:r>
            <w:r w:rsidRPr="00727DB5">
              <w:rPr>
                <w:color w:val="auto"/>
                <w:szCs w:val="24"/>
              </w:rPr>
              <w:t>Loss or loss of use of a creative organ traceable to an</w:t>
            </w:r>
            <w:r>
              <w:rPr>
                <w:color w:val="auto"/>
                <w:szCs w:val="24"/>
              </w:rPr>
              <w:t xml:space="preserve"> </w:t>
            </w:r>
            <w:r w:rsidRPr="00727DB5">
              <w:rPr>
                <w:color w:val="auto"/>
                <w:szCs w:val="24"/>
              </w:rPr>
              <w:t>elective operation performed subsequent</w:t>
            </w:r>
            <w:r>
              <w:rPr>
                <w:color w:val="auto"/>
                <w:szCs w:val="24"/>
              </w:rPr>
              <w:t xml:space="preserve"> </w:t>
            </w:r>
            <w:r w:rsidRPr="00727DB5">
              <w:rPr>
                <w:color w:val="auto"/>
                <w:szCs w:val="24"/>
              </w:rPr>
              <w:t>to service will not</w:t>
            </w:r>
            <w:r>
              <w:rPr>
                <w:color w:val="auto"/>
                <w:szCs w:val="24"/>
              </w:rPr>
              <w:t xml:space="preserve"> </w:t>
            </w:r>
            <w:r w:rsidRPr="00727DB5">
              <w:rPr>
                <w:color w:val="auto"/>
                <w:szCs w:val="24"/>
              </w:rPr>
              <w:t>establish entitlement to the benefit.</w:t>
            </w:r>
            <w:r>
              <w:rPr>
                <w:color w:val="auto"/>
                <w:szCs w:val="24"/>
              </w:rPr>
              <w:t xml:space="preserve"> </w:t>
            </w:r>
            <w:r>
              <w:rPr>
                <w:b/>
                <w:i/>
                <w:color w:val="auto"/>
                <w:szCs w:val="24"/>
              </w:rPr>
              <w:t>Unless</w:t>
            </w:r>
            <w:r w:rsidRPr="00727DB5">
              <w:rPr>
                <w:color w:val="auto"/>
                <w:szCs w:val="24"/>
              </w:rPr>
              <w:t>, in</w:t>
            </w:r>
            <w:r>
              <w:rPr>
                <w:color w:val="auto"/>
                <w:szCs w:val="24"/>
              </w:rPr>
              <w:t xml:space="preserve"> </w:t>
            </w:r>
            <w:r w:rsidRPr="00727DB5">
              <w:rPr>
                <w:color w:val="auto"/>
                <w:szCs w:val="24"/>
              </w:rPr>
              <w:t>cases where the existence of a disability,</w:t>
            </w:r>
            <w:r>
              <w:rPr>
                <w:color w:val="auto"/>
                <w:szCs w:val="24"/>
              </w:rPr>
              <w:t xml:space="preserve"> </w:t>
            </w:r>
            <w:r w:rsidRPr="00727DB5">
              <w:rPr>
                <w:color w:val="auto"/>
                <w:szCs w:val="24"/>
              </w:rPr>
              <w:t>causing loss of use</w:t>
            </w:r>
            <w:r>
              <w:rPr>
                <w:color w:val="auto"/>
                <w:szCs w:val="24"/>
              </w:rPr>
              <w:t xml:space="preserve"> </w:t>
            </w:r>
            <w:r w:rsidRPr="00727DB5">
              <w:rPr>
                <w:color w:val="auto"/>
                <w:szCs w:val="24"/>
              </w:rPr>
              <w:t>of a creative organ, is discovered during an elective</w:t>
            </w:r>
            <w:r>
              <w:rPr>
                <w:color w:val="auto"/>
                <w:szCs w:val="24"/>
              </w:rPr>
              <w:t xml:space="preserve"> </w:t>
            </w:r>
            <w:r w:rsidRPr="00727DB5">
              <w:rPr>
                <w:color w:val="auto"/>
                <w:szCs w:val="24"/>
              </w:rPr>
              <w:t>operation post-service, and the disability is shown to be related to service, entitlement to SMC (k) can be granted.</w:t>
            </w:r>
          </w:p>
          <w:p w14:paraId="235F41E8" w14:textId="34D4739C" w:rsidR="00CE4019" w:rsidRPr="00AE65EA" w:rsidRDefault="00CE4019" w:rsidP="00CE4019">
            <w:pPr>
              <w:pStyle w:val="VBABodyText"/>
              <w:spacing w:before="0" w:after="0"/>
              <w:rPr>
                <w:color w:val="auto"/>
              </w:rPr>
            </w:pPr>
          </w:p>
        </w:tc>
      </w:tr>
      <w:tr w:rsidR="002570A6" w14:paraId="235F41EE" w14:textId="77777777" w:rsidTr="00343007">
        <w:trPr>
          <w:trHeight w:val="212"/>
        </w:trPr>
        <w:tc>
          <w:tcPr>
            <w:tcW w:w="2560" w:type="dxa"/>
          </w:tcPr>
          <w:p w14:paraId="235F41EA" w14:textId="452ECB9B" w:rsidR="002570A6" w:rsidRDefault="00A3360D" w:rsidP="00A3360D">
            <w:pPr>
              <w:pStyle w:val="VBALevel2Heading"/>
              <w:spacing w:before="0"/>
              <w:rPr>
                <w:bCs/>
                <w:i/>
              </w:rPr>
            </w:pPr>
            <w:r w:rsidRPr="00AA4837">
              <w:rPr>
                <w:color w:val="auto"/>
              </w:rPr>
              <w:lastRenderedPageBreak/>
              <w:t>SMC for LOU of a Hand or Foot</w:t>
            </w:r>
            <w:r w:rsidR="002570A6">
              <w:rPr>
                <w:rFonts w:ascii="Times New Roman Bold" w:hAnsi="Times New Roman Bold"/>
              </w:rPr>
              <w:br/>
            </w:r>
          </w:p>
          <w:p w14:paraId="235F41EB" w14:textId="351EA010" w:rsidR="002570A6" w:rsidRDefault="002570A6" w:rsidP="00A3360D">
            <w:pPr>
              <w:pStyle w:val="VBASlideNumber"/>
              <w:spacing w:before="0"/>
            </w:pPr>
            <w:r w:rsidRPr="008D5EE7">
              <w:rPr>
                <w:color w:val="auto"/>
              </w:rPr>
              <w:t xml:space="preserve">Slide </w:t>
            </w:r>
            <w:r w:rsidR="008D5EE7" w:rsidRPr="008D5EE7">
              <w:rPr>
                <w:color w:val="auto"/>
              </w:rPr>
              <w:t>13</w:t>
            </w:r>
            <w:r>
              <w:br/>
            </w:r>
          </w:p>
          <w:p w14:paraId="081D02AD" w14:textId="77777777" w:rsidR="00653003" w:rsidRPr="00AA4837" w:rsidRDefault="00653003" w:rsidP="00A3360D">
            <w:pPr>
              <w:pStyle w:val="VBAHandoutNumber"/>
              <w:spacing w:before="0"/>
              <w:rPr>
                <w:color w:val="auto"/>
              </w:rPr>
            </w:pPr>
            <w:r w:rsidRPr="00AA4837">
              <w:rPr>
                <w:b/>
                <w:color w:val="auto"/>
              </w:rPr>
              <w:t>M21-1.IV.ii.2.H.4.e</w:t>
            </w:r>
            <w:bookmarkStart w:id="44" w:name="4e"/>
            <w:r w:rsidRPr="00AA4837">
              <w:rPr>
                <w:b/>
                <w:color w:val="auto"/>
              </w:rPr>
              <w:t>.</w:t>
            </w:r>
            <w:bookmarkEnd w:id="44"/>
            <w:r w:rsidRPr="00AA4837">
              <w:rPr>
                <w:color w:val="auto"/>
              </w:rPr>
              <w:t xml:space="preserve"> Awarding SMC for LOU of a Hand or Foot</w:t>
            </w:r>
          </w:p>
          <w:p w14:paraId="5BFC492A" w14:textId="77777777" w:rsidR="00653003" w:rsidRPr="00AA4837" w:rsidRDefault="00653003" w:rsidP="00A3360D">
            <w:pPr>
              <w:pStyle w:val="VBAHandoutNumber"/>
              <w:spacing w:before="0"/>
              <w:rPr>
                <w:color w:val="auto"/>
              </w:rPr>
            </w:pPr>
          </w:p>
          <w:p w14:paraId="235F41EC" w14:textId="410A0259" w:rsidR="00653003" w:rsidRDefault="00653003" w:rsidP="00A3360D">
            <w:pPr>
              <w:pStyle w:val="VBAHandoutNumber"/>
              <w:spacing w:before="0"/>
            </w:pPr>
            <w:r w:rsidRPr="00AA4837">
              <w:rPr>
                <w:b/>
                <w:color w:val="auto"/>
              </w:rPr>
              <w:t>M21-1.IV.ii.2.H.4.f</w:t>
            </w:r>
            <w:bookmarkStart w:id="45" w:name="4f"/>
            <w:r w:rsidRPr="00AA4837">
              <w:rPr>
                <w:b/>
                <w:color w:val="auto"/>
              </w:rPr>
              <w:t>.</w:t>
            </w:r>
            <w:bookmarkEnd w:id="45"/>
            <w:r w:rsidRPr="00AA4837">
              <w:rPr>
                <w:color w:val="auto"/>
              </w:rPr>
              <w:t xml:space="preserve"> Other Medical Indications of LOU of the Foot</w:t>
            </w:r>
          </w:p>
        </w:tc>
        <w:tc>
          <w:tcPr>
            <w:tcW w:w="7217" w:type="dxa"/>
          </w:tcPr>
          <w:p w14:paraId="735782CA" w14:textId="77777777" w:rsidR="00A3360D" w:rsidRPr="00AE65EA" w:rsidRDefault="00A3360D" w:rsidP="00A3360D">
            <w:pPr>
              <w:pStyle w:val="VBABodyText"/>
              <w:spacing w:before="0"/>
              <w:rPr>
                <w:color w:val="auto"/>
              </w:rPr>
            </w:pPr>
            <w:r w:rsidRPr="00AE65EA">
              <w:rPr>
                <w:color w:val="auto"/>
              </w:rPr>
              <w:t>Award SMC for LOU of a hand or a foot when function is no better than if the hand or foot were amputated and replaced by prosthesis.</w:t>
            </w:r>
          </w:p>
          <w:p w14:paraId="7F41874D" w14:textId="77777777" w:rsidR="00A3360D" w:rsidRPr="00AE65EA" w:rsidRDefault="00A3360D" w:rsidP="00A3360D">
            <w:pPr>
              <w:pStyle w:val="VBABodyText"/>
              <w:spacing w:before="0" w:after="0"/>
              <w:rPr>
                <w:color w:val="auto"/>
              </w:rPr>
            </w:pPr>
            <w:r w:rsidRPr="00AE65EA">
              <w:rPr>
                <w:color w:val="auto"/>
              </w:rPr>
              <w:t>When considering LOU, determine whether the following activities could be accomplished equally well by a prosthesis</w:t>
            </w:r>
          </w:p>
          <w:p w14:paraId="2E48140D" w14:textId="77777777" w:rsidR="00A3360D" w:rsidRPr="00AE65EA" w:rsidRDefault="00A3360D" w:rsidP="00A3360D">
            <w:pPr>
              <w:pStyle w:val="VBABodyText"/>
              <w:spacing w:before="0" w:after="0"/>
              <w:rPr>
                <w:color w:val="auto"/>
              </w:rPr>
            </w:pPr>
          </w:p>
          <w:p w14:paraId="78929C86" w14:textId="77777777" w:rsidR="00A3360D" w:rsidRPr="00AE65EA" w:rsidRDefault="00A3360D" w:rsidP="00A3360D">
            <w:pPr>
              <w:pStyle w:val="VBABodyText"/>
              <w:numPr>
                <w:ilvl w:val="0"/>
                <w:numId w:val="24"/>
              </w:numPr>
              <w:spacing w:before="0" w:after="0"/>
              <w:rPr>
                <w:color w:val="auto"/>
              </w:rPr>
            </w:pPr>
            <w:r w:rsidRPr="00AE65EA">
              <w:rPr>
                <w:color w:val="auto"/>
              </w:rPr>
              <w:t>grasping or manipulation (for a hand), and</w:t>
            </w:r>
          </w:p>
          <w:p w14:paraId="18B21277" w14:textId="2B8BBC76" w:rsidR="00A3360D" w:rsidRPr="00AE65EA" w:rsidRDefault="00A3360D" w:rsidP="00A3360D">
            <w:pPr>
              <w:pStyle w:val="VBABodyText"/>
              <w:numPr>
                <w:ilvl w:val="0"/>
                <w:numId w:val="24"/>
              </w:numPr>
              <w:spacing w:before="0" w:after="0"/>
              <w:rPr>
                <w:color w:val="auto"/>
              </w:rPr>
            </w:pPr>
            <w:r w:rsidRPr="00AE65EA">
              <w:rPr>
                <w:color w:val="auto"/>
              </w:rPr>
              <w:t>balancing, propulsion, or ambulation (for a foot)</w:t>
            </w:r>
          </w:p>
          <w:p w14:paraId="6CEC5EEE" w14:textId="77777777" w:rsidR="00653003" w:rsidRPr="00AE65EA" w:rsidRDefault="00653003" w:rsidP="00653003">
            <w:pPr>
              <w:pStyle w:val="VBABodyText"/>
              <w:spacing w:before="0" w:after="0"/>
              <w:ind w:left="720"/>
              <w:rPr>
                <w:color w:val="auto"/>
              </w:rPr>
            </w:pPr>
          </w:p>
          <w:p w14:paraId="4BE6F04D" w14:textId="77777777" w:rsidR="00653003" w:rsidRPr="00AE65EA" w:rsidRDefault="00653003" w:rsidP="00653003">
            <w:pPr>
              <w:spacing w:before="0"/>
            </w:pPr>
            <w:r w:rsidRPr="00AE65EA">
              <w:t>Other medical indications of LOU of the foot include</w:t>
            </w:r>
          </w:p>
          <w:p w14:paraId="5B7CF591" w14:textId="77777777" w:rsidR="00653003" w:rsidRPr="00AE65EA" w:rsidRDefault="00653003" w:rsidP="00653003">
            <w:pPr>
              <w:spacing w:before="0"/>
            </w:pPr>
          </w:p>
          <w:p w14:paraId="759D9B3A" w14:textId="63E5A9F8" w:rsidR="00653003" w:rsidRPr="00AE65EA" w:rsidRDefault="00653003" w:rsidP="00653003">
            <w:pPr>
              <w:pStyle w:val="ListParagraph"/>
              <w:numPr>
                <w:ilvl w:val="0"/>
                <w:numId w:val="25"/>
              </w:numPr>
              <w:spacing w:before="0"/>
            </w:pPr>
            <w:r w:rsidRPr="00AE65EA">
              <w:t xml:space="preserve">extremely unfavorable complete </w:t>
            </w:r>
            <w:proofErr w:type="spellStart"/>
            <w:r w:rsidRPr="00AE65EA">
              <w:t>ankylosis</w:t>
            </w:r>
            <w:proofErr w:type="spellEnd"/>
            <w:r w:rsidRPr="00AE65EA">
              <w:t xml:space="preserve"> of the knee</w:t>
            </w:r>
          </w:p>
          <w:p w14:paraId="3A58F76F" w14:textId="7CB67751" w:rsidR="00653003" w:rsidRPr="00AE65EA" w:rsidRDefault="00653003" w:rsidP="00653003">
            <w:pPr>
              <w:pStyle w:val="ListParagraph"/>
              <w:numPr>
                <w:ilvl w:val="0"/>
                <w:numId w:val="25"/>
              </w:numPr>
              <w:spacing w:before="0"/>
            </w:pPr>
            <w:r w:rsidRPr="00AE65EA">
              <w:t xml:space="preserve">complete </w:t>
            </w:r>
            <w:proofErr w:type="spellStart"/>
            <w:r w:rsidRPr="00AE65EA">
              <w:t>ankylosis</w:t>
            </w:r>
            <w:proofErr w:type="spellEnd"/>
            <w:r w:rsidRPr="00AE65EA">
              <w:t xml:space="preserve"> of two major joints of a lower extremity</w:t>
            </w:r>
          </w:p>
          <w:p w14:paraId="02191E71" w14:textId="7F0C51A9" w:rsidR="00653003" w:rsidRPr="00AE65EA" w:rsidRDefault="00653003" w:rsidP="00653003">
            <w:pPr>
              <w:pStyle w:val="ListParagraph"/>
              <w:numPr>
                <w:ilvl w:val="0"/>
                <w:numId w:val="25"/>
              </w:numPr>
              <w:spacing w:before="0"/>
            </w:pPr>
            <w:r w:rsidRPr="00AE65EA">
              <w:t>shortening of the lower extremity three and one-half inches or more, and</w:t>
            </w:r>
          </w:p>
          <w:p w14:paraId="339145BA" w14:textId="77777777" w:rsidR="002570A6" w:rsidRDefault="00653003" w:rsidP="00653003">
            <w:pPr>
              <w:pStyle w:val="ListParagraph"/>
              <w:numPr>
                <w:ilvl w:val="0"/>
                <w:numId w:val="25"/>
              </w:numPr>
              <w:spacing w:before="0"/>
            </w:pPr>
            <w:r w:rsidRPr="00AE65EA">
              <w:t>complete paralysis of the external popliteal (common peroneal) nerve and consequent foot drop, accompanied by</w:t>
            </w:r>
            <w:r w:rsidR="003C24FD">
              <w:t xml:space="preserve"> characteristic organic changes</w:t>
            </w:r>
          </w:p>
          <w:p w14:paraId="235F41ED" w14:textId="0958ED38" w:rsidR="003C24FD" w:rsidRPr="00AE65EA" w:rsidRDefault="003C24FD" w:rsidP="003C24FD">
            <w:pPr>
              <w:pStyle w:val="ListParagraph"/>
              <w:spacing w:before="0"/>
            </w:pPr>
          </w:p>
        </w:tc>
      </w:tr>
      <w:tr w:rsidR="002570A6" w14:paraId="235F41F6" w14:textId="77777777" w:rsidTr="00343007">
        <w:trPr>
          <w:trHeight w:val="212"/>
        </w:trPr>
        <w:tc>
          <w:tcPr>
            <w:tcW w:w="2560" w:type="dxa"/>
          </w:tcPr>
          <w:p w14:paraId="235F41EF" w14:textId="79F9077C" w:rsidR="002570A6" w:rsidRDefault="00AE65EA" w:rsidP="00AE65EA">
            <w:pPr>
              <w:pStyle w:val="VBALevel2Heading"/>
              <w:spacing w:before="0"/>
            </w:pPr>
            <w:r w:rsidRPr="00AA4837">
              <w:rPr>
                <w:color w:val="auto"/>
              </w:rPr>
              <w:lastRenderedPageBreak/>
              <w:t>SMC for LOU of Both Buttocks</w:t>
            </w:r>
            <w:r w:rsidR="002570A6">
              <w:br/>
            </w:r>
          </w:p>
          <w:p w14:paraId="235F41F0" w14:textId="015410CB" w:rsidR="002570A6" w:rsidRDefault="002570A6" w:rsidP="00AE65EA">
            <w:pPr>
              <w:pStyle w:val="VBASlideNumber"/>
              <w:spacing w:before="0"/>
            </w:pPr>
            <w:r w:rsidRPr="008D5EE7">
              <w:rPr>
                <w:color w:val="auto"/>
              </w:rPr>
              <w:t xml:space="preserve">Slide </w:t>
            </w:r>
            <w:r w:rsidR="008D5EE7" w:rsidRPr="008D5EE7">
              <w:rPr>
                <w:color w:val="auto"/>
              </w:rPr>
              <w:t>14</w:t>
            </w:r>
            <w:r>
              <w:br/>
            </w:r>
          </w:p>
          <w:p w14:paraId="2E385604" w14:textId="77777777" w:rsidR="0083788E" w:rsidRDefault="0083788E" w:rsidP="00AE65EA">
            <w:pPr>
              <w:pStyle w:val="VBAHandoutNumber"/>
              <w:spacing w:before="0"/>
            </w:pPr>
          </w:p>
          <w:p w14:paraId="235F41F1" w14:textId="603D55CD" w:rsidR="0083788E" w:rsidRDefault="00BE24D2" w:rsidP="00AE65EA">
            <w:pPr>
              <w:pStyle w:val="VBAHandoutNumber"/>
              <w:spacing w:before="0"/>
            </w:pPr>
            <w:r w:rsidRPr="00AA4837">
              <w:rPr>
                <w:b/>
                <w:color w:val="auto"/>
              </w:rPr>
              <w:t>M21-1.</w:t>
            </w:r>
            <w:r w:rsidR="0083788E" w:rsidRPr="00AA4837">
              <w:rPr>
                <w:b/>
                <w:color w:val="auto"/>
              </w:rPr>
              <w:t>IV.ii.2.H.4.g</w:t>
            </w:r>
            <w:bookmarkStart w:id="46" w:name="4g"/>
            <w:r w:rsidR="0083788E" w:rsidRPr="00AA4837">
              <w:rPr>
                <w:b/>
                <w:color w:val="auto"/>
              </w:rPr>
              <w:t>.</w:t>
            </w:r>
            <w:bookmarkEnd w:id="46"/>
            <w:r w:rsidR="0083788E" w:rsidRPr="00AA4837">
              <w:rPr>
                <w:color w:val="auto"/>
              </w:rPr>
              <w:t xml:space="preserve"> Awarding SMC for LOU of Both Buttocks</w:t>
            </w:r>
          </w:p>
        </w:tc>
        <w:tc>
          <w:tcPr>
            <w:tcW w:w="7217" w:type="dxa"/>
          </w:tcPr>
          <w:p w14:paraId="5AD21598" w14:textId="77777777" w:rsidR="00AE65EA" w:rsidRPr="00890BD5" w:rsidRDefault="00AE65EA" w:rsidP="00AE65EA">
            <w:pPr>
              <w:pStyle w:val="VBABodyText"/>
              <w:spacing w:before="0" w:after="0"/>
              <w:rPr>
                <w:color w:val="auto"/>
              </w:rPr>
            </w:pPr>
            <w:r w:rsidRPr="00890BD5">
              <w:rPr>
                <w:color w:val="auto"/>
              </w:rPr>
              <w:t xml:space="preserve">Award SMC for LOU of both buttocks when there is severe damage by disease or injury to muscle group XVII (the gluteus </w:t>
            </w:r>
            <w:proofErr w:type="spellStart"/>
            <w:r w:rsidRPr="00890BD5">
              <w:rPr>
                <w:color w:val="auto"/>
              </w:rPr>
              <w:t>maximus</w:t>
            </w:r>
            <w:proofErr w:type="spellEnd"/>
            <w:r w:rsidRPr="00890BD5">
              <w:rPr>
                <w:color w:val="auto"/>
              </w:rPr>
              <w:t xml:space="preserve">, gluteus </w:t>
            </w:r>
            <w:proofErr w:type="spellStart"/>
            <w:r w:rsidRPr="00890BD5">
              <w:rPr>
                <w:color w:val="auto"/>
              </w:rPr>
              <w:t>medius</w:t>
            </w:r>
            <w:proofErr w:type="spellEnd"/>
            <w:r w:rsidRPr="00890BD5">
              <w:rPr>
                <w:color w:val="auto"/>
              </w:rPr>
              <w:t xml:space="preserve">, and gluteus </w:t>
            </w:r>
            <w:proofErr w:type="spellStart"/>
            <w:r w:rsidRPr="00890BD5">
              <w:rPr>
                <w:color w:val="auto"/>
              </w:rPr>
              <w:t>minimus</w:t>
            </w:r>
            <w:proofErr w:type="spellEnd"/>
            <w:r w:rsidRPr="00890BD5">
              <w:rPr>
                <w:color w:val="auto"/>
              </w:rPr>
              <w:t>), bilaterally, which renders the Veteran unable to complete the following actions</w:t>
            </w:r>
          </w:p>
          <w:p w14:paraId="6A10D998" w14:textId="77777777" w:rsidR="00AE65EA" w:rsidRPr="00890BD5" w:rsidRDefault="00AE65EA" w:rsidP="00AE65EA">
            <w:pPr>
              <w:pStyle w:val="VBABodyText"/>
              <w:spacing w:before="0" w:after="0"/>
              <w:rPr>
                <w:color w:val="auto"/>
              </w:rPr>
            </w:pPr>
          </w:p>
          <w:p w14:paraId="48933C70" w14:textId="77777777" w:rsidR="00AE65EA" w:rsidRPr="00890BD5" w:rsidRDefault="00AE65EA" w:rsidP="00AE65EA">
            <w:pPr>
              <w:pStyle w:val="VBABodyText"/>
              <w:numPr>
                <w:ilvl w:val="0"/>
                <w:numId w:val="27"/>
              </w:numPr>
              <w:spacing w:before="0" w:after="0"/>
              <w:rPr>
                <w:color w:val="auto"/>
              </w:rPr>
            </w:pPr>
            <w:r w:rsidRPr="00890BD5">
              <w:rPr>
                <w:color w:val="auto"/>
              </w:rPr>
              <w:t>rise from a seated or stooped position, and</w:t>
            </w:r>
          </w:p>
          <w:p w14:paraId="235F41F4" w14:textId="228EB563" w:rsidR="002570A6" w:rsidRDefault="002675A8" w:rsidP="003C24FD">
            <w:pPr>
              <w:pStyle w:val="VBABodyText"/>
              <w:numPr>
                <w:ilvl w:val="0"/>
                <w:numId w:val="27"/>
              </w:numPr>
              <w:spacing w:before="0"/>
            </w:pPr>
            <w:r w:rsidRPr="003C24FD">
              <w:rPr>
                <w:color w:val="auto"/>
              </w:rPr>
              <w:t>maintain postural stability</w:t>
            </w:r>
          </w:p>
          <w:p w14:paraId="235F41F5" w14:textId="77777777" w:rsidR="002570A6" w:rsidRDefault="002570A6" w:rsidP="00AE65EA">
            <w:pPr>
              <w:spacing w:before="0" w:after="240"/>
            </w:pPr>
          </w:p>
        </w:tc>
      </w:tr>
      <w:tr w:rsidR="00D009D1" w14:paraId="249FC1B7" w14:textId="77777777" w:rsidTr="00343007">
        <w:trPr>
          <w:trHeight w:val="212"/>
        </w:trPr>
        <w:tc>
          <w:tcPr>
            <w:tcW w:w="2560" w:type="dxa"/>
          </w:tcPr>
          <w:p w14:paraId="0D416CA0" w14:textId="77777777" w:rsidR="00D009D1" w:rsidRPr="00AA4837" w:rsidRDefault="0083788E" w:rsidP="0083788E">
            <w:pPr>
              <w:pStyle w:val="VBALevel2Heading"/>
              <w:spacing w:before="0"/>
              <w:rPr>
                <w:color w:val="auto"/>
              </w:rPr>
            </w:pPr>
            <w:r w:rsidRPr="00AA4837">
              <w:rPr>
                <w:color w:val="auto"/>
              </w:rPr>
              <w:t>SMC for Deafness</w:t>
            </w:r>
          </w:p>
          <w:p w14:paraId="21F0FCEF" w14:textId="77777777" w:rsidR="0083788E" w:rsidRDefault="0083788E" w:rsidP="0083788E">
            <w:pPr>
              <w:pStyle w:val="VBALevel2Heading"/>
              <w:spacing w:before="0"/>
            </w:pPr>
          </w:p>
          <w:p w14:paraId="35242941" w14:textId="6BCDCF1C" w:rsidR="0083788E" w:rsidRDefault="0083788E" w:rsidP="0083788E">
            <w:pPr>
              <w:pStyle w:val="VBASlideNumber"/>
              <w:spacing w:before="0"/>
            </w:pPr>
            <w:r w:rsidRPr="008D5EE7">
              <w:rPr>
                <w:color w:val="auto"/>
              </w:rPr>
              <w:t xml:space="preserve">Slide </w:t>
            </w:r>
            <w:r w:rsidR="008D5EE7" w:rsidRPr="008D5EE7">
              <w:rPr>
                <w:color w:val="auto"/>
              </w:rPr>
              <w:t>15</w:t>
            </w:r>
            <w:r>
              <w:br/>
            </w:r>
          </w:p>
          <w:p w14:paraId="43D20678" w14:textId="77777777" w:rsidR="00BE24D2" w:rsidRDefault="00BE24D2" w:rsidP="0083788E">
            <w:pPr>
              <w:pStyle w:val="VBAHandoutNumber"/>
              <w:spacing w:before="0"/>
            </w:pPr>
          </w:p>
          <w:p w14:paraId="7EA3C303" w14:textId="77777777" w:rsidR="0083788E" w:rsidRPr="00AD7116" w:rsidRDefault="00BE24D2" w:rsidP="00D108B8">
            <w:pPr>
              <w:pStyle w:val="VBAHandoutNumber"/>
              <w:spacing w:before="0"/>
              <w:rPr>
                <w:color w:val="auto"/>
              </w:rPr>
            </w:pPr>
            <w:r w:rsidRPr="00AD7116">
              <w:rPr>
                <w:b/>
                <w:color w:val="auto"/>
              </w:rPr>
              <w:t>M21-1.IV.ii.2.H.4.h</w:t>
            </w:r>
            <w:bookmarkStart w:id="47" w:name="4h"/>
            <w:r w:rsidRPr="00AD7116">
              <w:rPr>
                <w:b/>
                <w:color w:val="auto"/>
              </w:rPr>
              <w:t>.</w:t>
            </w:r>
            <w:bookmarkEnd w:id="47"/>
            <w:r w:rsidRPr="00AD7116">
              <w:rPr>
                <w:color w:val="auto"/>
              </w:rPr>
              <w:t xml:space="preserve"> Awarding SMC for Deafness</w:t>
            </w:r>
          </w:p>
          <w:p w14:paraId="7A09A5A7" w14:textId="2C1A0E4F" w:rsidR="00D108B8" w:rsidRPr="00AE65EA" w:rsidRDefault="00D108B8" w:rsidP="00D108B8">
            <w:pPr>
              <w:pStyle w:val="VBAHandoutNumber"/>
              <w:spacing w:before="0"/>
            </w:pPr>
          </w:p>
        </w:tc>
        <w:tc>
          <w:tcPr>
            <w:tcW w:w="7217" w:type="dxa"/>
          </w:tcPr>
          <w:p w14:paraId="355654E0" w14:textId="77777777" w:rsidR="00D009D1" w:rsidRDefault="0083788E" w:rsidP="00AE65EA">
            <w:pPr>
              <w:pStyle w:val="VBABodyText"/>
              <w:spacing w:before="0" w:after="0"/>
              <w:rPr>
                <w:color w:val="auto"/>
              </w:rPr>
            </w:pPr>
            <w:r w:rsidRPr="0083788E">
              <w:rPr>
                <w:color w:val="auto"/>
              </w:rPr>
              <w:t>Award SMC for deafness of both ears, having absence of air and bone conduction, if the SC bilateral hearing loss warrants a 100-percent evaluation under the evaluation criteria in 38 CFR 4.85 and 38 CFR 4.86 for hearing impairment.</w:t>
            </w:r>
          </w:p>
          <w:p w14:paraId="4C02E65F" w14:textId="77777777" w:rsidR="002675A8" w:rsidRDefault="002675A8" w:rsidP="00AE65EA">
            <w:pPr>
              <w:pStyle w:val="VBABodyText"/>
              <w:spacing w:before="0" w:after="0"/>
              <w:rPr>
                <w:color w:val="auto"/>
              </w:rPr>
            </w:pPr>
          </w:p>
          <w:p w14:paraId="5F24DF84" w14:textId="04B30CF3" w:rsidR="002675A8" w:rsidRPr="00890BD5" w:rsidRDefault="002675A8" w:rsidP="002675A8">
            <w:pPr>
              <w:pStyle w:val="VBABodyText"/>
              <w:numPr>
                <w:ilvl w:val="0"/>
                <w:numId w:val="28"/>
              </w:numPr>
              <w:spacing w:before="0" w:after="0"/>
              <w:rPr>
                <w:color w:val="auto"/>
              </w:rPr>
            </w:pPr>
            <w:r w:rsidRPr="002675A8">
              <w:rPr>
                <w:color w:val="auto"/>
              </w:rPr>
              <w:t>Hearing loss justifying an award of SMC must be permanent in nature.</w:t>
            </w:r>
          </w:p>
        </w:tc>
      </w:tr>
      <w:tr w:rsidR="00D009D1" w14:paraId="39577AD3" w14:textId="77777777" w:rsidTr="00343007">
        <w:trPr>
          <w:trHeight w:val="212"/>
        </w:trPr>
        <w:tc>
          <w:tcPr>
            <w:tcW w:w="2560" w:type="dxa"/>
          </w:tcPr>
          <w:p w14:paraId="71619C9E" w14:textId="77777777" w:rsidR="00D009D1" w:rsidRPr="00AA4837" w:rsidRDefault="00BE24D2" w:rsidP="00AE65EA">
            <w:pPr>
              <w:pStyle w:val="VBALevel2Heading"/>
              <w:spacing w:before="0"/>
              <w:rPr>
                <w:color w:val="auto"/>
              </w:rPr>
            </w:pPr>
            <w:r w:rsidRPr="00AA4837">
              <w:rPr>
                <w:color w:val="auto"/>
              </w:rPr>
              <w:t xml:space="preserve">SMC </w:t>
            </w:r>
            <w:r w:rsidR="00D108B8" w:rsidRPr="00AA4837">
              <w:rPr>
                <w:color w:val="auto"/>
              </w:rPr>
              <w:t xml:space="preserve">for Complete Organic </w:t>
            </w:r>
            <w:proofErr w:type="spellStart"/>
            <w:r w:rsidR="00D108B8" w:rsidRPr="00AA4837">
              <w:rPr>
                <w:color w:val="auto"/>
              </w:rPr>
              <w:t>Aphonia</w:t>
            </w:r>
            <w:proofErr w:type="spellEnd"/>
          </w:p>
          <w:p w14:paraId="48C260A5" w14:textId="77777777" w:rsidR="00D108B8" w:rsidRDefault="00D108B8" w:rsidP="00AE65EA">
            <w:pPr>
              <w:pStyle w:val="VBALevel2Heading"/>
              <w:spacing w:before="0"/>
            </w:pPr>
          </w:p>
          <w:p w14:paraId="4C575A61" w14:textId="6BE2EF23" w:rsidR="00D108B8" w:rsidRDefault="00D108B8" w:rsidP="00D108B8">
            <w:pPr>
              <w:pStyle w:val="VBASlideNumber"/>
              <w:spacing w:before="0"/>
            </w:pPr>
            <w:r w:rsidRPr="008D5EE7">
              <w:rPr>
                <w:color w:val="auto"/>
              </w:rPr>
              <w:t xml:space="preserve">Slide </w:t>
            </w:r>
            <w:r w:rsidR="008D5EE7" w:rsidRPr="008D5EE7">
              <w:rPr>
                <w:color w:val="auto"/>
              </w:rPr>
              <w:t>16</w:t>
            </w:r>
            <w:r>
              <w:br/>
            </w:r>
          </w:p>
          <w:p w14:paraId="47B30A48" w14:textId="77777777" w:rsidR="00D108B8" w:rsidRPr="00AA4837" w:rsidRDefault="00D108B8" w:rsidP="00AE65EA">
            <w:pPr>
              <w:pStyle w:val="VBALevel2Heading"/>
              <w:spacing w:before="0"/>
              <w:rPr>
                <w:color w:val="auto"/>
              </w:rPr>
            </w:pPr>
          </w:p>
          <w:p w14:paraId="166BF9D6" w14:textId="4CF1FBB4" w:rsidR="000C4748" w:rsidRPr="00AE65EA" w:rsidRDefault="000C4748" w:rsidP="000C4748">
            <w:pPr>
              <w:pStyle w:val="VBAHandoutNumber"/>
              <w:spacing w:before="0"/>
            </w:pPr>
            <w:r w:rsidRPr="00AA4837">
              <w:rPr>
                <w:b/>
                <w:color w:val="auto"/>
              </w:rPr>
              <w:t>M21-1.IV.ii.2.H.4.i</w:t>
            </w:r>
            <w:bookmarkStart w:id="48" w:name="4i"/>
            <w:r w:rsidRPr="00AA4837">
              <w:rPr>
                <w:b/>
                <w:color w:val="auto"/>
              </w:rPr>
              <w:t>.</w:t>
            </w:r>
            <w:bookmarkEnd w:id="48"/>
            <w:r w:rsidRPr="00AA4837">
              <w:rPr>
                <w:color w:val="auto"/>
              </w:rPr>
              <w:t xml:space="preserve"> Awarding SMC for Complete Organic </w:t>
            </w:r>
            <w:proofErr w:type="spellStart"/>
            <w:r w:rsidRPr="00AA4837">
              <w:rPr>
                <w:color w:val="auto"/>
              </w:rPr>
              <w:t>Aphonia</w:t>
            </w:r>
            <w:proofErr w:type="spellEnd"/>
          </w:p>
        </w:tc>
        <w:tc>
          <w:tcPr>
            <w:tcW w:w="7217" w:type="dxa"/>
          </w:tcPr>
          <w:p w14:paraId="1B2E8810" w14:textId="77777777" w:rsidR="00D108B8" w:rsidRDefault="00D108B8" w:rsidP="00D108B8">
            <w:pPr>
              <w:pStyle w:val="VBABodyText"/>
              <w:spacing w:before="0" w:after="0"/>
              <w:rPr>
                <w:color w:val="auto"/>
              </w:rPr>
            </w:pPr>
            <w:r w:rsidRPr="00D108B8">
              <w:rPr>
                <w:color w:val="auto"/>
              </w:rPr>
              <w:t xml:space="preserve">Award SMC for complete organic </w:t>
            </w:r>
            <w:proofErr w:type="spellStart"/>
            <w:r w:rsidRPr="00D108B8">
              <w:rPr>
                <w:color w:val="auto"/>
              </w:rPr>
              <w:t>aphonia</w:t>
            </w:r>
            <w:proofErr w:type="spellEnd"/>
            <w:r w:rsidRPr="00D108B8">
              <w:rPr>
                <w:color w:val="auto"/>
              </w:rPr>
              <w:t xml:space="preserve"> if a disability of the organs of speech exists that constantly precludes communication by speech and</w:t>
            </w:r>
          </w:p>
          <w:p w14:paraId="2CA5CCDC" w14:textId="77777777" w:rsidR="00D108B8" w:rsidRPr="00D108B8" w:rsidRDefault="00D108B8" w:rsidP="00D108B8">
            <w:pPr>
              <w:pStyle w:val="VBABodyText"/>
              <w:spacing w:before="0" w:after="0"/>
              <w:rPr>
                <w:color w:val="auto"/>
              </w:rPr>
            </w:pPr>
          </w:p>
          <w:p w14:paraId="63268123" w14:textId="77777777" w:rsidR="00D108B8" w:rsidRPr="00D108B8" w:rsidRDefault="00D108B8" w:rsidP="00BA636F">
            <w:pPr>
              <w:pStyle w:val="VBABodyText"/>
              <w:numPr>
                <w:ilvl w:val="0"/>
                <w:numId w:val="28"/>
              </w:numPr>
              <w:spacing w:before="0" w:after="0"/>
              <w:rPr>
                <w:color w:val="auto"/>
              </w:rPr>
            </w:pPr>
            <w:r w:rsidRPr="00D108B8">
              <w:rPr>
                <w:color w:val="auto"/>
              </w:rPr>
              <w:t>the Veteran is unable to communicate by voice or whisper through the normal organs of speech, and</w:t>
            </w:r>
          </w:p>
          <w:p w14:paraId="573505D0" w14:textId="7E58B85D" w:rsidR="00D108B8" w:rsidRDefault="00D108B8" w:rsidP="00BA636F">
            <w:pPr>
              <w:pStyle w:val="VBABodyText"/>
              <w:numPr>
                <w:ilvl w:val="0"/>
                <w:numId w:val="28"/>
              </w:numPr>
              <w:spacing w:before="0" w:after="0"/>
              <w:rPr>
                <w:color w:val="auto"/>
              </w:rPr>
            </w:pPr>
            <w:r w:rsidRPr="00D108B8">
              <w:rPr>
                <w:color w:val="auto"/>
              </w:rPr>
              <w:t>the disability is</w:t>
            </w:r>
            <w:r>
              <w:rPr>
                <w:color w:val="auto"/>
              </w:rPr>
              <w:t xml:space="preserve"> constant and of organic origin</w:t>
            </w:r>
          </w:p>
          <w:p w14:paraId="0B11B18F" w14:textId="77777777" w:rsidR="00BA636F" w:rsidRPr="00BA636F" w:rsidRDefault="00BA636F" w:rsidP="00BA636F">
            <w:pPr>
              <w:pStyle w:val="VBABodyText"/>
              <w:numPr>
                <w:ilvl w:val="0"/>
                <w:numId w:val="28"/>
              </w:numPr>
              <w:spacing w:before="0" w:after="0"/>
              <w:rPr>
                <w:color w:val="auto"/>
              </w:rPr>
            </w:pPr>
            <w:r w:rsidRPr="00BA636F">
              <w:rPr>
                <w:color w:val="auto"/>
              </w:rPr>
              <w:t xml:space="preserve">Complete organic </w:t>
            </w:r>
            <w:proofErr w:type="spellStart"/>
            <w:r w:rsidRPr="00BA636F">
              <w:rPr>
                <w:color w:val="auto"/>
              </w:rPr>
              <w:t>aphonia</w:t>
            </w:r>
            <w:proofErr w:type="spellEnd"/>
            <w:r w:rsidRPr="00BA636F">
              <w:rPr>
                <w:color w:val="auto"/>
              </w:rPr>
              <w:t xml:space="preserve"> most frequently results from loss or paralysis of an organ of speech such as the tongue or larynx.</w:t>
            </w:r>
          </w:p>
          <w:p w14:paraId="6C616C02" w14:textId="4B02BD67" w:rsidR="00BA636F" w:rsidRPr="00BA636F" w:rsidRDefault="00BA636F" w:rsidP="00BA636F">
            <w:pPr>
              <w:pStyle w:val="VBABodyText"/>
              <w:numPr>
                <w:ilvl w:val="0"/>
                <w:numId w:val="28"/>
              </w:numPr>
              <w:spacing w:before="0" w:after="0"/>
              <w:rPr>
                <w:color w:val="auto"/>
              </w:rPr>
            </w:pPr>
            <w:r w:rsidRPr="00BA636F">
              <w:rPr>
                <w:color w:val="auto"/>
              </w:rPr>
              <w:t>The use of other organs of the body or prosthetic devices to provide voice sounds does not</w:t>
            </w:r>
            <w:r>
              <w:rPr>
                <w:color w:val="auto"/>
              </w:rPr>
              <w:t xml:space="preserve"> preclude entitlement to SMC</w:t>
            </w:r>
          </w:p>
          <w:p w14:paraId="475C41DC" w14:textId="7E58B85D" w:rsidR="00D009D1" w:rsidRPr="00890BD5" w:rsidRDefault="00D009D1" w:rsidP="00AE65EA">
            <w:pPr>
              <w:pStyle w:val="VBABodyText"/>
              <w:spacing w:before="0" w:after="0"/>
              <w:rPr>
                <w:color w:val="auto"/>
              </w:rPr>
            </w:pPr>
          </w:p>
        </w:tc>
      </w:tr>
      <w:tr w:rsidR="002675A8" w14:paraId="6D0F5272" w14:textId="77777777" w:rsidTr="00343007">
        <w:trPr>
          <w:trHeight w:val="212"/>
        </w:trPr>
        <w:tc>
          <w:tcPr>
            <w:tcW w:w="2560" w:type="dxa"/>
          </w:tcPr>
          <w:p w14:paraId="70804E9A" w14:textId="055468F4" w:rsidR="002675A8" w:rsidRPr="00AA4837" w:rsidRDefault="000C4748" w:rsidP="000C4748">
            <w:pPr>
              <w:pStyle w:val="VBALevel2Heading"/>
              <w:spacing w:before="0"/>
              <w:rPr>
                <w:color w:val="auto"/>
              </w:rPr>
            </w:pPr>
            <w:r w:rsidRPr="00AA4837">
              <w:rPr>
                <w:color w:val="auto"/>
              </w:rPr>
              <w:t>SMC for LOU or Blindness of One Eye</w:t>
            </w:r>
          </w:p>
          <w:p w14:paraId="71F31C04" w14:textId="77777777" w:rsidR="000C4748" w:rsidRDefault="000C4748" w:rsidP="000C4748">
            <w:pPr>
              <w:pStyle w:val="VBALevel2Heading"/>
              <w:spacing w:before="0"/>
              <w:jc w:val="center"/>
            </w:pPr>
          </w:p>
          <w:p w14:paraId="4C288677" w14:textId="7C5EF7FB" w:rsidR="000C4748" w:rsidRDefault="000C4748" w:rsidP="000C4748">
            <w:pPr>
              <w:pStyle w:val="VBASlideNumber"/>
              <w:spacing w:before="0"/>
            </w:pPr>
            <w:r w:rsidRPr="00EF2D38">
              <w:rPr>
                <w:color w:val="auto"/>
              </w:rPr>
              <w:t xml:space="preserve">Slide </w:t>
            </w:r>
            <w:r w:rsidR="00EF2D38" w:rsidRPr="00EF2D38">
              <w:rPr>
                <w:color w:val="auto"/>
              </w:rPr>
              <w:t>17</w:t>
            </w:r>
            <w:r>
              <w:br/>
            </w:r>
          </w:p>
          <w:p w14:paraId="1686CB0E" w14:textId="77777777" w:rsidR="000C4748" w:rsidRDefault="000C4748" w:rsidP="000C4748">
            <w:pPr>
              <w:pStyle w:val="VBALevel2Heading"/>
              <w:spacing w:before="0"/>
              <w:jc w:val="center"/>
            </w:pPr>
          </w:p>
          <w:p w14:paraId="64A0B353" w14:textId="65CC7A64" w:rsidR="000C4748" w:rsidRPr="00AE65EA" w:rsidRDefault="000C4748" w:rsidP="000C4748">
            <w:pPr>
              <w:pStyle w:val="VBALevel2Heading"/>
              <w:spacing w:before="0"/>
              <w:jc w:val="center"/>
            </w:pPr>
          </w:p>
        </w:tc>
        <w:tc>
          <w:tcPr>
            <w:tcW w:w="7217" w:type="dxa"/>
          </w:tcPr>
          <w:p w14:paraId="6594C4CE" w14:textId="77777777" w:rsidR="000C4748" w:rsidRPr="000C4748" w:rsidRDefault="000C4748" w:rsidP="000C4748">
            <w:pPr>
              <w:pStyle w:val="VBABodyText"/>
              <w:spacing w:before="0" w:after="0"/>
              <w:rPr>
                <w:color w:val="auto"/>
              </w:rPr>
            </w:pPr>
            <w:r w:rsidRPr="000C4748">
              <w:rPr>
                <w:color w:val="auto"/>
              </w:rPr>
              <w:t>Award SMC for LOU or blindness of one eye, having LPO, when the Veteran is unable to</w:t>
            </w:r>
          </w:p>
          <w:p w14:paraId="174F0FD2" w14:textId="77777777" w:rsidR="000C4748" w:rsidRPr="000C4748" w:rsidRDefault="000C4748" w:rsidP="000C4748">
            <w:pPr>
              <w:pStyle w:val="VBABodyText"/>
              <w:numPr>
                <w:ilvl w:val="0"/>
                <w:numId w:val="32"/>
              </w:numPr>
              <w:spacing w:before="0" w:after="0"/>
              <w:rPr>
                <w:color w:val="auto"/>
              </w:rPr>
            </w:pPr>
            <w:r w:rsidRPr="000C4748">
              <w:rPr>
                <w:color w:val="auto"/>
              </w:rPr>
              <w:t>recognize test letters at one foot, and</w:t>
            </w:r>
          </w:p>
          <w:p w14:paraId="4F1E9DDD" w14:textId="77777777" w:rsidR="000C4748" w:rsidRDefault="000C4748" w:rsidP="000C4748">
            <w:pPr>
              <w:pStyle w:val="VBABodyText"/>
              <w:numPr>
                <w:ilvl w:val="0"/>
                <w:numId w:val="32"/>
              </w:numPr>
              <w:spacing w:before="0" w:after="0"/>
              <w:rPr>
                <w:color w:val="auto"/>
              </w:rPr>
            </w:pPr>
            <w:proofErr w:type="gramStart"/>
            <w:r w:rsidRPr="000C4748">
              <w:rPr>
                <w:color w:val="auto"/>
              </w:rPr>
              <w:t>recognize</w:t>
            </w:r>
            <w:proofErr w:type="gramEnd"/>
            <w:r w:rsidRPr="000C4748">
              <w:rPr>
                <w:color w:val="auto"/>
              </w:rPr>
              <w:t xml:space="preserve"> objects, hand movements, or count fingers at a distance of three feet.</w:t>
            </w:r>
          </w:p>
          <w:p w14:paraId="3450E6A6" w14:textId="77777777" w:rsidR="000C4748" w:rsidRPr="000C4748" w:rsidRDefault="000C4748" w:rsidP="000C4748">
            <w:pPr>
              <w:pStyle w:val="VBABodyText"/>
              <w:spacing w:before="0" w:after="0"/>
              <w:ind w:left="720"/>
              <w:rPr>
                <w:color w:val="auto"/>
              </w:rPr>
            </w:pPr>
          </w:p>
          <w:p w14:paraId="649B186D" w14:textId="77777777" w:rsidR="000C4748" w:rsidRPr="000C4748" w:rsidRDefault="000C4748" w:rsidP="000C4748">
            <w:pPr>
              <w:pStyle w:val="VBABodyText"/>
              <w:spacing w:before="0" w:after="0"/>
              <w:rPr>
                <w:color w:val="auto"/>
              </w:rPr>
            </w:pPr>
            <w:r w:rsidRPr="000C4748">
              <w:rPr>
                <w:b/>
                <w:bCs/>
                <w:i/>
                <w:iCs/>
                <w:color w:val="auto"/>
              </w:rPr>
              <w:t>Note</w:t>
            </w:r>
            <w:r w:rsidRPr="000C4748">
              <w:rPr>
                <w:color w:val="auto"/>
              </w:rPr>
              <w:t>: SMC is also payable for the anatomical loss of an eye.</w:t>
            </w:r>
          </w:p>
          <w:p w14:paraId="040C75C9" w14:textId="77777777" w:rsidR="002675A8" w:rsidRPr="000C4748" w:rsidRDefault="002675A8" w:rsidP="00AE65EA">
            <w:pPr>
              <w:pStyle w:val="VBABodyText"/>
              <w:spacing w:before="0" w:after="0"/>
              <w:rPr>
                <w:color w:val="auto"/>
              </w:rPr>
            </w:pPr>
          </w:p>
        </w:tc>
      </w:tr>
      <w:tr w:rsidR="00BE24D2" w14:paraId="5B6EFEEE" w14:textId="77777777" w:rsidTr="00343007">
        <w:trPr>
          <w:trHeight w:val="212"/>
        </w:trPr>
        <w:tc>
          <w:tcPr>
            <w:tcW w:w="2560" w:type="dxa"/>
          </w:tcPr>
          <w:p w14:paraId="1F1D51E2" w14:textId="77777777" w:rsidR="00BE24D2" w:rsidRPr="00AA4837" w:rsidRDefault="00B45489" w:rsidP="00AE65EA">
            <w:pPr>
              <w:pStyle w:val="VBALevel2Heading"/>
              <w:spacing w:before="0"/>
              <w:rPr>
                <w:color w:val="auto"/>
              </w:rPr>
            </w:pPr>
            <w:r w:rsidRPr="00AA4837">
              <w:rPr>
                <w:color w:val="auto"/>
              </w:rPr>
              <w:t>SMC for Loss of Breast Tissue</w:t>
            </w:r>
          </w:p>
          <w:p w14:paraId="42DB185A" w14:textId="77777777" w:rsidR="00B45489" w:rsidRDefault="00B45489" w:rsidP="00AE65EA">
            <w:pPr>
              <w:pStyle w:val="VBALevel2Heading"/>
              <w:spacing w:before="0"/>
            </w:pPr>
          </w:p>
          <w:p w14:paraId="638C1DDA" w14:textId="6C7314A2" w:rsidR="00B45489" w:rsidRDefault="00B45489" w:rsidP="00B45489">
            <w:pPr>
              <w:pStyle w:val="VBASlideNumber"/>
              <w:spacing w:before="0"/>
            </w:pPr>
            <w:r w:rsidRPr="00D00FD8">
              <w:rPr>
                <w:color w:val="auto"/>
              </w:rPr>
              <w:t xml:space="preserve">Slide </w:t>
            </w:r>
            <w:r w:rsidR="00D00FD8" w:rsidRPr="00D00FD8">
              <w:rPr>
                <w:color w:val="auto"/>
              </w:rPr>
              <w:t>18</w:t>
            </w:r>
            <w:r>
              <w:br/>
            </w:r>
          </w:p>
          <w:p w14:paraId="6E26DA28" w14:textId="77777777" w:rsidR="00B45489" w:rsidRDefault="00B45489" w:rsidP="00AE65EA">
            <w:pPr>
              <w:pStyle w:val="VBALevel2Heading"/>
              <w:spacing w:before="0"/>
            </w:pPr>
          </w:p>
          <w:p w14:paraId="79D83FE7" w14:textId="5C3D88CA" w:rsidR="00B45489" w:rsidRPr="00AA4837" w:rsidRDefault="00B45489" w:rsidP="00AE65EA">
            <w:pPr>
              <w:pStyle w:val="VBALevel2Heading"/>
              <w:spacing w:before="0"/>
              <w:rPr>
                <w:i/>
                <w:color w:val="auto"/>
              </w:rPr>
            </w:pPr>
            <w:r w:rsidRPr="00AA4837">
              <w:rPr>
                <w:i/>
                <w:color w:val="auto"/>
              </w:rPr>
              <w:t>M21-1.IV.ii.2.H.4.k</w:t>
            </w:r>
            <w:bookmarkStart w:id="49" w:name="4k"/>
            <w:r w:rsidRPr="00AA4837">
              <w:rPr>
                <w:i/>
                <w:color w:val="auto"/>
              </w:rPr>
              <w:t>.</w:t>
            </w:r>
            <w:bookmarkEnd w:id="49"/>
            <w:r w:rsidRPr="00AA4837">
              <w:rPr>
                <w:i/>
                <w:color w:val="auto"/>
              </w:rPr>
              <w:t xml:space="preserve"> </w:t>
            </w:r>
            <w:r w:rsidRPr="00AA4837">
              <w:rPr>
                <w:b w:val="0"/>
                <w:i/>
                <w:color w:val="auto"/>
              </w:rPr>
              <w:t xml:space="preserve">Awarding SMC for Loss </w:t>
            </w:r>
            <w:r w:rsidRPr="00AA4837">
              <w:rPr>
                <w:b w:val="0"/>
                <w:i/>
                <w:color w:val="auto"/>
              </w:rPr>
              <w:lastRenderedPageBreak/>
              <w:t>of Breast Tissue</w:t>
            </w:r>
          </w:p>
          <w:p w14:paraId="26BA22D7" w14:textId="75099868" w:rsidR="00B45489" w:rsidRPr="00AE65EA" w:rsidRDefault="00B45489" w:rsidP="00AE65EA">
            <w:pPr>
              <w:pStyle w:val="VBALevel2Heading"/>
              <w:spacing w:before="0"/>
            </w:pPr>
          </w:p>
        </w:tc>
        <w:tc>
          <w:tcPr>
            <w:tcW w:w="7217" w:type="dxa"/>
          </w:tcPr>
          <w:p w14:paraId="20EC8908" w14:textId="77777777" w:rsidR="00934049" w:rsidRPr="00934049" w:rsidRDefault="00934049" w:rsidP="00934049">
            <w:pPr>
              <w:pStyle w:val="VBABodyText"/>
              <w:spacing w:before="0" w:after="0"/>
              <w:rPr>
                <w:color w:val="auto"/>
              </w:rPr>
            </w:pPr>
            <w:r w:rsidRPr="00934049">
              <w:rPr>
                <w:color w:val="auto"/>
              </w:rPr>
              <w:lastRenderedPageBreak/>
              <w:t xml:space="preserve">Entitlement to SMC for loss of tissue from one or both breasts is limited to female Veterans. </w:t>
            </w:r>
          </w:p>
          <w:p w14:paraId="4C48B7DD" w14:textId="77777777" w:rsidR="00934049" w:rsidRDefault="00934049" w:rsidP="00934049">
            <w:pPr>
              <w:pStyle w:val="VBABodyText"/>
              <w:spacing w:before="0" w:after="0"/>
              <w:ind w:left="720"/>
              <w:rPr>
                <w:color w:val="auto"/>
              </w:rPr>
            </w:pPr>
          </w:p>
          <w:p w14:paraId="33A103D3" w14:textId="77777777" w:rsidR="00934049" w:rsidRPr="00934049" w:rsidRDefault="00934049" w:rsidP="00934049">
            <w:pPr>
              <w:pStyle w:val="VBABodyText"/>
              <w:numPr>
                <w:ilvl w:val="0"/>
                <w:numId w:val="34"/>
              </w:numPr>
              <w:spacing w:before="0" w:after="0"/>
              <w:rPr>
                <w:color w:val="auto"/>
              </w:rPr>
            </w:pPr>
            <w:r w:rsidRPr="00934049">
              <w:rPr>
                <w:color w:val="auto"/>
              </w:rPr>
              <w:t>for loss of 25-percent or more of the tissue from a single breast or both breasts in combination (including loss by mastectomy or partial mastectomy), or</w:t>
            </w:r>
          </w:p>
          <w:p w14:paraId="431C76C4" w14:textId="77777777" w:rsidR="00934049" w:rsidRPr="00934049" w:rsidRDefault="00934049" w:rsidP="00934049">
            <w:pPr>
              <w:pStyle w:val="VBABodyText"/>
              <w:numPr>
                <w:ilvl w:val="0"/>
                <w:numId w:val="34"/>
              </w:numPr>
              <w:spacing w:before="0" w:after="0"/>
              <w:rPr>
                <w:color w:val="auto"/>
              </w:rPr>
            </w:pPr>
            <w:proofErr w:type="gramStart"/>
            <w:r w:rsidRPr="00934049">
              <w:rPr>
                <w:color w:val="auto"/>
              </w:rPr>
              <w:t>when</w:t>
            </w:r>
            <w:proofErr w:type="gramEnd"/>
            <w:r w:rsidRPr="00934049">
              <w:rPr>
                <w:color w:val="auto"/>
              </w:rPr>
              <w:t xml:space="preserve"> breast tissue has been subjected to radiation treatment.</w:t>
            </w:r>
          </w:p>
          <w:p w14:paraId="6EFD063C" w14:textId="77777777" w:rsidR="00BE24D2" w:rsidRPr="00934049" w:rsidRDefault="00BE24D2" w:rsidP="00934049"/>
        </w:tc>
      </w:tr>
      <w:tr w:rsidR="002570A6" w14:paraId="235F41F9" w14:textId="77777777" w:rsidTr="00343007">
        <w:trPr>
          <w:trHeight w:val="212"/>
        </w:trPr>
        <w:tc>
          <w:tcPr>
            <w:tcW w:w="2560" w:type="dxa"/>
          </w:tcPr>
          <w:p w14:paraId="235F41F7" w14:textId="77777777" w:rsidR="002570A6" w:rsidRDefault="002570A6" w:rsidP="00AD7116">
            <w:pPr>
              <w:pStyle w:val="VBAEXERCISE"/>
            </w:pPr>
            <w:r>
              <w:lastRenderedPageBreak/>
              <w:t>Exercise</w:t>
            </w:r>
          </w:p>
        </w:tc>
        <w:tc>
          <w:tcPr>
            <w:tcW w:w="7217" w:type="dxa"/>
          </w:tcPr>
          <w:p w14:paraId="235F41F8" w14:textId="5BF8AB72" w:rsidR="002570A6" w:rsidRDefault="0048198F" w:rsidP="00AD7116">
            <w:pPr>
              <w:pStyle w:val="VBABodyText"/>
            </w:pPr>
            <w:r w:rsidRPr="0048198F">
              <w:rPr>
                <w:color w:val="auto"/>
              </w:rPr>
              <w:t>Exercise is performed at the end of the lesson.</w:t>
            </w:r>
          </w:p>
        </w:tc>
      </w:tr>
      <w:tr w:rsidR="002570A6" w14:paraId="235F41FC" w14:textId="77777777" w:rsidTr="00343007">
        <w:trPr>
          <w:trHeight w:val="212"/>
        </w:trPr>
        <w:tc>
          <w:tcPr>
            <w:tcW w:w="2560" w:type="dxa"/>
          </w:tcPr>
          <w:p w14:paraId="235F41FA" w14:textId="77777777" w:rsidR="002570A6" w:rsidRDefault="002570A6" w:rsidP="00AD7116">
            <w:pPr>
              <w:pStyle w:val="VBANOTES"/>
            </w:pPr>
            <w:r>
              <w:t>note(s)</w:t>
            </w:r>
          </w:p>
        </w:tc>
        <w:tc>
          <w:tcPr>
            <w:tcW w:w="7217" w:type="dxa"/>
          </w:tcPr>
          <w:p w14:paraId="235F41FB" w14:textId="0CC4663D" w:rsidR="002570A6" w:rsidRPr="00B37B00" w:rsidRDefault="00B37B00" w:rsidP="00AD7116">
            <w:pPr>
              <w:pStyle w:val="VBABodyText"/>
              <w:rPr>
                <w:color w:val="auto"/>
              </w:rPr>
            </w:pPr>
            <w:r w:rsidRPr="00B37B00">
              <w:rPr>
                <w:color w:val="auto"/>
              </w:rPr>
              <w:t>N/A</w:t>
            </w:r>
          </w:p>
        </w:tc>
      </w:tr>
      <w:tr w:rsidR="002570A6" w14:paraId="235F41FF" w14:textId="77777777" w:rsidTr="00343007">
        <w:trPr>
          <w:trHeight w:val="212"/>
        </w:trPr>
        <w:tc>
          <w:tcPr>
            <w:tcW w:w="2560" w:type="dxa"/>
          </w:tcPr>
          <w:p w14:paraId="235F41FD" w14:textId="77777777" w:rsidR="002570A6" w:rsidRDefault="002570A6" w:rsidP="00AD7116">
            <w:pPr>
              <w:pStyle w:val="VBADEMONSTRATION"/>
            </w:pPr>
            <w:r>
              <w:t>DEMONSTRATION</w:t>
            </w:r>
          </w:p>
        </w:tc>
        <w:tc>
          <w:tcPr>
            <w:tcW w:w="7217" w:type="dxa"/>
          </w:tcPr>
          <w:p w14:paraId="235F41FE" w14:textId="733412E2" w:rsidR="002570A6" w:rsidRDefault="0048198F" w:rsidP="00AD7116">
            <w:pPr>
              <w:pStyle w:val="VBABodyText"/>
            </w:pPr>
            <w:r w:rsidRPr="0048198F">
              <w:rPr>
                <w:color w:val="auto"/>
              </w:rPr>
              <w:t>Demonstration of the SMC Calculator is performed at the end of the lesson.</w:t>
            </w:r>
          </w:p>
        </w:tc>
      </w:tr>
    </w:tbl>
    <w:p w14:paraId="235F4200" w14:textId="77777777" w:rsidR="002570A6" w:rsidRDefault="002570A6">
      <w:r>
        <w:rPr>
          <w:b/>
          <w:smallCaps/>
        </w:rPr>
        <w:br w:type="page"/>
      </w:r>
    </w:p>
    <w:tbl>
      <w:tblPr>
        <w:tblStyle w:val="TableGrid"/>
        <w:tblW w:w="9777" w:type="dxa"/>
        <w:tblLayout w:type="fixed"/>
        <w:tblLook w:val="0000" w:firstRow="0" w:lastRow="0" w:firstColumn="0" w:lastColumn="0" w:noHBand="0" w:noVBand="0"/>
      </w:tblPr>
      <w:tblGrid>
        <w:gridCol w:w="2560"/>
        <w:gridCol w:w="7217"/>
      </w:tblGrid>
      <w:tr w:rsidR="002570A6" w14:paraId="235F4202" w14:textId="77777777" w:rsidTr="00343007">
        <w:trPr>
          <w:trHeight w:val="212"/>
        </w:trPr>
        <w:tc>
          <w:tcPr>
            <w:tcW w:w="9777" w:type="dxa"/>
            <w:gridSpan w:val="2"/>
          </w:tcPr>
          <w:p w14:paraId="235F4201" w14:textId="25871588" w:rsidR="002570A6" w:rsidRDefault="002570A6" w:rsidP="00354025">
            <w:pPr>
              <w:pStyle w:val="VBALessonTopicTitle"/>
            </w:pPr>
            <w:bookmarkStart w:id="50" w:name="_Toc443658486"/>
            <w:r>
              <w:rPr>
                <w:color w:val="auto"/>
              </w:rPr>
              <w:lastRenderedPageBreak/>
              <w:t>Topic</w:t>
            </w:r>
            <w:r>
              <w:t xml:space="preserve"> </w:t>
            </w:r>
            <w:r w:rsidRPr="000D7EC7">
              <w:rPr>
                <w:color w:val="auto"/>
              </w:rPr>
              <w:t xml:space="preserve">3: </w:t>
            </w:r>
            <w:r w:rsidR="000D7EC7">
              <w:rPr>
                <w:color w:val="auto"/>
              </w:rPr>
              <w:t xml:space="preserve">SMC </w:t>
            </w:r>
            <w:r w:rsidR="00354025">
              <w:rPr>
                <w:color w:val="auto"/>
              </w:rPr>
              <w:t>S</w:t>
            </w:r>
            <w:bookmarkEnd w:id="50"/>
          </w:p>
        </w:tc>
      </w:tr>
      <w:tr w:rsidR="002570A6" w14:paraId="235F4205" w14:textId="77777777" w:rsidTr="00343007">
        <w:trPr>
          <w:trHeight w:val="212"/>
        </w:trPr>
        <w:tc>
          <w:tcPr>
            <w:tcW w:w="2560" w:type="dxa"/>
          </w:tcPr>
          <w:p w14:paraId="235F4203" w14:textId="77777777" w:rsidR="002570A6" w:rsidRDefault="002570A6" w:rsidP="00AD7116">
            <w:pPr>
              <w:pStyle w:val="VBALevel1Heading"/>
            </w:pPr>
            <w:r>
              <w:t>Introduction</w:t>
            </w:r>
          </w:p>
        </w:tc>
        <w:tc>
          <w:tcPr>
            <w:tcW w:w="7217" w:type="dxa"/>
          </w:tcPr>
          <w:p w14:paraId="235F4204" w14:textId="7DDF9897" w:rsidR="002570A6" w:rsidRDefault="00F86DC8" w:rsidP="00F86DC8">
            <w:pPr>
              <w:pStyle w:val="VBABodyText"/>
              <w:rPr>
                <w:b/>
              </w:rPr>
            </w:pPr>
            <w:r w:rsidRPr="00C35E60">
              <w:rPr>
                <w:color w:val="auto"/>
              </w:rPr>
              <w:t xml:space="preserve">This topic will allow the trainee to know the reference for SMC S and become familiar with the </w:t>
            </w:r>
            <w:proofErr w:type="spellStart"/>
            <w:r w:rsidRPr="00C35E60">
              <w:rPr>
                <w:color w:val="auto"/>
              </w:rPr>
              <w:t>schedular</w:t>
            </w:r>
            <w:proofErr w:type="spellEnd"/>
            <w:r w:rsidRPr="00C35E60">
              <w:rPr>
                <w:color w:val="auto"/>
              </w:rPr>
              <w:t xml:space="preserve"> requirements for eligibility of this benefit.</w:t>
            </w:r>
          </w:p>
        </w:tc>
      </w:tr>
      <w:tr w:rsidR="002570A6" w14:paraId="235F4208" w14:textId="77777777" w:rsidTr="00343007">
        <w:trPr>
          <w:trHeight w:val="212"/>
        </w:trPr>
        <w:tc>
          <w:tcPr>
            <w:tcW w:w="2560" w:type="dxa"/>
          </w:tcPr>
          <w:p w14:paraId="235F4206" w14:textId="77777777" w:rsidR="002570A6" w:rsidRDefault="002570A6" w:rsidP="00AD7116">
            <w:pPr>
              <w:pStyle w:val="VBALevel1Heading"/>
            </w:pPr>
            <w:r>
              <w:t>Time Required</w:t>
            </w:r>
          </w:p>
        </w:tc>
        <w:tc>
          <w:tcPr>
            <w:tcW w:w="7217" w:type="dxa"/>
          </w:tcPr>
          <w:p w14:paraId="235F4207" w14:textId="7EEEF37A" w:rsidR="002570A6" w:rsidRDefault="00A6384A" w:rsidP="00A6384A">
            <w:pPr>
              <w:pStyle w:val="VBATimeReq"/>
            </w:pPr>
            <w:r w:rsidRPr="00A6384A">
              <w:rPr>
                <w:color w:val="auto"/>
              </w:rPr>
              <w:t xml:space="preserve">0.5 </w:t>
            </w:r>
            <w:r w:rsidR="002570A6" w:rsidRPr="00A6384A">
              <w:rPr>
                <w:color w:val="auto"/>
              </w:rPr>
              <w:t>hours</w:t>
            </w:r>
          </w:p>
        </w:tc>
      </w:tr>
      <w:tr w:rsidR="002570A6" w14:paraId="235F4213" w14:textId="77777777" w:rsidTr="00343007">
        <w:trPr>
          <w:trHeight w:val="212"/>
        </w:trPr>
        <w:tc>
          <w:tcPr>
            <w:tcW w:w="2560" w:type="dxa"/>
          </w:tcPr>
          <w:p w14:paraId="235F4209" w14:textId="77777777" w:rsidR="002570A6" w:rsidRDefault="002570A6" w:rsidP="00AD7116">
            <w:pPr>
              <w:pStyle w:val="VBALevel1Heading"/>
            </w:pPr>
            <w:r>
              <w:t>OBJECTIVES/</w:t>
            </w:r>
            <w:r>
              <w:br/>
              <w:t>Teaching Points</w:t>
            </w:r>
          </w:p>
          <w:p w14:paraId="235F420A" w14:textId="77777777" w:rsidR="002570A6" w:rsidRDefault="002570A6" w:rsidP="00AD7116">
            <w:pPr>
              <w:pStyle w:val="VBALevel3Heading"/>
              <w:spacing w:after="120"/>
              <w:rPr>
                <w:i w:val="0"/>
                <w:szCs w:val="24"/>
              </w:rPr>
            </w:pPr>
          </w:p>
        </w:tc>
        <w:tc>
          <w:tcPr>
            <w:tcW w:w="7217" w:type="dxa"/>
          </w:tcPr>
          <w:p w14:paraId="2A0E7F97" w14:textId="77777777" w:rsidR="00756DEF" w:rsidRPr="00756DEF" w:rsidRDefault="00756DEF" w:rsidP="00756DEF">
            <w:pPr>
              <w:tabs>
                <w:tab w:val="left" w:pos="590"/>
              </w:tabs>
              <w:spacing w:after="120"/>
              <w:rPr>
                <w:szCs w:val="24"/>
              </w:rPr>
            </w:pPr>
            <w:r w:rsidRPr="00756DEF">
              <w:rPr>
                <w:szCs w:val="24"/>
              </w:rPr>
              <w:t>Topic objectives:</w:t>
            </w:r>
          </w:p>
          <w:p w14:paraId="094183A0" w14:textId="456D2680" w:rsidR="00756DEF" w:rsidRPr="00756DEF" w:rsidRDefault="00756DEF" w:rsidP="00756DEF">
            <w:pPr>
              <w:pStyle w:val="VBAFirstLevelBullet"/>
            </w:pPr>
            <w:r w:rsidRPr="00756DEF">
              <w:t xml:space="preserve">Know the reference for SMC </w:t>
            </w:r>
            <w:r w:rsidR="006371B7">
              <w:t>S</w:t>
            </w:r>
          </w:p>
          <w:p w14:paraId="235F4212" w14:textId="3ACAA9D5" w:rsidR="002570A6" w:rsidRDefault="00756DEF" w:rsidP="00756DEF">
            <w:pPr>
              <w:pStyle w:val="VBAFirstLevelBullet"/>
              <w:rPr>
                <w:color w:val="2A63A8"/>
              </w:rPr>
            </w:pPr>
            <w:r w:rsidRPr="00756DEF">
              <w:t>Be familiar with the schedule requir</w:t>
            </w:r>
            <w:r>
              <w:t>ements for eligibility for SMC S</w:t>
            </w:r>
          </w:p>
        </w:tc>
      </w:tr>
      <w:tr w:rsidR="002570A6" w14:paraId="235F4218" w14:textId="77777777" w:rsidTr="00343007">
        <w:trPr>
          <w:trHeight w:val="212"/>
        </w:trPr>
        <w:tc>
          <w:tcPr>
            <w:tcW w:w="2560" w:type="dxa"/>
          </w:tcPr>
          <w:p w14:paraId="235F4214" w14:textId="30570640" w:rsidR="002570A6" w:rsidRDefault="00FE0570" w:rsidP="00AD7116">
            <w:pPr>
              <w:pStyle w:val="VBALevel2Heading"/>
              <w:rPr>
                <w:bCs/>
                <w:i/>
              </w:rPr>
            </w:pPr>
            <w:r>
              <w:rPr>
                <w:color w:val="auto"/>
              </w:rPr>
              <w:t>Criteria for SMC S</w:t>
            </w:r>
            <w:r w:rsidR="002570A6">
              <w:rPr>
                <w:rFonts w:ascii="Times New Roman Bold" w:hAnsi="Times New Roman Bold"/>
              </w:rPr>
              <w:br/>
            </w:r>
          </w:p>
          <w:p w14:paraId="235F4215" w14:textId="0B2C861D" w:rsidR="002570A6" w:rsidRPr="00FB0FEB" w:rsidRDefault="002570A6" w:rsidP="00AD7116">
            <w:pPr>
              <w:pStyle w:val="VBASlideNumber"/>
              <w:rPr>
                <w:color w:val="auto"/>
              </w:rPr>
            </w:pPr>
            <w:r w:rsidRPr="00FB0FEB">
              <w:rPr>
                <w:color w:val="auto"/>
              </w:rPr>
              <w:t xml:space="preserve">Slide </w:t>
            </w:r>
            <w:r w:rsidR="00FB0FEB" w:rsidRPr="00FB0FEB">
              <w:rPr>
                <w:color w:val="auto"/>
              </w:rPr>
              <w:t>20</w:t>
            </w:r>
          </w:p>
          <w:p w14:paraId="235F4216" w14:textId="6720F925" w:rsidR="002570A6" w:rsidRDefault="00064B38" w:rsidP="00AD7116">
            <w:pPr>
              <w:pStyle w:val="VBAHandoutNumber"/>
            </w:pPr>
            <w:r w:rsidRPr="00064B38">
              <w:rPr>
                <w:b/>
                <w:color w:val="auto"/>
              </w:rPr>
              <w:t>M21-1.IV.ii.2.H.10.a.</w:t>
            </w:r>
            <w:r w:rsidRPr="00064B38">
              <w:rPr>
                <w:color w:val="auto"/>
              </w:rPr>
              <w:t xml:space="preserve">  Statutory Entitlement to Housebound Benefits</w:t>
            </w:r>
          </w:p>
        </w:tc>
        <w:tc>
          <w:tcPr>
            <w:tcW w:w="7217" w:type="dxa"/>
          </w:tcPr>
          <w:p w14:paraId="73F2DE83" w14:textId="77777777" w:rsidR="00FE0570" w:rsidRPr="00FE0570" w:rsidRDefault="00FE0570" w:rsidP="00FE0570">
            <w:pPr>
              <w:pStyle w:val="VBABodyText"/>
              <w:spacing w:before="0"/>
              <w:rPr>
                <w:color w:val="auto"/>
                <w:szCs w:val="24"/>
              </w:rPr>
            </w:pPr>
            <w:r w:rsidRPr="00FE0570">
              <w:rPr>
                <w:color w:val="auto"/>
                <w:szCs w:val="24"/>
              </w:rPr>
              <w:t>The Housebound benefit or SMC (s) is payable under 38 U.S.C. 1114(s) (38 CFR 3.350(i)) to a Veteran who has a single, SC disability evaluated as totally disabling, and</w:t>
            </w:r>
          </w:p>
          <w:p w14:paraId="474F458B" w14:textId="0356F40E" w:rsidR="00FE0570" w:rsidRPr="00FE0570" w:rsidRDefault="00FE0570" w:rsidP="00FE0570">
            <w:pPr>
              <w:pStyle w:val="VBAFirstLevelBullet"/>
              <w:rPr>
                <w:szCs w:val="24"/>
              </w:rPr>
            </w:pPr>
            <w:r w:rsidRPr="00FE0570">
              <w:rPr>
                <w:szCs w:val="24"/>
              </w:rPr>
              <w:t>has an additional SC disability, or combination of disabilities, independently evaluated as 60-percent or more disabling</w:t>
            </w:r>
            <w:r w:rsidR="001C4951">
              <w:rPr>
                <w:szCs w:val="24"/>
              </w:rPr>
              <w:t xml:space="preserve"> (S1)</w:t>
            </w:r>
            <w:r w:rsidRPr="00FE0570">
              <w:rPr>
                <w:szCs w:val="24"/>
              </w:rPr>
              <w:t>, or</w:t>
            </w:r>
          </w:p>
          <w:p w14:paraId="472BCC5F" w14:textId="3C55E319" w:rsidR="00FE0570" w:rsidRDefault="00FE0570" w:rsidP="00FE0570">
            <w:pPr>
              <w:pStyle w:val="VBAFirstLevelBullet"/>
              <w:rPr>
                <w:szCs w:val="24"/>
              </w:rPr>
            </w:pPr>
            <w:r w:rsidRPr="00FE0570">
              <w:rPr>
                <w:szCs w:val="24"/>
              </w:rPr>
              <w:t>is permanently housebound due to SC disabili</w:t>
            </w:r>
            <w:r>
              <w:rPr>
                <w:szCs w:val="24"/>
              </w:rPr>
              <w:t>ty</w:t>
            </w:r>
            <w:r w:rsidR="001C4951">
              <w:rPr>
                <w:szCs w:val="24"/>
              </w:rPr>
              <w:t xml:space="preserve"> (S2)</w:t>
            </w:r>
          </w:p>
          <w:p w14:paraId="40C6F3D8" w14:textId="77777777" w:rsidR="00FE0570" w:rsidRPr="00FE0570" w:rsidRDefault="00FE0570" w:rsidP="00FE0570">
            <w:pPr>
              <w:pStyle w:val="VBAFirstLevelBullet"/>
              <w:numPr>
                <w:ilvl w:val="0"/>
                <w:numId w:val="0"/>
              </w:numPr>
              <w:ind w:left="720"/>
              <w:rPr>
                <w:szCs w:val="24"/>
              </w:rPr>
            </w:pPr>
          </w:p>
          <w:p w14:paraId="66763E5F" w14:textId="77777777" w:rsidR="00FE0570" w:rsidRPr="00FE0570" w:rsidRDefault="00FE0570" w:rsidP="00FE0570">
            <w:pPr>
              <w:pStyle w:val="VBABodyText"/>
              <w:spacing w:before="0"/>
              <w:rPr>
                <w:color w:val="auto"/>
                <w:szCs w:val="24"/>
              </w:rPr>
            </w:pPr>
            <w:r w:rsidRPr="00FE0570">
              <w:rPr>
                <w:color w:val="auto"/>
                <w:szCs w:val="24"/>
              </w:rPr>
              <w:t>If the Veteran is entitled to Housebound benefits by statute (without demonstrating need, under 38 U.S.C. 1114(s)), the additional disability(</w:t>
            </w:r>
            <w:proofErr w:type="spellStart"/>
            <w:r w:rsidRPr="00FE0570">
              <w:rPr>
                <w:color w:val="auto"/>
                <w:szCs w:val="24"/>
              </w:rPr>
              <w:t>ies</w:t>
            </w:r>
            <w:proofErr w:type="spellEnd"/>
            <w:r w:rsidRPr="00FE0570">
              <w:rPr>
                <w:color w:val="auto"/>
                <w:szCs w:val="24"/>
              </w:rPr>
              <w:t>), evaluated as 60-percent or more disabling, must</w:t>
            </w:r>
          </w:p>
          <w:p w14:paraId="6143ABA2" w14:textId="250DDCC0" w:rsidR="00FE0570" w:rsidRPr="00FE0570" w:rsidRDefault="00FE0570" w:rsidP="00FE0570">
            <w:pPr>
              <w:pStyle w:val="VBAFirstLevelBullet"/>
            </w:pPr>
            <w:r w:rsidRPr="00FE0570">
              <w:t>be separate and distinct from the single disability evaluated as totally disabling, and</w:t>
            </w:r>
          </w:p>
          <w:p w14:paraId="235F4217" w14:textId="2E20F168" w:rsidR="00282E71" w:rsidRDefault="00FE0570" w:rsidP="00FE0570">
            <w:pPr>
              <w:pStyle w:val="VBAFirstLevelBullet"/>
            </w:pPr>
            <w:r w:rsidRPr="00FE0570">
              <w:t>involve separate anat</w:t>
            </w:r>
            <w:r>
              <w:t>omical segments or body systems</w:t>
            </w:r>
          </w:p>
        </w:tc>
      </w:tr>
      <w:tr w:rsidR="002570A6" w14:paraId="235F421D" w14:textId="77777777" w:rsidTr="00343007">
        <w:trPr>
          <w:trHeight w:val="212"/>
        </w:trPr>
        <w:tc>
          <w:tcPr>
            <w:tcW w:w="2560" w:type="dxa"/>
          </w:tcPr>
          <w:p w14:paraId="235F4219" w14:textId="01325C1F" w:rsidR="002570A6" w:rsidRDefault="008E26E2" w:rsidP="002570A6">
            <w:pPr>
              <w:pStyle w:val="VBALevel2Heading"/>
            </w:pPr>
            <w:r w:rsidRPr="008E26E2">
              <w:rPr>
                <w:rFonts w:ascii="Times New Roman Bold" w:hAnsi="Times New Roman Bold"/>
                <w:color w:val="auto"/>
              </w:rPr>
              <w:t>Single Disability for Housebound Purposes</w:t>
            </w:r>
            <w:r w:rsidR="002570A6">
              <w:br/>
            </w:r>
          </w:p>
          <w:p w14:paraId="235F421A" w14:textId="1FE4F0F8" w:rsidR="002570A6" w:rsidRDefault="002570A6" w:rsidP="00AD7116">
            <w:pPr>
              <w:pStyle w:val="VBASlideNumber"/>
            </w:pPr>
            <w:r w:rsidRPr="00FB0FEB">
              <w:rPr>
                <w:color w:val="auto"/>
              </w:rPr>
              <w:t xml:space="preserve">Slide </w:t>
            </w:r>
            <w:r w:rsidR="00FB0FEB" w:rsidRPr="00FB0FEB">
              <w:rPr>
                <w:color w:val="auto"/>
              </w:rPr>
              <w:t>21</w:t>
            </w:r>
            <w:r>
              <w:br/>
            </w:r>
          </w:p>
          <w:p w14:paraId="235F421B" w14:textId="0D67FBD8" w:rsidR="002570A6" w:rsidRDefault="00C618A8" w:rsidP="00AD7116">
            <w:pPr>
              <w:pStyle w:val="VBAHandoutNumber"/>
            </w:pPr>
            <w:r w:rsidRPr="00C618A8">
              <w:rPr>
                <w:b/>
                <w:color w:val="auto"/>
              </w:rPr>
              <w:t>M21-1.IV.ii.2.H.10.b.</w:t>
            </w:r>
            <w:r w:rsidRPr="00C618A8">
              <w:rPr>
                <w:color w:val="auto"/>
              </w:rPr>
              <w:t xml:space="preserve">  Defining a Single Disability for Housebound Purposes</w:t>
            </w:r>
          </w:p>
        </w:tc>
        <w:tc>
          <w:tcPr>
            <w:tcW w:w="7217" w:type="dxa"/>
          </w:tcPr>
          <w:p w14:paraId="139B4C16" w14:textId="77777777" w:rsidR="00973B4B" w:rsidRPr="00973B4B" w:rsidRDefault="00973B4B" w:rsidP="00973B4B">
            <w:pPr>
              <w:pStyle w:val="VBABodyText"/>
              <w:spacing w:before="0"/>
              <w:rPr>
                <w:color w:val="auto"/>
                <w:szCs w:val="24"/>
              </w:rPr>
            </w:pPr>
            <w:r w:rsidRPr="00973B4B">
              <w:rPr>
                <w:color w:val="auto"/>
                <w:szCs w:val="24"/>
              </w:rPr>
              <w:t xml:space="preserve">A single disability evaluated as 100-percent disabling under a </w:t>
            </w:r>
            <w:proofErr w:type="spellStart"/>
            <w:r w:rsidRPr="00973B4B">
              <w:rPr>
                <w:color w:val="auto"/>
                <w:szCs w:val="24"/>
              </w:rPr>
              <w:t>schedular</w:t>
            </w:r>
            <w:proofErr w:type="spellEnd"/>
            <w:r w:rsidRPr="00973B4B">
              <w:rPr>
                <w:color w:val="auto"/>
                <w:szCs w:val="24"/>
              </w:rPr>
              <w:t xml:space="preserve"> evaluation is generally a prerequisite for entitlement to housebound benefits. </w:t>
            </w:r>
          </w:p>
          <w:p w14:paraId="08C123CE" w14:textId="096D2144" w:rsidR="00973B4B" w:rsidRPr="00973B4B" w:rsidRDefault="006F5653" w:rsidP="00973B4B">
            <w:pPr>
              <w:pStyle w:val="VBABodyText"/>
              <w:spacing w:before="0"/>
              <w:rPr>
                <w:color w:val="auto"/>
                <w:szCs w:val="24"/>
              </w:rPr>
            </w:pPr>
            <w:r>
              <w:rPr>
                <w:color w:val="auto"/>
                <w:szCs w:val="24"/>
              </w:rPr>
              <w:t xml:space="preserve">This includes a </w:t>
            </w:r>
            <w:r w:rsidR="00973B4B" w:rsidRPr="00973B4B">
              <w:rPr>
                <w:color w:val="auto"/>
                <w:szCs w:val="24"/>
              </w:rPr>
              <w:t xml:space="preserve">total disability evaluation based on IU, </w:t>
            </w:r>
            <w:r>
              <w:rPr>
                <w:color w:val="auto"/>
                <w:szCs w:val="24"/>
              </w:rPr>
              <w:t>which is</w:t>
            </w:r>
            <w:r w:rsidR="00973B4B" w:rsidRPr="00973B4B">
              <w:rPr>
                <w:color w:val="auto"/>
                <w:szCs w:val="24"/>
              </w:rPr>
              <w:t xml:space="preserve"> a</w:t>
            </w:r>
            <w:r>
              <w:rPr>
                <w:color w:val="auto"/>
                <w:szCs w:val="24"/>
              </w:rPr>
              <w:t xml:space="preserve">warded based on one disability. This </w:t>
            </w:r>
            <w:r w:rsidR="00973B4B" w:rsidRPr="006F5653">
              <w:rPr>
                <w:b/>
                <w:color w:val="auto"/>
                <w:szCs w:val="24"/>
              </w:rPr>
              <w:t>satisfies</w:t>
            </w:r>
            <w:r w:rsidR="00973B4B" w:rsidRPr="00973B4B">
              <w:rPr>
                <w:color w:val="auto"/>
                <w:szCs w:val="24"/>
              </w:rPr>
              <w:t xml:space="preserve"> the regulatory requirement of “a single SC disability rated as 100 percent” for the purposes of awarding SMC housebound benefits under 38 CFR 3.350(i).</w:t>
            </w:r>
            <w:r w:rsidR="00B36ED7">
              <w:rPr>
                <w:color w:val="auto"/>
                <w:szCs w:val="24"/>
              </w:rPr>
              <w:t xml:space="preserve"> (</w:t>
            </w:r>
            <w:r w:rsidR="00B36ED7" w:rsidRPr="00B36ED7">
              <w:rPr>
                <w:i/>
                <w:color w:val="auto"/>
                <w:szCs w:val="24"/>
              </w:rPr>
              <w:t>Bradley v. Peake</w:t>
            </w:r>
            <w:r w:rsidR="00B36ED7">
              <w:rPr>
                <w:color w:val="auto"/>
                <w:szCs w:val="24"/>
              </w:rPr>
              <w:t>)</w:t>
            </w:r>
          </w:p>
          <w:p w14:paraId="235F421C" w14:textId="643692BB" w:rsidR="002570A6" w:rsidRDefault="006F5653" w:rsidP="006F5653">
            <w:pPr>
              <w:pStyle w:val="VBABodyText"/>
              <w:spacing w:before="0"/>
            </w:pPr>
            <w:r w:rsidRPr="006F5653">
              <w:rPr>
                <w:color w:val="auto"/>
                <w:szCs w:val="24"/>
              </w:rPr>
              <w:t>However, a</w:t>
            </w:r>
            <w:r w:rsidR="00973B4B" w:rsidRPr="00973B4B">
              <w:rPr>
                <w:color w:val="auto"/>
                <w:szCs w:val="24"/>
              </w:rPr>
              <w:t xml:space="preserve"> total rating based on IU when awarded for multiple disorders treated as one disability under 38 CFR 4.16(a) </w:t>
            </w:r>
            <w:r w:rsidR="00973B4B" w:rsidRPr="006F5653">
              <w:rPr>
                <w:b/>
                <w:color w:val="auto"/>
                <w:szCs w:val="24"/>
              </w:rPr>
              <w:t>does not satisfy</w:t>
            </w:r>
            <w:r w:rsidR="00973B4B" w:rsidRPr="00973B4B">
              <w:rPr>
                <w:color w:val="auto"/>
                <w:szCs w:val="24"/>
              </w:rPr>
              <w:t xml:space="preserve"> the regulatory requirement</w:t>
            </w:r>
            <w:r>
              <w:rPr>
                <w:color w:val="auto"/>
                <w:szCs w:val="24"/>
              </w:rPr>
              <w:t xml:space="preserve"> of “</w:t>
            </w:r>
            <w:r w:rsidR="00973B4B" w:rsidRPr="00973B4B">
              <w:rPr>
                <w:color w:val="auto"/>
                <w:szCs w:val="24"/>
              </w:rPr>
              <w:t>a single SC disability rated as 100 percent.”</w:t>
            </w:r>
          </w:p>
        </w:tc>
      </w:tr>
      <w:tr w:rsidR="00F96CE4" w14:paraId="03410224" w14:textId="77777777" w:rsidTr="00F10742">
        <w:trPr>
          <w:trHeight w:val="212"/>
        </w:trPr>
        <w:tc>
          <w:tcPr>
            <w:tcW w:w="2560" w:type="dxa"/>
          </w:tcPr>
          <w:p w14:paraId="45A4996B" w14:textId="5CB39742" w:rsidR="00F96CE4" w:rsidRDefault="00FB0FEB" w:rsidP="00F10742">
            <w:pPr>
              <w:pStyle w:val="VBALevel2Heading"/>
              <w:rPr>
                <w:bCs/>
                <w:i/>
              </w:rPr>
            </w:pPr>
            <w:r w:rsidRPr="008E26E2">
              <w:rPr>
                <w:rFonts w:ascii="Times New Roman Bold" w:hAnsi="Times New Roman Bold"/>
                <w:color w:val="auto"/>
              </w:rPr>
              <w:t>Single Disability for Housebound Purposes</w:t>
            </w:r>
            <w:r w:rsidRPr="00B36ED7">
              <w:rPr>
                <w:rFonts w:ascii="Times New Roman Bold" w:hAnsi="Times New Roman Bold"/>
                <w:color w:val="auto"/>
              </w:rPr>
              <w:t xml:space="preserve"> </w:t>
            </w:r>
            <w:r>
              <w:rPr>
                <w:rFonts w:ascii="Times New Roman Bold" w:hAnsi="Times New Roman Bold"/>
                <w:color w:val="auto"/>
              </w:rPr>
              <w:t>(</w:t>
            </w:r>
            <w:r w:rsidR="00B36ED7" w:rsidRPr="00B36ED7">
              <w:rPr>
                <w:rFonts w:ascii="Times New Roman Bold" w:hAnsi="Times New Roman Bold"/>
                <w:color w:val="auto"/>
              </w:rPr>
              <w:t>Examples</w:t>
            </w:r>
            <w:r>
              <w:rPr>
                <w:rFonts w:ascii="Times New Roman Bold" w:hAnsi="Times New Roman Bold"/>
                <w:color w:val="auto"/>
              </w:rPr>
              <w:t>)</w:t>
            </w:r>
            <w:r w:rsidR="00F96CE4">
              <w:rPr>
                <w:rFonts w:ascii="Times New Roman Bold" w:hAnsi="Times New Roman Bold"/>
              </w:rPr>
              <w:br/>
            </w:r>
          </w:p>
          <w:p w14:paraId="6FEA0275" w14:textId="0578CFF5" w:rsidR="00780172" w:rsidRPr="00FB0FEB" w:rsidRDefault="00F96CE4" w:rsidP="00F10742">
            <w:pPr>
              <w:pStyle w:val="VBASlideNumber"/>
              <w:rPr>
                <w:color w:val="auto"/>
              </w:rPr>
            </w:pPr>
            <w:r w:rsidRPr="00FB0FEB">
              <w:rPr>
                <w:color w:val="auto"/>
              </w:rPr>
              <w:lastRenderedPageBreak/>
              <w:t xml:space="preserve">Slide </w:t>
            </w:r>
            <w:r w:rsidR="00FB0FEB" w:rsidRPr="00FB0FEB">
              <w:rPr>
                <w:color w:val="auto"/>
              </w:rPr>
              <w:t>22</w:t>
            </w:r>
          </w:p>
          <w:p w14:paraId="2FDAF4DF" w14:textId="77777777" w:rsidR="00780172" w:rsidRDefault="00780172" w:rsidP="00F10742">
            <w:pPr>
              <w:pStyle w:val="VBASlideNumber"/>
            </w:pPr>
          </w:p>
          <w:p w14:paraId="569E71CA" w14:textId="1ABDABED" w:rsidR="00F96CE4" w:rsidRDefault="00780172" w:rsidP="00F10742">
            <w:pPr>
              <w:pStyle w:val="VBASlideNumber"/>
            </w:pPr>
            <w:r w:rsidRPr="00C618A8">
              <w:rPr>
                <w:b/>
                <w:color w:val="auto"/>
              </w:rPr>
              <w:t>M21-1.IV.ii.2.H.10.b.</w:t>
            </w:r>
            <w:r w:rsidRPr="00C618A8">
              <w:rPr>
                <w:color w:val="auto"/>
              </w:rPr>
              <w:t xml:space="preserve">  Defining a Single Disability for Housebound Purposes</w:t>
            </w:r>
            <w:r w:rsidR="00F96CE4">
              <w:br/>
            </w:r>
          </w:p>
          <w:p w14:paraId="17803D02" w14:textId="77777777" w:rsidR="00F96CE4" w:rsidRDefault="00F96CE4" w:rsidP="00F10742">
            <w:pPr>
              <w:pStyle w:val="VBAHandoutNumber"/>
            </w:pPr>
          </w:p>
        </w:tc>
        <w:tc>
          <w:tcPr>
            <w:tcW w:w="7217" w:type="dxa"/>
          </w:tcPr>
          <w:p w14:paraId="043E2AD2" w14:textId="77777777" w:rsidR="002319D8" w:rsidRDefault="002319D8" w:rsidP="002319D8">
            <w:pPr>
              <w:spacing w:before="240" w:after="240"/>
            </w:pPr>
            <w:r w:rsidRPr="002319D8">
              <w:rPr>
                <w:b/>
              </w:rPr>
              <w:lastRenderedPageBreak/>
              <w:t>Example – IU award based on a single disability:</w:t>
            </w:r>
            <w:r>
              <w:t xml:space="preserve">  A Veteran is in receipt of IU based solely on depression evaluated as 70-percent disabling.  Subsequently SC is granted for coronary artery disease (CAD) and a 60-percent evaluation is assigned.  SMC (s) at the statutory </w:t>
            </w:r>
            <w:r>
              <w:lastRenderedPageBreak/>
              <w:t>housebound rate is awarded.</w:t>
            </w:r>
          </w:p>
          <w:p w14:paraId="2DB13B69" w14:textId="33994E2E" w:rsidR="00F96CE4" w:rsidRDefault="002319D8" w:rsidP="002319D8">
            <w:pPr>
              <w:spacing w:before="240" w:after="240"/>
            </w:pPr>
            <w:r w:rsidRPr="002319D8">
              <w:rPr>
                <w:b/>
              </w:rPr>
              <w:t>Example – IU award based on multiple disabilities</w:t>
            </w:r>
            <w:r>
              <w:t>:  A Veteran is in receipt of IU based on two SC disabilities</w:t>
            </w:r>
            <w:proofErr w:type="gramStart"/>
            <w:r>
              <w:t>:–</w:t>
            </w:r>
            <w:proofErr w:type="gramEnd"/>
            <w:r>
              <w:t xml:space="preserve"> </w:t>
            </w:r>
            <w:proofErr w:type="spellStart"/>
            <w:r>
              <w:t>ankylosis</w:t>
            </w:r>
            <w:proofErr w:type="spellEnd"/>
            <w:r>
              <w:t xml:space="preserve"> of the right shoulder evaluated as 50-percent disabling and residuals of a left radius fracture evaluated as 20-percent disabling.  Both disabilities are due to a motor vehicle accident (MVA) that happened during the Veteran’s active duty service.  He is awarded IU based on the disabilities caused by the MVA.  The Veteran’s separate issue of CAD is later SC and evaluated as 60-percent disabling.  The CAD, by itself, does not render the Veteran unemployable.  SMC (s) at the statutory housebound rate is not awarded.</w:t>
            </w:r>
          </w:p>
        </w:tc>
      </w:tr>
      <w:tr w:rsidR="00F96CE4" w14:paraId="4A97A6DE" w14:textId="77777777" w:rsidTr="00F10742">
        <w:trPr>
          <w:trHeight w:val="212"/>
        </w:trPr>
        <w:tc>
          <w:tcPr>
            <w:tcW w:w="2560" w:type="dxa"/>
          </w:tcPr>
          <w:p w14:paraId="6FFBCE21" w14:textId="6239D069" w:rsidR="00F96CE4" w:rsidRDefault="0066673B" w:rsidP="00F10742">
            <w:pPr>
              <w:pStyle w:val="VBALevel2Heading"/>
            </w:pPr>
            <w:r w:rsidRPr="0066673B">
              <w:rPr>
                <w:color w:val="auto"/>
              </w:rPr>
              <w:lastRenderedPageBreak/>
              <w:t>Te</w:t>
            </w:r>
            <w:r w:rsidR="00747923">
              <w:rPr>
                <w:color w:val="auto"/>
              </w:rPr>
              <w:t>mporary Total Ratings and SMC S</w:t>
            </w:r>
            <w:r w:rsidR="00F96CE4">
              <w:br/>
            </w:r>
          </w:p>
          <w:p w14:paraId="2A1FCAE4" w14:textId="048B57E0" w:rsidR="00F96CE4" w:rsidRPr="0046501B" w:rsidRDefault="00F96CE4" w:rsidP="00F10742">
            <w:pPr>
              <w:pStyle w:val="VBASlideNumber"/>
              <w:rPr>
                <w:color w:val="auto"/>
              </w:rPr>
            </w:pPr>
            <w:r w:rsidRPr="0046501B">
              <w:rPr>
                <w:color w:val="auto"/>
              </w:rPr>
              <w:t xml:space="preserve">Slide </w:t>
            </w:r>
            <w:r w:rsidR="0046501B" w:rsidRPr="0046501B">
              <w:rPr>
                <w:color w:val="auto"/>
              </w:rPr>
              <w:t>23</w:t>
            </w:r>
          </w:p>
          <w:p w14:paraId="20B763D2" w14:textId="3FC5DBDA" w:rsidR="00F96CE4" w:rsidRDefault="0066673B" w:rsidP="00F10742">
            <w:pPr>
              <w:pStyle w:val="VBAHandoutNumber"/>
            </w:pPr>
            <w:r w:rsidRPr="0066673B">
              <w:rPr>
                <w:b/>
                <w:color w:val="auto"/>
              </w:rPr>
              <w:t>M21-1.IV.ii.2.H.10.c.</w:t>
            </w:r>
            <w:r w:rsidRPr="0066673B">
              <w:rPr>
                <w:color w:val="auto"/>
              </w:rPr>
              <w:t xml:space="preserve">  Temporary Total Ratings Used to Award SMC(s)</w:t>
            </w:r>
          </w:p>
        </w:tc>
        <w:tc>
          <w:tcPr>
            <w:tcW w:w="7217" w:type="dxa"/>
          </w:tcPr>
          <w:p w14:paraId="367D44B5" w14:textId="0F780755" w:rsidR="00F96CE4" w:rsidRDefault="003415EC" w:rsidP="00F10742">
            <w:pPr>
              <w:spacing w:before="240" w:after="240"/>
            </w:pPr>
            <w:r w:rsidRPr="003415EC">
              <w:t>Temporary evaluations of 100 percent under 38 CFR 4.28, 38 CFR 4.29, and 38 CFR 4.30 of the Rating Schedule may be used as a basis for awarding SMC at the housebound rate.</w:t>
            </w:r>
          </w:p>
          <w:p w14:paraId="7EC1B049" w14:textId="77777777" w:rsidR="00F96CE4" w:rsidRDefault="00F96CE4" w:rsidP="00F10742">
            <w:pPr>
              <w:spacing w:before="240" w:after="240"/>
            </w:pPr>
          </w:p>
          <w:p w14:paraId="6794ED3C" w14:textId="77777777" w:rsidR="00F96CE4" w:rsidRDefault="00F96CE4" w:rsidP="00F10742">
            <w:pPr>
              <w:spacing w:before="240" w:after="240"/>
            </w:pPr>
          </w:p>
          <w:p w14:paraId="575DF548" w14:textId="77777777" w:rsidR="00F96CE4" w:rsidRDefault="00F96CE4" w:rsidP="00F10742">
            <w:pPr>
              <w:spacing w:before="240" w:after="240"/>
            </w:pPr>
          </w:p>
        </w:tc>
      </w:tr>
      <w:tr w:rsidR="00F96CE4" w14:paraId="45F2B2C6" w14:textId="77777777" w:rsidTr="00F10742">
        <w:trPr>
          <w:trHeight w:val="212"/>
        </w:trPr>
        <w:tc>
          <w:tcPr>
            <w:tcW w:w="2560" w:type="dxa"/>
          </w:tcPr>
          <w:p w14:paraId="29760241" w14:textId="0FDEAB5F" w:rsidR="00F96CE4" w:rsidRDefault="00705FBC" w:rsidP="00F10742">
            <w:pPr>
              <w:pStyle w:val="VBALevel2Heading"/>
              <w:rPr>
                <w:bCs/>
                <w:i/>
              </w:rPr>
            </w:pPr>
            <w:r w:rsidRPr="00705FBC">
              <w:rPr>
                <w:color w:val="auto"/>
              </w:rPr>
              <w:t>Permanently Housebound in Fact</w:t>
            </w:r>
            <w:r w:rsidR="00F96CE4">
              <w:rPr>
                <w:rFonts w:ascii="Times New Roman Bold" w:hAnsi="Times New Roman Bold"/>
              </w:rPr>
              <w:br/>
            </w:r>
          </w:p>
          <w:p w14:paraId="1BA3A152" w14:textId="052E1400" w:rsidR="00F96CE4" w:rsidRPr="0046501B" w:rsidRDefault="00F96CE4" w:rsidP="00705FBC">
            <w:pPr>
              <w:pStyle w:val="VBASlideNumber"/>
              <w:rPr>
                <w:color w:val="auto"/>
              </w:rPr>
            </w:pPr>
            <w:r w:rsidRPr="0046501B">
              <w:rPr>
                <w:color w:val="auto"/>
              </w:rPr>
              <w:t xml:space="preserve">Slide </w:t>
            </w:r>
            <w:r w:rsidR="0046501B" w:rsidRPr="0046501B">
              <w:rPr>
                <w:color w:val="auto"/>
              </w:rPr>
              <w:t>24</w:t>
            </w:r>
          </w:p>
          <w:p w14:paraId="736F33E5" w14:textId="2231381F" w:rsidR="00705FBC" w:rsidRDefault="00705FBC" w:rsidP="00705FBC">
            <w:pPr>
              <w:pStyle w:val="VBASlideNumber"/>
            </w:pPr>
            <w:r w:rsidRPr="00705FBC">
              <w:rPr>
                <w:b/>
                <w:color w:val="auto"/>
              </w:rPr>
              <w:t xml:space="preserve">M21-1.IV.ii.2.H.10.d.  </w:t>
            </w:r>
            <w:r w:rsidRPr="00705FBC">
              <w:rPr>
                <w:color w:val="auto"/>
              </w:rPr>
              <w:t>Determining Whether the Veteran Is Permanently Housebound in Fact</w:t>
            </w:r>
          </w:p>
        </w:tc>
        <w:tc>
          <w:tcPr>
            <w:tcW w:w="7217" w:type="dxa"/>
          </w:tcPr>
          <w:p w14:paraId="6D7F0DD4" w14:textId="28FC7AF8" w:rsidR="00705FBC" w:rsidRDefault="00705FBC" w:rsidP="00705FBC">
            <w:pPr>
              <w:spacing w:before="240" w:after="240"/>
            </w:pPr>
            <w:r>
              <w:t>If entitlement is based on the Veteran being housebound in fact, the law requires the housebound state to be permanent.</w:t>
            </w:r>
          </w:p>
          <w:p w14:paraId="1433C716" w14:textId="77777777" w:rsidR="00705FBC" w:rsidRDefault="00705FBC" w:rsidP="00705FBC">
            <w:pPr>
              <w:spacing w:before="240" w:after="240"/>
            </w:pPr>
            <w:r>
              <w:t>Consider a Veteran permanently housebound if, as a result of a single, total disability, by itself or in combination with other SC disabilities, the Veteran is permanently and substantially confined to</w:t>
            </w:r>
          </w:p>
          <w:p w14:paraId="21694141" w14:textId="79063BB4" w:rsidR="00705FBC" w:rsidRDefault="00705FBC" w:rsidP="00705FBC">
            <w:pPr>
              <w:pStyle w:val="VBAFirstLevelBullet"/>
            </w:pPr>
            <w:r>
              <w:t>his/her place of residence and immediate premises, or</w:t>
            </w:r>
          </w:p>
          <w:p w14:paraId="6A502225" w14:textId="77777777" w:rsidR="00683E68" w:rsidRDefault="00705FBC" w:rsidP="00705FBC">
            <w:pPr>
              <w:pStyle w:val="VBAFirstLevelBullet"/>
            </w:pPr>
            <w:r>
              <w:t>ward or clinical areas, if institutionalized</w:t>
            </w:r>
          </w:p>
          <w:p w14:paraId="712174AD" w14:textId="77777777" w:rsidR="00683E68" w:rsidRPr="00683E68" w:rsidRDefault="00683E68" w:rsidP="00683E68">
            <w:pPr>
              <w:pStyle w:val="VBAFirstLevelBullet"/>
              <w:numPr>
                <w:ilvl w:val="0"/>
                <w:numId w:val="0"/>
              </w:numPr>
            </w:pPr>
          </w:p>
          <w:p w14:paraId="0C26C225" w14:textId="6E3C514E" w:rsidR="00F96CE4" w:rsidRDefault="00683E68" w:rsidP="00683E68">
            <w:pPr>
              <w:pStyle w:val="VBAFirstLevelBullet"/>
              <w:numPr>
                <w:ilvl w:val="0"/>
                <w:numId w:val="0"/>
              </w:numPr>
            </w:pPr>
            <w:r w:rsidRPr="00683E68">
              <w:rPr>
                <w:b/>
              </w:rPr>
              <w:t>Important</w:t>
            </w:r>
            <w:r w:rsidRPr="00683E68">
              <w:t>: Leaving home for medical purposes cannot, by itself, serve as the basis that a Veteran is not substantially confined</w:t>
            </w:r>
            <w:r>
              <w:t>.</w:t>
            </w:r>
          </w:p>
        </w:tc>
      </w:tr>
      <w:tr w:rsidR="00F96CE4" w14:paraId="235F422D" w14:textId="77777777" w:rsidTr="00343007">
        <w:trPr>
          <w:trHeight w:val="212"/>
        </w:trPr>
        <w:tc>
          <w:tcPr>
            <w:tcW w:w="2560" w:type="dxa"/>
          </w:tcPr>
          <w:p w14:paraId="235F422B" w14:textId="77777777" w:rsidR="00F96CE4" w:rsidRPr="008A026E" w:rsidRDefault="00F96CE4" w:rsidP="00AD7116">
            <w:pPr>
              <w:pStyle w:val="VBAEXERCISE"/>
            </w:pPr>
            <w:r w:rsidRPr="008A026E">
              <w:t>Exercise</w:t>
            </w:r>
          </w:p>
        </w:tc>
        <w:tc>
          <w:tcPr>
            <w:tcW w:w="7217" w:type="dxa"/>
          </w:tcPr>
          <w:p w14:paraId="235F422C" w14:textId="6152087F" w:rsidR="00F96CE4" w:rsidRPr="008A026E" w:rsidRDefault="00F96CE4" w:rsidP="00AD7116">
            <w:pPr>
              <w:pStyle w:val="VBABodyText"/>
              <w:rPr>
                <w:color w:val="auto"/>
              </w:rPr>
            </w:pPr>
            <w:r w:rsidRPr="008A026E">
              <w:rPr>
                <w:color w:val="auto"/>
              </w:rPr>
              <w:t>Exercise is performed at the end of the lesson.</w:t>
            </w:r>
          </w:p>
        </w:tc>
      </w:tr>
      <w:tr w:rsidR="00F96CE4" w14:paraId="235F4230" w14:textId="77777777" w:rsidTr="00343007">
        <w:trPr>
          <w:trHeight w:val="212"/>
        </w:trPr>
        <w:tc>
          <w:tcPr>
            <w:tcW w:w="2560" w:type="dxa"/>
          </w:tcPr>
          <w:p w14:paraId="235F422E" w14:textId="77777777" w:rsidR="00F96CE4" w:rsidRDefault="00F96CE4" w:rsidP="00AD7116">
            <w:pPr>
              <w:pStyle w:val="VBANOTES"/>
            </w:pPr>
            <w:r>
              <w:t>note(s)</w:t>
            </w:r>
          </w:p>
        </w:tc>
        <w:tc>
          <w:tcPr>
            <w:tcW w:w="7217" w:type="dxa"/>
          </w:tcPr>
          <w:p w14:paraId="235F422F" w14:textId="0A56EA03" w:rsidR="00F96CE4" w:rsidRDefault="00B55BEF" w:rsidP="00AD7116">
            <w:pPr>
              <w:pStyle w:val="VBABodyText"/>
            </w:pPr>
            <w:r w:rsidRPr="00B37B00">
              <w:rPr>
                <w:color w:val="auto"/>
              </w:rPr>
              <w:t>N/A</w:t>
            </w:r>
          </w:p>
        </w:tc>
      </w:tr>
      <w:tr w:rsidR="00F96CE4" w14:paraId="235F4233" w14:textId="77777777" w:rsidTr="00343007">
        <w:trPr>
          <w:trHeight w:val="212"/>
        </w:trPr>
        <w:tc>
          <w:tcPr>
            <w:tcW w:w="2560" w:type="dxa"/>
          </w:tcPr>
          <w:p w14:paraId="235F4231" w14:textId="77777777" w:rsidR="00F96CE4" w:rsidRDefault="00F96CE4" w:rsidP="00AD7116">
            <w:pPr>
              <w:pStyle w:val="VBADEMONSTRATION"/>
            </w:pPr>
            <w:r>
              <w:t>DEMONSTRATION</w:t>
            </w:r>
          </w:p>
        </w:tc>
        <w:tc>
          <w:tcPr>
            <w:tcW w:w="7217" w:type="dxa"/>
          </w:tcPr>
          <w:p w14:paraId="235F4232" w14:textId="06DA29FE" w:rsidR="00F96CE4" w:rsidRDefault="00F96CE4" w:rsidP="00AD7116">
            <w:pPr>
              <w:pStyle w:val="VBABodyText"/>
            </w:pPr>
            <w:r w:rsidRPr="008A026E">
              <w:rPr>
                <w:color w:val="auto"/>
              </w:rPr>
              <w:t>Demonstration of the SMC Calculator is performed at the end of the lesson.</w:t>
            </w:r>
          </w:p>
        </w:tc>
      </w:tr>
    </w:tbl>
    <w:p w14:paraId="235F423A" w14:textId="51463E52" w:rsidR="00550AD0" w:rsidRDefault="00550AD0">
      <w:pPr>
        <w:jc w:val="center"/>
        <w:rPr>
          <w:b/>
          <w:szCs w:val="24"/>
        </w:rPr>
      </w:pPr>
    </w:p>
    <w:p w14:paraId="0ED1B71E" w14:textId="77777777" w:rsidR="00550AD0" w:rsidRDefault="00550AD0">
      <w:pPr>
        <w:overflowPunct/>
        <w:autoSpaceDE/>
        <w:autoSpaceDN/>
        <w:adjustRightInd/>
        <w:spacing w:before="0"/>
        <w:textAlignment w:val="auto"/>
        <w:rPr>
          <w:b/>
          <w:szCs w:val="24"/>
        </w:rPr>
      </w:pPr>
      <w:r>
        <w:rPr>
          <w:b/>
          <w:szCs w:val="24"/>
        </w:rPr>
        <w:br w:type="page"/>
      </w:r>
    </w:p>
    <w:tbl>
      <w:tblPr>
        <w:tblStyle w:val="TableGrid"/>
        <w:tblW w:w="9777" w:type="dxa"/>
        <w:tblLayout w:type="fixed"/>
        <w:tblLook w:val="0000" w:firstRow="0" w:lastRow="0" w:firstColumn="0" w:lastColumn="0" w:noHBand="0" w:noVBand="0"/>
      </w:tblPr>
      <w:tblGrid>
        <w:gridCol w:w="2560"/>
        <w:gridCol w:w="7217"/>
      </w:tblGrid>
      <w:tr w:rsidR="00550AD0" w14:paraId="5A77008F" w14:textId="77777777" w:rsidTr="00AD7116">
        <w:trPr>
          <w:trHeight w:val="212"/>
        </w:trPr>
        <w:tc>
          <w:tcPr>
            <w:tcW w:w="9777" w:type="dxa"/>
            <w:gridSpan w:val="2"/>
          </w:tcPr>
          <w:p w14:paraId="1A26B83F" w14:textId="33F225BB" w:rsidR="00550AD0" w:rsidRDefault="00550AD0" w:rsidP="00354025">
            <w:pPr>
              <w:pStyle w:val="VBALessonTopicTitle"/>
            </w:pPr>
            <w:bookmarkStart w:id="51" w:name="_Toc443658487"/>
            <w:r>
              <w:rPr>
                <w:color w:val="auto"/>
              </w:rPr>
              <w:lastRenderedPageBreak/>
              <w:t>Topic</w:t>
            </w:r>
            <w:r>
              <w:t xml:space="preserve"> </w:t>
            </w:r>
            <w:r w:rsidRPr="006E7752">
              <w:rPr>
                <w:color w:val="auto"/>
              </w:rPr>
              <w:t xml:space="preserve">4: </w:t>
            </w:r>
            <w:r w:rsidR="00354025" w:rsidRPr="006E7752">
              <w:rPr>
                <w:color w:val="auto"/>
              </w:rPr>
              <w:t>SMC L</w:t>
            </w:r>
            <w:bookmarkEnd w:id="51"/>
          </w:p>
        </w:tc>
      </w:tr>
      <w:tr w:rsidR="00550AD0" w14:paraId="3E3FE546" w14:textId="77777777" w:rsidTr="00AD7116">
        <w:trPr>
          <w:trHeight w:val="212"/>
        </w:trPr>
        <w:tc>
          <w:tcPr>
            <w:tcW w:w="2560" w:type="dxa"/>
          </w:tcPr>
          <w:p w14:paraId="225D5496" w14:textId="77777777" w:rsidR="00550AD0" w:rsidRDefault="00550AD0" w:rsidP="00AD7116">
            <w:pPr>
              <w:pStyle w:val="VBALevel1Heading"/>
            </w:pPr>
            <w:r>
              <w:t>Introduction</w:t>
            </w:r>
          </w:p>
        </w:tc>
        <w:tc>
          <w:tcPr>
            <w:tcW w:w="7217" w:type="dxa"/>
          </w:tcPr>
          <w:p w14:paraId="7182B3FD" w14:textId="2D97B0A8" w:rsidR="00550AD0" w:rsidRPr="000803E6" w:rsidRDefault="00F86DC8" w:rsidP="00F86DC8">
            <w:pPr>
              <w:pStyle w:val="VBABodyText"/>
              <w:rPr>
                <w:b/>
                <w:color w:val="auto"/>
              </w:rPr>
            </w:pPr>
            <w:r w:rsidRPr="000803E6">
              <w:rPr>
                <w:color w:val="auto"/>
              </w:rPr>
              <w:t xml:space="preserve">This topic will allow the trainee to know the reference for SMC L and become familiar with the </w:t>
            </w:r>
            <w:proofErr w:type="spellStart"/>
            <w:r w:rsidRPr="000803E6">
              <w:rPr>
                <w:color w:val="auto"/>
              </w:rPr>
              <w:t>schedular</w:t>
            </w:r>
            <w:proofErr w:type="spellEnd"/>
            <w:r w:rsidRPr="000803E6">
              <w:rPr>
                <w:color w:val="auto"/>
              </w:rPr>
              <w:t xml:space="preserve"> requirements for eligibility of this benefit.</w:t>
            </w:r>
          </w:p>
        </w:tc>
      </w:tr>
      <w:tr w:rsidR="00550AD0" w14:paraId="7DDF8304" w14:textId="77777777" w:rsidTr="00AD7116">
        <w:trPr>
          <w:trHeight w:val="212"/>
        </w:trPr>
        <w:tc>
          <w:tcPr>
            <w:tcW w:w="2560" w:type="dxa"/>
          </w:tcPr>
          <w:p w14:paraId="344B8BB7" w14:textId="77777777" w:rsidR="00550AD0" w:rsidRDefault="00550AD0" w:rsidP="00AD7116">
            <w:pPr>
              <w:pStyle w:val="VBALevel1Heading"/>
            </w:pPr>
            <w:r>
              <w:t>Time Required</w:t>
            </w:r>
          </w:p>
        </w:tc>
        <w:tc>
          <w:tcPr>
            <w:tcW w:w="7217" w:type="dxa"/>
          </w:tcPr>
          <w:p w14:paraId="513BCACA" w14:textId="37890A35" w:rsidR="00550AD0" w:rsidRDefault="00F6439D" w:rsidP="00976685">
            <w:pPr>
              <w:pStyle w:val="VBATimeReq"/>
            </w:pPr>
            <w:r>
              <w:rPr>
                <w:color w:val="auto"/>
              </w:rPr>
              <w:t>0.</w:t>
            </w:r>
            <w:r w:rsidR="00976685">
              <w:rPr>
                <w:color w:val="auto"/>
              </w:rPr>
              <w:t xml:space="preserve">5 </w:t>
            </w:r>
            <w:r w:rsidR="00550AD0">
              <w:rPr>
                <w:color w:val="auto"/>
              </w:rPr>
              <w:t>hours</w:t>
            </w:r>
          </w:p>
        </w:tc>
      </w:tr>
      <w:tr w:rsidR="00550AD0" w14:paraId="2FF66CED" w14:textId="77777777" w:rsidTr="00AD7116">
        <w:trPr>
          <w:trHeight w:val="212"/>
        </w:trPr>
        <w:tc>
          <w:tcPr>
            <w:tcW w:w="2560" w:type="dxa"/>
          </w:tcPr>
          <w:p w14:paraId="02B23647" w14:textId="77777777" w:rsidR="00550AD0" w:rsidRDefault="00550AD0" w:rsidP="00AD7116">
            <w:pPr>
              <w:pStyle w:val="VBALevel1Heading"/>
            </w:pPr>
            <w:r>
              <w:t>OBJECTIVES/</w:t>
            </w:r>
            <w:r>
              <w:br/>
              <w:t>Teaching Points</w:t>
            </w:r>
          </w:p>
          <w:p w14:paraId="09D90502" w14:textId="77777777" w:rsidR="00550AD0" w:rsidRDefault="00550AD0" w:rsidP="00AD7116">
            <w:pPr>
              <w:pStyle w:val="VBALevel3Heading"/>
              <w:spacing w:after="120"/>
              <w:rPr>
                <w:i w:val="0"/>
                <w:szCs w:val="24"/>
              </w:rPr>
            </w:pPr>
          </w:p>
        </w:tc>
        <w:tc>
          <w:tcPr>
            <w:tcW w:w="7217" w:type="dxa"/>
          </w:tcPr>
          <w:p w14:paraId="2F364E40" w14:textId="77777777" w:rsidR="006371B7" w:rsidRPr="00756DEF" w:rsidRDefault="006371B7" w:rsidP="006371B7">
            <w:pPr>
              <w:tabs>
                <w:tab w:val="left" w:pos="590"/>
              </w:tabs>
              <w:spacing w:after="120"/>
              <w:rPr>
                <w:szCs w:val="24"/>
              </w:rPr>
            </w:pPr>
            <w:r w:rsidRPr="00756DEF">
              <w:rPr>
                <w:szCs w:val="24"/>
              </w:rPr>
              <w:t>Topic objectives:</w:t>
            </w:r>
          </w:p>
          <w:p w14:paraId="5164B93A" w14:textId="05297284" w:rsidR="006371B7" w:rsidRPr="00756DEF" w:rsidRDefault="006371B7" w:rsidP="006371B7">
            <w:pPr>
              <w:pStyle w:val="VBAFirstLevelBullet"/>
            </w:pPr>
            <w:r w:rsidRPr="00756DEF">
              <w:t xml:space="preserve">Know the reference for SMC </w:t>
            </w:r>
            <w:r>
              <w:t>L</w:t>
            </w:r>
          </w:p>
          <w:p w14:paraId="19FA3CAD" w14:textId="7486FDFD" w:rsidR="00550AD0" w:rsidRDefault="006371B7" w:rsidP="006371B7">
            <w:pPr>
              <w:pStyle w:val="VBAFirstLevelBullet"/>
              <w:rPr>
                <w:color w:val="2A63A8"/>
                <w:szCs w:val="24"/>
              </w:rPr>
            </w:pPr>
            <w:r w:rsidRPr="00756DEF">
              <w:t>Be familiar with the schedule requir</w:t>
            </w:r>
            <w:r>
              <w:t>ements for eligibility for SMC L</w:t>
            </w:r>
          </w:p>
        </w:tc>
      </w:tr>
      <w:tr w:rsidR="008A026E" w14:paraId="4A86DC05" w14:textId="77777777" w:rsidTr="00F10742">
        <w:trPr>
          <w:trHeight w:val="212"/>
        </w:trPr>
        <w:tc>
          <w:tcPr>
            <w:tcW w:w="2560" w:type="dxa"/>
          </w:tcPr>
          <w:p w14:paraId="5CA3676B" w14:textId="77777777" w:rsidR="008A026E" w:rsidRDefault="008A026E" w:rsidP="00F10742">
            <w:pPr>
              <w:pStyle w:val="VBALevel2Heading"/>
              <w:rPr>
                <w:bCs/>
                <w:i/>
              </w:rPr>
            </w:pPr>
            <w:r w:rsidRPr="00AD7116">
              <w:rPr>
                <w:color w:val="auto"/>
              </w:rPr>
              <w:t>Criteria for SMC L</w:t>
            </w:r>
            <w:r>
              <w:rPr>
                <w:rFonts w:ascii="Times New Roman Bold" w:hAnsi="Times New Roman Bold"/>
              </w:rPr>
              <w:br/>
            </w:r>
          </w:p>
          <w:p w14:paraId="03C35A9A" w14:textId="3CC0818A" w:rsidR="008A026E" w:rsidRPr="00015F68" w:rsidRDefault="008A026E" w:rsidP="00F10742">
            <w:pPr>
              <w:pStyle w:val="VBASlideNumber"/>
              <w:rPr>
                <w:color w:val="auto"/>
              </w:rPr>
            </w:pPr>
            <w:r w:rsidRPr="00015F68">
              <w:rPr>
                <w:color w:val="auto"/>
              </w:rPr>
              <w:t xml:space="preserve">Slide </w:t>
            </w:r>
            <w:r w:rsidR="00015F68" w:rsidRPr="00015F68">
              <w:rPr>
                <w:color w:val="auto"/>
              </w:rPr>
              <w:t>26</w:t>
            </w:r>
            <w:r w:rsidRPr="00015F68">
              <w:rPr>
                <w:color w:val="auto"/>
              </w:rPr>
              <w:br/>
            </w:r>
          </w:p>
          <w:p w14:paraId="78777A8B" w14:textId="77777777" w:rsidR="008A026E" w:rsidRDefault="008A026E" w:rsidP="00F10742">
            <w:pPr>
              <w:pStyle w:val="VBAHandoutNumber"/>
            </w:pPr>
          </w:p>
        </w:tc>
        <w:tc>
          <w:tcPr>
            <w:tcW w:w="7217" w:type="dxa"/>
          </w:tcPr>
          <w:p w14:paraId="1AA513F8" w14:textId="77777777" w:rsidR="008A026E" w:rsidRDefault="008A026E" w:rsidP="00F10742">
            <w:pPr>
              <w:pStyle w:val="VBABodyText"/>
              <w:rPr>
                <w:color w:val="auto"/>
              </w:rPr>
            </w:pPr>
            <w:r w:rsidRPr="000D7EC7">
              <w:rPr>
                <w:color w:val="auto"/>
              </w:rPr>
              <w:t>SMC under 38 U.S.C. 1114(</w:t>
            </w:r>
            <w:r>
              <w:rPr>
                <w:color w:val="auto"/>
              </w:rPr>
              <w:t>l) and 38 CFR 3.350(b</w:t>
            </w:r>
            <w:r w:rsidRPr="000D7EC7">
              <w:rPr>
                <w:color w:val="auto"/>
              </w:rPr>
              <w:t>) is payable for the following levels of impairment</w:t>
            </w:r>
          </w:p>
          <w:p w14:paraId="49FBD31B" w14:textId="77777777" w:rsidR="008A026E" w:rsidRDefault="008A026E" w:rsidP="008A026E">
            <w:pPr>
              <w:pStyle w:val="VBABodyText"/>
              <w:numPr>
                <w:ilvl w:val="0"/>
                <w:numId w:val="36"/>
              </w:numPr>
              <w:spacing w:before="0" w:after="0"/>
              <w:rPr>
                <w:color w:val="auto"/>
              </w:rPr>
            </w:pPr>
            <w:r>
              <w:rPr>
                <w:color w:val="auto"/>
              </w:rPr>
              <w:t>L/LOU of use of both feet</w:t>
            </w:r>
          </w:p>
          <w:p w14:paraId="5CDE8D9F" w14:textId="77777777" w:rsidR="008A026E" w:rsidRDefault="008A026E" w:rsidP="008A026E">
            <w:pPr>
              <w:pStyle w:val="VBABodyText"/>
              <w:numPr>
                <w:ilvl w:val="0"/>
                <w:numId w:val="36"/>
              </w:numPr>
              <w:spacing w:before="0" w:after="0"/>
              <w:rPr>
                <w:color w:val="auto"/>
              </w:rPr>
            </w:pPr>
            <w:r>
              <w:rPr>
                <w:color w:val="auto"/>
              </w:rPr>
              <w:t>L/LOU</w:t>
            </w:r>
            <w:r w:rsidRPr="00282E71">
              <w:rPr>
                <w:color w:val="auto"/>
              </w:rPr>
              <w:t xml:space="preserve"> </w:t>
            </w:r>
            <w:r>
              <w:rPr>
                <w:color w:val="auto"/>
              </w:rPr>
              <w:t xml:space="preserve">of use </w:t>
            </w:r>
            <w:r w:rsidRPr="00282E71">
              <w:rPr>
                <w:color w:val="auto"/>
              </w:rPr>
              <w:t>one hand and one foot</w:t>
            </w:r>
          </w:p>
          <w:p w14:paraId="60EBEC4B" w14:textId="77777777" w:rsidR="008A026E" w:rsidRDefault="008A026E" w:rsidP="008A026E">
            <w:pPr>
              <w:pStyle w:val="VBABodyText"/>
              <w:numPr>
                <w:ilvl w:val="0"/>
                <w:numId w:val="36"/>
              </w:numPr>
              <w:spacing w:before="0" w:after="0"/>
              <w:rPr>
                <w:color w:val="auto"/>
              </w:rPr>
            </w:pPr>
            <w:r w:rsidRPr="00282E71">
              <w:rPr>
                <w:color w:val="auto"/>
              </w:rPr>
              <w:t xml:space="preserve">blindness in both eyes with visual acuity of 5/200 or less </w:t>
            </w:r>
          </w:p>
          <w:p w14:paraId="55D4E9CA" w14:textId="77777777" w:rsidR="008A026E" w:rsidRPr="00216776" w:rsidRDefault="008A026E" w:rsidP="008A026E">
            <w:pPr>
              <w:pStyle w:val="VBABodyText"/>
              <w:numPr>
                <w:ilvl w:val="0"/>
                <w:numId w:val="36"/>
              </w:numPr>
              <w:spacing w:before="0" w:after="0"/>
            </w:pPr>
            <w:r w:rsidRPr="00282E71">
              <w:rPr>
                <w:color w:val="auto"/>
              </w:rPr>
              <w:t>being permanently bedridden</w:t>
            </w:r>
            <w:r>
              <w:rPr>
                <w:color w:val="auto"/>
              </w:rPr>
              <w:t>,</w:t>
            </w:r>
            <w:r w:rsidRPr="00282E71">
              <w:rPr>
                <w:color w:val="auto"/>
              </w:rPr>
              <w:t xml:space="preserve"> or </w:t>
            </w:r>
          </w:p>
          <w:p w14:paraId="6419BD7A" w14:textId="77777777" w:rsidR="008A026E" w:rsidRDefault="008A026E" w:rsidP="008A026E">
            <w:pPr>
              <w:pStyle w:val="VBABodyText"/>
              <w:numPr>
                <w:ilvl w:val="0"/>
                <w:numId w:val="36"/>
              </w:numPr>
              <w:spacing w:before="0" w:after="0"/>
            </w:pPr>
            <w:r w:rsidRPr="00282E71">
              <w:rPr>
                <w:color w:val="auto"/>
              </w:rPr>
              <w:t>so helpless as to be in need of regular aid and attendance</w:t>
            </w:r>
          </w:p>
        </w:tc>
      </w:tr>
      <w:tr w:rsidR="008A026E" w14:paraId="2DF77A78" w14:textId="77777777" w:rsidTr="00F10742">
        <w:trPr>
          <w:trHeight w:val="212"/>
        </w:trPr>
        <w:tc>
          <w:tcPr>
            <w:tcW w:w="2560" w:type="dxa"/>
          </w:tcPr>
          <w:p w14:paraId="32B37878" w14:textId="77777777" w:rsidR="008A026E" w:rsidRPr="008A026E" w:rsidRDefault="008A026E" w:rsidP="00F10742">
            <w:pPr>
              <w:pStyle w:val="VBALevel2Heading"/>
              <w:rPr>
                <w:color w:val="auto"/>
              </w:rPr>
            </w:pPr>
            <w:r w:rsidRPr="008A026E">
              <w:rPr>
                <w:color w:val="auto"/>
              </w:rPr>
              <w:t>Criteria for Aid &amp; Attendance under SMC L</w:t>
            </w:r>
            <w:r w:rsidRPr="008A026E">
              <w:rPr>
                <w:color w:val="auto"/>
              </w:rPr>
              <w:br/>
            </w:r>
          </w:p>
          <w:p w14:paraId="2A216677" w14:textId="63DA54F2" w:rsidR="008A026E" w:rsidRPr="00015F68" w:rsidRDefault="008A026E" w:rsidP="00F10742">
            <w:pPr>
              <w:pStyle w:val="VBASlideNumber"/>
              <w:rPr>
                <w:color w:val="auto"/>
              </w:rPr>
            </w:pPr>
            <w:r w:rsidRPr="00015F68">
              <w:rPr>
                <w:color w:val="auto"/>
              </w:rPr>
              <w:t xml:space="preserve">Slide </w:t>
            </w:r>
            <w:r w:rsidR="00015F68" w:rsidRPr="00015F68">
              <w:rPr>
                <w:color w:val="auto"/>
              </w:rPr>
              <w:t>27</w:t>
            </w:r>
            <w:r w:rsidRPr="00015F68">
              <w:rPr>
                <w:color w:val="auto"/>
              </w:rPr>
              <w:br/>
            </w:r>
          </w:p>
          <w:p w14:paraId="52B51550" w14:textId="7279E87D" w:rsidR="005F0800" w:rsidRDefault="005F0800" w:rsidP="00F10742">
            <w:pPr>
              <w:pStyle w:val="VBASlideNumber"/>
            </w:pPr>
            <w:r w:rsidRPr="00A6384A">
              <w:rPr>
                <w:b/>
                <w:color w:val="auto"/>
              </w:rPr>
              <w:t>M21.1-IV.ii.2.H.8.b.</w:t>
            </w:r>
            <w:r w:rsidRPr="00A6384A">
              <w:rPr>
                <w:color w:val="auto"/>
              </w:rPr>
              <w:t xml:space="preserve">  Considering the Level of Disability Required for Entitlement to A&amp;A</w:t>
            </w:r>
          </w:p>
          <w:p w14:paraId="5E64B906" w14:textId="77777777" w:rsidR="008A026E" w:rsidRDefault="008A026E" w:rsidP="00F10742">
            <w:pPr>
              <w:pStyle w:val="VBAHandoutNumber"/>
            </w:pPr>
          </w:p>
        </w:tc>
        <w:tc>
          <w:tcPr>
            <w:tcW w:w="7217" w:type="dxa"/>
          </w:tcPr>
          <w:p w14:paraId="591AF431" w14:textId="77777777" w:rsidR="008A026E" w:rsidRDefault="008A026E" w:rsidP="00F10742">
            <w:pPr>
              <w:pStyle w:val="VBABodyText"/>
              <w:rPr>
                <w:color w:val="auto"/>
              </w:rPr>
            </w:pPr>
            <w:r w:rsidRPr="00730553">
              <w:rPr>
                <w:color w:val="auto"/>
              </w:rPr>
              <w:t>The criteria for entitlement to A&amp;A, which appear in 38 CFR 3.352(a), require that the Veteran be so helpless due to physical or mental incapacity as a result of SC disability that he/she requires the aid of another person to perform the personal functions required in everyday living.</w:t>
            </w:r>
          </w:p>
          <w:p w14:paraId="5191A59F" w14:textId="77777777" w:rsidR="008A026E" w:rsidRDefault="008A026E" w:rsidP="00A6384A">
            <w:pPr>
              <w:pStyle w:val="VBABodyText"/>
              <w:rPr>
                <w:color w:val="auto"/>
              </w:rPr>
            </w:pPr>
            <w:r w:rsidRPr="00730553">
              <w:rPr>
                <w:color w:val="auto"/>
              </w:rPr>
              <w:t>The single disability rated as totally disabling must be the sole or partial cause of the need for A&amp;A.</w:t>
            </w:r>
          </w:p>
          <w:p w14:paraId="5D981200" w14:textId="2004F415" w:rsidR="00797CB2" w:rsidRPr="00797CB2" w:rsidRDefault="00797CB2" w:rsidP="00A6384A">
            <w:pPr>
              <w:pStyle w:val="VBABodyText"/>
              <w:rPr>
                <w:color w:val="auto"/>
              </w:rPr>
            </w:pPr>
          </w:p>
        </w:tc>
      </w:tr>
      <w:tr w:rsidR="00550AD0" w14:paraId="32A74919" w14:textId="77777777" w:rsidTr="00AD7116">
        <w:trPr>
          <w:trHeight w:val="212"/>
        </w:trPr>
        <w:tc>
          <w:tcPr>
            <w:tcW w:w="2560" w:type="dxa"/>
          </w:tcPr>
          <w:p w14:paraId="1BBD7CCB" w14:textId="36EB119C" w:rsidR="00550AD0" w:rsidRDefault="00747923" w:rsidP="00AD7116">
            <w:pPr>
              <w:pStyle w:val="VBALevel2Heading"/>
              <w:rPr>
                <w:bCs/>
                <w:i/>
              </w:rPr>
            </w:pPr>
            <w:r w:rsidRPr="00A6384A">
              <w:rPr>
                <w:color w:val="auto"/>
              </w:rPr>
              <w:t>“Single disability” for SMC L</w:t>
            </w:r>
            <w:r w:rsidR="00550AD0">
              <w:rPr>
                <w:rFonts w:ascii="Times New Roman Bold" w:hAnsi="Times New Roman Bold"/>
              </w:rPr>
              <w:br/>
            </w:r>
          </w:p>
          <w:p w14:paraId="4F69302B" w14:textId="22C14FA7" w:rsidR="00550AD0" w:rsidRDefault="00550AD0" w:rsidP="00AD7116">
            <w:pPr>
              <w:pStyle w:val="VBASlideNumber"/>
            </w:pPr>
            <w:r w:rsidRPr="00015F68">
              <w:rPr>
                <w:color w:val="auto"/>
              </w:rPr>
              <w:t xml:space="preserve">Slide </w:t>
            </w:r>
            <w:r w:rsidR="00015F68" w:rsidRPr="00015F68">
              <w:rPr>
                <w:color w:val="auto"/>
              </w:rPr>
              <w:t>28</w:t>
            </w:r>
            <w:r>
              <w:br/>
            </w:r>
          </w:p>
          <w:p w14:paraId="1169B2D9" w14:textId="163C6850" w:rsidR="00797CB2" w:rsidRDefault="00A6384A" w:rsidP="00C94535">
            <w:pPr>
              <w:pStyle w:val="VBAHandoutNumber"/>
            </w:pPr>
            <w:r w:rsidRPr="00A6384A">
              <w:rPr>
                <w:b/>
                <w:color w:val="auto"/>
              </w:rPr>
              <w:t>M21.1-IV.ii.2.H.8.b.</w:t>
            </w:r>
            <w:r w:rsidRPr="00A6384A">
              <w:rPr>
                <w:color w:val="auto"/>
              </w:rPr>
              <w:t xml:space="preserve">  Considering the Level of Disability Required for Entitlement to A&amp;A</w:t>
            </w:r>
          </w:p>
        </w:tc>
        <w:tc>
          <w:tcPr>
            <w:tcW w:w="7217" w:type="dxa"/>
          </w:tcPr>
          <w:p w14:paraId="49A2EA64" w14:textId="77777777" w:rsidR="00AB0E5D" w:rsidRPr="00B2709C" w:rsidRDefault="00AB0E5D" w:rsidP="00AB0E5D">
            <w:pPr>
              <w:pStyle w:val="VBABodyText"/>
              <w:rPr>
                <w:color w:val="auto"/>
              </w:rPr>
            </w:pPr>
            <w:r w:rsidRPr="00B2709C">
              <w:rPr>
                <w:color w:val="auto"/>
              </w:rPr>
              <w:t xml:space="preserve">The following represent a “single disability” for purposes of establishing entitlement to SMC at the (l) rate: </w:t>
            </w:r>
          </w:p>
          <w:p w14:paraId="0A06EB5A" w14:textId="5FD2A894" w:rsidR="00AB0E5D" w:rsidRDefault="00AB0E5D" w:rsidP="00B2709C">
            <w:pPr>
              <w:pStyle w:val="VBAFirstLevelBullet"/>
            </w:pPr>
            <w:proofErr w:type="gramStart"/>
            <w:r>
              <w:t>when</w:t>
            </w:r>
            <w:proofErr w:type="gramEnd"/>
            <w:r>
              <w:t xml:space="preserve"> evaluations of facets or multisystem effects of a single disease entity (including, but not limited to multiple sclerosis, Parkinson’s disease or diabetes mellitus) combine to 100 percent without regard to other conditions and A&amp;A is required as a result of SC disability.  Multisystem diseases are rated under a primary DC or by separate ratings of residuals under multiple DCs when more advantageous to the claimant, or</w:t>
            </w:r>
          </w:p>
          <w:p w14:paraId="1EFEDE6A" w14:textId="551547F7" w:rsidR="00797CB2" w:rsidRDefault="00AB0E5D" w:rsidP="00C94535">
            <w:pPr>
              <w:pStyle w:val="VBAFirstLevelBullet"/>
            </w:pPr>
            <w:r>
              <w:t>when evaluations of primary and secondary SC disabilities combine to 100 percent and A&amp;A is requir</w:t>
            </w:r>
            <w:r w:rsidR="00797CB2">
              <w:t xml:space="preserve">ed as a result of SC </w:t>
            </w:r>
            <w:r w:rsidR="00797CB2">
              <w:lastRenderedPageBreak/>
              <w:t>disability</w:t>
            </w:r>
            <w:r w:rsidR="00C94535">
              <w:t xml:space="preserve"> </w:t>
            </w:r>
          </w:p>
        </w:tc>
      </w:tr>
      <w:tr w:rsidR="00550AD0" w14:paraId="516B49EE" w14:textId="77777777" w:rsidTr="00AD7116">
        <w:trPr>
          <w:trHeight w:val="212"/>
        </w:trPr>
        <w:tc>
          <w:tcPr>
            <w:tcW w:w="2560" w:type="dxa"/>
          </w:tcPr>
          <w:p w14:paraId="56AC0D96" w14:textId="27CD8272" w:rsidR="00550AD0" w:rsidRDefault="002675CD" w:rsidP="00AD7116">
            <w:pPr>
              <w:pStyle w:val="VBALevel2Heading"/>
            </w:pPr>
            <w:r w:rsidRPr="002675CD">
              <w:rPr>
                <w:color w:val="auto"/>
              </w:rPr>
              <w:lastRenderedPageBreak/>
              <w:t xml:space="preserve">Additional Considerations for </w:t>
            </w:r>
            <w:r w:rsidRPr="002675CD">
              <w:rPr>
                <w:color w:val="auto"/>
              </w:rPr>
              <w:br/>
              <w:t>A&amp;A and Housebound</w:t>
            </w:r>
            <w:r w:rsidR="00550AD0">
              <w:br/>
            </w:r>
          </w:p>
          <w:p w14:paraId="2192149A" w14:textId="10FAB8FA" w:rsidR="00550AD0" w:rsidRDefault="00550AD0" w:rsidP="00AD7116">
            <w:pPr>
              <w:pStyle w:val="VBASlideNumber"/>
            </w:pPr>
            <w:r w:rsidRPr="00015F68">
              <w:rPr>
                <w:color w:val="auto"/>
              </w:rPr>
              <w:t xml:space="preserve">Slide </w:t>
            </w:r>
            <w:r w:rsidR="00015F68" w:rsidRPr="00015F68">
              <w:rPr>
                <w:color w:val="auto"/>
              </w:rPr>
              <w:t>29</w:t>
            </w:r>
            <w:r>
              <w:br/>
            </w:r>
          </w:p>
          <w:p w14:paraId="14B8EB27" w14:textId="77777777" w:rsidR="00550AD0" w:rsidRDefault="00A7342B" w:rsidP="00AD7116">
            <w:pPr>
              <w:pStyle w:val="VBAHandoutNumber"/>
              <w:rPr>
                <w:color w:val="auto"/>
              </w:rPr>
            </w:pPr>
            <w:r>
              <w:rPr>
                <w:b/>
                <w:color w:val="auto"/>
              </w:rPr>
              <w:t>M21-1.</w:t>
            </w:r>
            <w:r w:rsidRPr="00A7342B">
              <w:rPr>
                <w:b/>
                <w:color w:val="auto"/>
              </w:rPr>
              <w:t>IV.ii.2.H.8.d.</w:t>
            </w:r>
            <w:r w:rsidRPr="00A7342B">
              <w:rPr>
                <w:color w:val="auto"/>
              </w:rPr>
              <w:t xml:space="preserve">  Considering Entitlement to A&amp;A as an Inferred Issue</w:t>
            </w:r>
          </w:p>
          <w:p w14:paraId="1521E15B" w14:textId="77777777" w:rsidR="00024097" w:rsidRDefault="00024097" w:rsidP="00AD7116">
            <w:pPr>
              <w:pStyle w:val="VBAHandoutNumber"/>
              <w:rPr>
                <w:color w:val="auto"/>
              </w:rPr>
            </w:pPr>
          </w:p>
          <w:p w14:paraId="7C2D1B01" w14:textId="37C444DC" w:rsidR="00024097" w:rsidRDefault="00024097" w:rsidP="00024097">
            <w:pPr>
              <w:pStyle w:val="VBAHandoutNumber"/>
            </w:pPr>
          </w:p>
        </w:tc>
        <w:tc>
          <w:tcPr>
            <w:tcW w:w="7217" w:type="dxa"/>
          </w:tcPr>
          <w:p w14:paraId="4D2CA06C" w14:textId="77777777" w:rsidR="00A7342B" w:rsidRDefault="00A7342B" w:rsidP="00AD7116">
            <w:pPr>
              <w:pStyle w:val="VBALevel1Heading"/>
              <w:spacing w:before="240" w:after="240"/>
              <w:rPr>
                <w:b w:val="0"/>
                <w:caps w:val="0"/>
              </w:rPr>
            </w:pPr>
            <w:r w:rsidRPr="00A7342B">
              <w:rPr>
                <w:b w:val="0"/>
                <w:caps w:val="0"/>
              </w:rPr>
              <w:t xml:space="preserve">If a single disability is evaluated as 100-percent disabling, consider entitlement to A&amp;A or the Housebound rate as an inferred issue only if the evidence shows that the benefit may be awarded.  </w:t>
            </w:r>
          </w:p>
          <w:p w14:paraId="32B8DB3D" w14:textId="683F02F8" w:rsidR="00550AD0" w:rsidRDefault="00A7342B" w:rsidP="00A7342B">
            <w:pPr>
              <w:pStyle w:val="VBALevel1Heading"/>
              <w:spacing w:before="240" w:after="240"/>
              <w:rPr>
                <w:b w:val="0"/>
                <w:caps w:val="0"/>
              </w:rPr>
            </w:pPr>
            <w:r>
              <w:rPr>
                <w:b w:val="0"/>
                <w:caps w:val="0"/>
              </w:rPr>
              <w:t xml:space="preserve">Unless, </w:t>
            </w:r>
            <w:r w:rsidR="00DB12CC">
              <w:rPr>
                <w:b w:val="0"/>
                <w:caps w:val="0"/>
              </w:rPr>
              <w:t>explicitly</w:t>
            </w:r>
            <w:r>
              <w:rPr>
                <w:b w:val="0"/>
                <w:caps w:val="0"/>
              </w:rPr>
              <w:t xml:space="preserve"> claimed, i</w:t>
            </w:r>
            <w:r w:rsidRPr="00A7342B">
              <w:rPr>
                <w:b w:val="0"/>
                <w:caps w:val="0"/>
              </w:rPr>
              <w:t>f the evidence does not show entitlement to SMC at the A&amp;A or Housebound rate, do not raise either issue merely to deny it.</w:t>
            </w:r>
          </w:p>
          <w:p w14:paraId="6971E501" w14:textId="7F745AF5" w:rsidR="00024097" w:rsidRPr="00B2709C" w:rsidRDefault="00024097" w:rsidP="00A7342B">
            <w:pPr>
              <w:pStyle w:val="VBALevel1Heading"/>
              <w:spacing w:before="240" w:after="240"/>
              <w:rPr>
                <w:b w:val="0"/>
                <w:caps w:val="0"/>
              </w:rPr>
            </w:pPr>
          </w:p>
        </w:tc>
      </w:tr>
      <w:tr w:rsidR="00550AD0" w14:paraId="6EE4F145" w14:textId="77777777" w:rsidTr="00AD7116">
        <w:trPr>
          <w:trHeight w:val="212"/>
        </w:trPr>
        <w:tc>
          <w:tcPr>
            <w:tcW w:w="2560" w:type="dxa"/>
          </w:tcPr>
          <w:p w14:paraId="1BFFFEE3" w14:textId="21804680" w:rsidR="00550AD0" w:rsidRPr="00024097" w:rsidRDefault="00024097" w:rsidP="00AD7116">
            <w:pPr>
              <w:pStyle w:val="VBALevel2Heading"/>
              <w:rPr>
                <w:bCs/>
                <w:i/>
              </w:rPr>
            </w:pPr>
            <w:r w:rsidRPr="00024097">
              <w:rPr>
                <w:bCs/>
                <w:color w:val="auto"/>
              </w:rPr>
              <w:t>Use of VA Form 21-2680</w:t>
            </w:r>
            <w:r w:rsidR="00550AD0" w:rsidRPr="00024097">
              <w:rPr>
                <w:rFonts w:ascii="Times New Roman Bold" w:hAnsi="Times New Roman Bold"/>
              </w:rPr>
              <w:br/>
            </w:r>
          </w:p>
          <w:p w14:paraId="46E2129F" w14:textId="5C749876" w:rsidR="00550AD0" w:rsidRDefault="00550AD0" w:rsidP="00AD7116">
            <w:pPr>
              <w:pStyle w:val="VBASlideNumber"/>
            </w:pPr>
            <w:r w:rsidRPr="00015F68">
              <w:rPr>
                <w:color w:val="auto"/>
              </w:rPr>
              <w:t xml:space="preserve">Slide </w:t>
            </w:r>
            <w:r w:rsidR="00015F68" w:rsidRPr="00015F68">
              <w:rPr>
                <w:color w:val="auto"/>
              </w:rPr>
              <w:t>30</w:t>
            </w:r>
            <w:r>
              <w:br/>
            </w:r>
          </w:p>
          <w:p w14:paraId="7BAB7B52" w14:textId="77777777" w:rsidR="00024097" w:rsidRDefault="00024097" w:rsidP="00024097">
            <w:pPr>
              <w:pStyle w:val="VBAHandoutNumber"/>
            </w:pPr>
            <w:r w:rsidRPr="00024097">
              <w:rPr>
                <w:b/>
                <w:color w:val="auto"/>
              </w:rPr>
              <w:t>M21-1.IV.ii.2.H.1.j.</w:t>
            </w:r>
            <w:r w:rsidRPr="00024097">
              <w:rPr>
                <w:color w:val="auto"/>
              </w:rPr>
              <w:t xml:space="preserve"> Use of  VA Form 21-2680</w:t>
            </w:r>
          </w:p>
          <w:p w14:paraId="69F13487" w14:textId="051BE28F" w:rsidR="00550AD0" w:rsidRDefault="00550AD0" w:rsidP="00AD7116">
            <w:pPr>
              <w:pStyle w:val="VBAHandoutNumber"/>
            </w:pPr>
          </w:p>
        </w:tc>
        <w:tc>
          <w:tcPr>
            <w:tcW w:w="7217" w:type="dxa"/>
          </w:tcPr>
          <w:p w14:paraId="6CA5322C" w14:textId="77777777" w:rsidR="00024097" w:rsidRDefault="00024097" w:rsidP="00AD7116">
            <w:pPr>
              <w:spacing w:before="240" w:after="240"/>
            </w:pPr>
            <w:r w:rsidRPr="00024097">
              <w:t>Medical providers within or outside of VA may complete VA Form 21-2680, Examination for Housebound Status or Permanent Need for Regular Aid and Attendance, to provide evidence that a claimant is in need of aid and attendance (A&amp;A) and/or housebound benefits.</w:t>
            </w:r>
          </w:p>
          <w:p w14:paraId="657905EB" w14:textId="14CEB0D6" w:rsidR="00550AD0" w:rsidRDefault="00024097" w:rsidP="00AD7116">
            <w:pPr>
              <w:spacing w:before="240" w:after="240"/>
            </w:pPr>
            <w:r>
              <w:rPr>
                <w:b/>
                <w:i/>
              </w:rPr>
              <w:t>Important</w:t>
            </w:r>
            <w:r>
              <w:t xml:space="preserve">: </w:t>
            </w:r>
            <w:r w:rsidRPr="00024097">
              <w:t xml:space="preserve">Statements by medical providers or other clinical evidence contained in the VA Form 21-2680 </w:t>
            </w:r>
            <w:r w:rsidRPr="0088238A">
              <w:rPr>
                <w:b/>
                <w:i/>
              </w:rPr>
              <w:t>may be accepted</w:t>
            </w:r>
            <w:r w:rsidRPr="00024097">
              <w:t xml:space="preserve"> as a claim for increased evaluation for an existing SC disability </w:t>
            </w:r>
            <w:r w:rsidRPr="0088238A">
              <w:rPr>
                <w:b/>
                <w:i/>
              </w:rPr>
              <w:t>if worsening</w:t>
            </w:r>
            <w:r w:rsidRPr="00024097">
              <w:t xml:space="preserve"> of the disability is shown.</w:t>
            </w:r>
          </w:p>
        </w:tc>
      </w:tr>
      <w:tr w:rsidR="00550AD0" w14:paraId="1735E3C7" w14:textId="77777777" w:rsidTr="00AD7116">
        <w:trPr>
          <w:trHeight w:val="212"/>
        </w:trPr>
        <w:tc>
          <w:tcPr>
            <w:tcW w:w="2560" w:type="dxa"/>
          </w:tcPr>
          <w:p w14:paraId="01EC7B6B" w14:textId="77777777" w:rsidR="00550AD0" w:rsidRDefault="00550AD0" w:rsidP="00AD7116">
            <w:pPr>
              <w:pStyle w:val="VBAEXERCISE"/>
            </w:pPr>
            <w:r>
              <w:t>Exercise</w:t>
            </w:r>
          </w:p>
        </w:tc>
        <w:tc>
          <w:tcPr>
            <w:tcW w:w="7217" w:type="dxa"/>
          </w:tcPr>
          <w:p w14:paraId="68476D38" w14:textId="241F1A10" w:rsidR="00550AD0" w:rsidRDefault="00354025" w:rsidP="00AD7116">
            <w:pPr>
              <w:pStyle w:val="VBABodyText"/>
            </w:pPr>
            <w:r w:rsidRPr="0048198F">
              <w:rPr>
                <w:color w:val="auto"/>
              </w:rPr>
              <w:t>Exercise is performed at the end of the lesson.</w:t>
            </w:r>
          </w:p>
        </w:tc>
      </w:tr>
      <w:tr w:rsidR="00550AD0" w14:paraId="5299C604" w14:textId="77777777" w:rsidTr="00AD7116">
        <w:trPr>
          <w:trHeight w:val="212"/>
        </w:trPr>
        <w:tc>
          <w:tcPr>
            <w:tcW w:w="2560" w:type="dxa"/>
          </w:tcPr>
          <w:p w14:paraId="096FF907" w14:textId="77777777" w:rsidR="00550AD0" w:rsidRDefault="00550AD0" w:rsidP="00AD7116">
            <w:pPr>
              <w:pStyle w:val="VBANOTES"/>
            </w:pPr>
            <w:r>
              <w:t>note(s)</w:t>
            </w:r>
          </w:p>
        </w:tc>
        <w:tc>
          <w:tcPr>
            <w:tcW w:w="7217" w:type="dxa"/>
          </w:tcPr>
          <w:p w14:paraId="27B129B5" w14:textId="62BA9187" w:rsidR="00550AD0" w:rsidRDefault="00354025" w:rsidP="00AD7116">
            <w:pPr>
              <w:pStyle w:val="VBABodyText"/>
            </w:pPr>
            <w:r w:rsidRPr="00354025">
              <w:rPr>
                <w:color w:val="auto"/>
              </w:rPr>
              <w:t>N/A</w:t>
            </w:r>
          </w:p>
        </w:tc>
      </w:tr>
      <w:tr w:rsidR="00550AD0" w14:paraId="06969224" w14:textId="77777777" w:rsidTr="00AD7116">
        <w:trPr>
          <w:trHeight w:val="212"/>
        </w:trPr>
        <w:tc>
          <w:tcPr>
            <w:tcW w:w="2560" w:type="dxa"/>
          </w:tcPr>
          <w:p w14:paraId="704E694F" w14:textId="77777777" w:rsidR="00550AD0" w:rsidRDefault="00550AD0" w:rsidP="00AD7116">
            <w:pPr>
              <w:pStyle w:val="VBADEMONSTRATION"/>
            </w:pPr>
            <w:r>
              <w:t>DEMONSTRATION</w:t>
            </w:r>
          </w:p>
        </w:tc>
        <w:tc>
          <w:tcPr>
            <w:tcW w:w="7217" w:type="dxa"/>
          </w:tcPr>
          <w:p w14:paraId="7B20492B" w14:textId="54562565" w:rsidR="00D23084" w:rsidRDefault="00D23084" w:rsidP="00AD7116">
            <w:pPr>
              <w:pStyle w:val="VBABodyText"/>
              <w:rPr>
                <w:color w:val="auto"/>
              </w:rPr>
            </w:pPr>
            <w:r w:rsidRPr="00797CB2">
              <w:rPr>
                <w:b/>
                <w:color w:val="auto"/>
              </w:rPr>
              <w:t>Instructor:</w:t>
            </w:r>
            <w:r w:rsidRPr="00797CB2">
              <w:rPr>
                <w:color w:val="auto"/>
              </w:rPr>
              <w:t xml:space="preserve"> Direct trainees to the If/Then table at </w:t>
            </w:r>
            <w:r w:rsidRPr="00797CB2">
              <w:rPr>
                <w:b/>
                <w:color w:val="auto"/>
              </w:rPr>
              <w:t>M21-1.IV.ii.2.H.8.c.</w:t>
            </w:r>
            <w:r w:rsidRPr="00797CB2">
              <w:rPr>
                <w:color w:val="auto"/>
              </w:rPr>
              <w:t xml:space="preserve">  Considering Entitlement to A&amp;A When the Evaluation for a Single Disability Is Less Than 100 Percent</w:t>
            </w:r>
          </w:p>
          <w:p w14:paraId="338D64EA" w14:textId="77777777" w:rsidR="00550AD0" w:rsidRDefault="008A026E" w:rsidP="00AD7116">
            <w:pPr>
              <w:pStyle w:val="VBABodyText"/>
              <w:rPr>
                <w:color w:val="auto"/>
              </w:rPr>
            </w:pPr>
            <w:r w:rsidRPr="008A026E">
              <w:rPr>
                <w:color w:val="auto"/>
              </w:rPr>
              <w:t>Demonstration of the SMC Calculator is performed at the end of the lesson.</w:t>
            </w:r>
          </w:p>
          <w:p w14:paraId="0B2ADE15" w14:textId="648C844A" w:rsidR="00877DA9" w:rsidRDefault="00877DA9" w:rsidP="00AD7116">
            <w:pPr>
              <w:pStyle w:val="VBABodyText"/>
            </w:pPr>
            <w:r>
              <w:rPr>
                <w:color w:val="auto"/>
              </w:rPr>
              <w:t>Then complete the review exercise.</w:t>
            </w:r>
          </w:p>
        </w:tc>
      </w:tr>
    </w:tbl>
    <w:p w14:paraId="6B0A64C8" w14:textId="77777777" w:rsidR="00C35E60" w:rsidRDefault="00C35E60">
      <w:r>
        <w:rPr>
          <w:b/>
          <w:smallCaps/>
        </w:rPr>
        <w:br w:type="page"/>
      </w:r>
    </w:p>
    <w:p w14:paraId="3F09D7C4" w14:textId="75FCA9F7" w:rsidR="002F4A43" w:rsidRPr="002F4A43" w:rsidRDefault="00D917F3" w:rsidP="002F4A43">
      <w:pPr>
        <w:spacing w:after="60"/>
        <w:jc w:val="center"/>
        <w:rPr>
          <w:b/>
          <w:smallCaps/>
          <w:sz w:val="28"/>
        </w:rPr>
      </w:pPr>
      <w:r>
        <w:rPr>
          <w:b/>
          <w:smallCaps/>
          <w:sz w:val="28"/>
        </w:rPr>
        <w:lastRenderedPageBreak/>
        <w:t xml:space="preserve">Review </w:t>
      </w:r>
      <w:r w:rsidR="002F4A43" w:rsidRPr="002F4A43">
        <w:rPr>
          <w:b/>
          <w:smallCaps/>
          <w:sz w:val="28"/>
        </w:rPr>
        <w:t>Exercise – Answer Key</w:t>
      </w:r>
    </w:p>
    <w:p w14:paraId="77A74188" w14:textId="77777777" w:rsidR="002F4A43" w:rsidRPr="002F4A43" w:rsidRDefault="002F4A43" w:rsidP="002F4A43">
      <w:pPr>
        <w:overflowPunct/>
        <w:autoSpaceDE/>
        <w:autoSpaceDN/>
        <w:adjustRightInd/>
        <w:spacing w:before="0"/>
        <w:textAlignment w:val="auto"/>
        <w:rPr>
          <w:szCs w:val="24"/>
        </w:rPr>
      </w:pPr>
    </w:p>
    <w:p w14:paraId="6689FB9C" w14:textId="77777777" w:rsidR="002F4A43" w:rsidRPr="002F4A43" w:rsidRDefault="002F4A43" w:rsidP="002F4A43">
      <w:pPr>
        <w:overflowPunct/>
        <w:autoSpaceDE/>
        <w:autoSpaceDN/>
        <w:adjustRightInd/>
        <w:spacing w:before="0"/>
        <w:textAlignment w:val="auto"/>
        <w:rPr>
          <w:szCs w:val="24"/>
        </w:rPr>
      </w:pPr>
      <w:r w:rsidRPr="002F4A43">
        <w:rPr>
          <w:szCs w:val="24"/>
        </w:rPr>
        <w:t>1. Veteran is totally deaf in one ear from S/C causes.  Is there entitlement to SMC?  If so, which one?</w:t>
      </w:r>
    </w:p>
    <w:p w14:paraId="56867D97" w14:textId="77777777" w:rsidR="002F4A43" w:rsidRPr="002F4A43" w:rsidRDefault="002F4A43" w:rsidP="002F4A43">
      <w:pPr>
        <w:overflowPunct/>
        <w:autoSpaceDE/>
        <w:autoSpaceDN/>
        <w:adjustRightInd/>
        <w:spacing w:before="0"/>
        <w:textAlignment w:val="auto"/>
        <w:rPr>
          <w:b/>
          <w:color w:val="FF0000"/>
          <w:szCs w:val="24"/>
        </w:rPr>
      </w:pPr>
      <w:r w:rsidRPr="002F4A43">
        <w:rPr>
          <w:b/>
          <w:color w:val="FF0000"/>
          <w:szCs w:val="24"/>
        </w:rPr>
        <w:t>No entitlement – K requires bilateral (vs. unilateral) deafness.</w:t>
      </w:r>
    </w:p>
    <w:p w14:paraId="008CF59B" w14:textId="77777777" w:rsidR="002F4A43" w:rsidRPr="002F4A43" w:rsidRDefault="002F4A43" w:rsidP="002F4A43">
      <w:pPr>
        <w:overflowPunct/>
        <w:autoSpaceDE/>
        <w:autoSpaceDN/>
        <w:adjustRightInd/>
        <w:spacing w:before="0"/>
        <w:textAlignment w:val="auto"/>
        <w:rPr>
          <w:szCs w:val="24"/>
        </w:rPr>
      </w:pPr>
    </w:p>
    <w:p w14:paraId="3AB6F66D" w14:textId="77777777" w:rsidR="002F4A43" w:rsidRPr="002F4A43" w:rsidRDefault="002F4A43" w:rsidP="002F4A43">
      <w:pPr>
        <w:overflowPunct/>
        <w:autoSpaceDE/>
        <w:autoSpaceDN/>
        <w:adjustRightInd/>
        <w:spacing w:before="0"/>
        <w:textAlignment w:val="auto"/>
        <w:rPr>
          <w:szCs w:val="24"/>
        </w:rPr>
      </w:pPr>
    </w:p>
    <w:p w14:paraId="18189981" w14:textId="77777777" w:rsidR="002F4A43" w:rsidRPr="002F4A43" w:rsidRDefault="002F4A43" w:rsidP="002F4A43">
      <w:pPr>
        <w:overflowPunct/>
        <w:autoSpaceDE/>
        <w:autoSpaceDN/>
        <w:adjustRightInd/>
        <w:spacing w:before="0"/>
        <w:textAlignment w:val="auto"/>
        <w:rPr>
          <w:szCs w:val="24"/>
        </w:rPr>
      </w:pPr>
      <w:r w:rsidRPr="002F4A43">
        <w:rPr>
          <w:szCs w:val="24"/>
        </w:rPr>
        <w:t>2. Veteran lost the sight of one eye from S/C causes.  Is there entitlement to SMC?  If so, which one?</w:t>
      </w:r>
    </w:p>
    <w:p w14:paraId="02C5AA02" w14:textId="77777777" w:rsidR="002F4A43" w:rsidRPr="002F4A43" w:rsidRDefault="002F4A43" w:rsidP="002F4A43">
      <w:pPr>
        <w:overflowPunct/>
        <w:autoSpaceDE/>
        <w:autoSpaceDN/>
        <w:adjustRightInd/>
        <w:spacing w:before="0"/>
        <w:textAlignment w:val="auto"/>
        <w:rPr>
          <w:b/>
          <w:color w:val="FF0000"/>
          <w:szCs w:val="24"/>
        </w:rPr>
      </w:pPr>
      <w:r w:rsidRPr="002F4A43">
        <w:rPr>
          <w:b/>
          <w:color w:val="FF0000"/>
          <w:szCs w:val="24"/>
        </w:rPr>
        <w:t>Yes – one K.</w:t>
      </w:r>
    </w:p>
    <w:p w14:paraId="7417AE6B" w14:textId="77777777" w:rsidR="002F4A43" w:rsidRPr="002F4A43" w:rsidRDefault="002F4A43" w:rsidP="002F4A43">
      <w:pPr>
        <w:overflowPunct/>
        <w:autoSpaceDE/>
        <w:autoSpaceDN/>
        <w:adjustRightInd/>
        <w:spacing w:before="0"/>
        <w:textAlignment w:val="auto"/>
        <w:rPr>
          <w:szCs w:val="24"/>
        </w:rPr>
      </w:pPr>
    </w:p>
    <w:p w14:paraId="4B8B38B5" w14:textId="77777777" w:rsidR="002F4A43" w:rsidRPr="002F4A43" w:rsidRDefault="002F4A43" w:rsidP="002F4A43">
      <w:pPr>
        <w:overflowPunct/>
        <w:autoSpaceDE/>
        <w:autoSpaceDN/>
        <w:adjustRightInd/>
        <w:spacing w:before="0"/>
        <w:textAlignment w:val="auto"/>
        <w:rPr>
          <w:szCs w:val="24"/>
        </w:rPr>
      </w:pPr>
    </w:p>
    <w:p w14:paraId="370B4F7F" w14:textId="77777777" w:rsidR="002F4A43" w:rsidRPr="002F4A43" w:rsidRDefault="002F4A43" w:rsidP="002F4A43">
      <w:pPr>
        <w:overflowPunct/>
        <w:autoSpaceDE/>
        <w:autoSpaceDN/>
        <w:adjustRightInd/>
        <w:spacing w:before="0"/>
        <w:textAlignment w:val="auto"/>
        <w:rPr>
          <w:szCs w:val="24"/>
        </w:rPr>
      </w:pPr>
      <w:r w:rsidRPr="002F4A43">
        <w:rPr>
          <w:szCs w:val="24"/>
        </w:rPr>
        <w:t>3. Veteran has a complete laryngectomy to treat service-connected laryngeal cancer.  Is there entitlement to SMC?  If so, which one and how many?</w:t>
      </w:r>
    </w:p>
    <w:p w14:paraId="47F58983" w14:textId="77777777" w:rsidR="002F4A43" w:rsidRPr="002F4A43" w:rsidRDefault="002F4A43" w:rsidP="002F4A43">
      <w:pPr>
        <w:overflowPunct/>
        <w:autoSpaceDE/>
        <w:autoSpaceDN/>
        <w:adjustRightInd/>
        <w:spacing w:before="0"/>
        <w:textAlignment w:val="auto"/>
        <w:rPr>
          <w:b/>
          <w:color w:val="FF0000"/>
          <w:szCs w:val="24"/>
        </w:rPr>
      </w:pPr>
      <w:r w:rsidRPr="002F4A43">
        <w:rPr>
          <w:b/>
          <w:color w:val="FF0000"/>
          <w:szCs w:val="24"/>
        </w:rPr>
        <w:t>Yes – one K.</w:t>
      </w:r>
    </w:p>
    <w:p w14:paraId="31A94048" w14:textId="77777777" w:rsidR="002F4A43" w:rsidRPr="002F4A43" w:rsidRDefault="002F4A43" w:rsidP="002F4A43">
      <w:pPr>
        <w:overflowPunct/>
        <w:autoSpaceDE/>
        <w:autoSpaceDN/>
        <w:adjustRightInd/>
        <w:spacing w:before="0"/>
        <w:textAlignment w:val="auto"/>
        <w:rPr>
          <w:szCs w:val="24"/>
        </w:rPr>
      </w:pPr>
    </w:p>
    <w:p w14:paraId="4513CDE4" w14:textId="77777777" w:rsidR="002F4A43" w:rsidRPr="002F4A43" w:rsidRDefault="002F4A43" w:rsidP="002F4A43">
      <w:pPr>
        <w:overflowPunct/>
        <w:autoSpaceDE/>
        <w:autoSpaceDN/>
        <w:adjustRightInd/>
        <w:spacing w:before="0"/>
        <w:textAlignment w:val="auto"/>
        <w:rPr>
          <w:szCs w:val="24"/>
        </w:rPr>
      </w:pPr>
    </w:p>
    <w:p w14:paraId="23CE8576" w14:textId="77777777" w:rsidR="002F4A43" w:rsidRPr="002F4A43" w:rsidRDefault="002F4A43" w:rsidP="002F4A43">
      <w:pPr>
        <w:overflowPunct/>
        <w:autoSpaceDE/>
        <w:autoSpaceDN/>
        <w:adjustRightInd/>
        <w:spacing w:before="0"/>
        <w:textAlignment w:val="auto"/>
        <w:rPr>
          <w:szCs w:val="24"/>
        </w:rPr>
      </w:pPr>
      <w:r w:rsidRPr="002F4A43">
        <w:rPr>
          <w:szCs w:val="24"/>
        </w:rPr>
        <w:t>4. Is it possible for a veteran to be properly granted entitlement to three SMC “K</w:t>
      </w:r>
      <w:proofErr w:type="gramStart"/>
      <w:r w:rsidRPr="002F4A43">
        <w:rPr>
          <w:szCs w:val="24"/>
        </w:rPr>
        <w:t>” ’s</w:t>
      </w:r>
      <w:proofErr w:type="gramEnd"/>
      <w:r w:rsidRPr="002F4A43">
        <w:rPr>
          <w:szCs w:val="24"/>
        </w:rPr>
        <w:t>?</w:t>
      </w:r>
    </w:p>
    <w:p w14:paraId="44E2CD58" w14:textId="77777777" w:rsidR="002F4A43" w:rsidRPr="002F4A43" w:rsidRDefault="002F4A43" w:rsidP="002F4A43">
      <w:pPr>
        <w:overflowPunct/>
        <w:autoSpaceDE/>
        <w:autoSpaceDN/>
        <w:adjustRightInd/>
        <w:spacing w:before="0"/>
        <w:textAlignment w:val="auto"/>
        <w:rPr>
          <w:b/>
          <w:color w:val="FF0000"/>
          <w:szCs w:val="24"/>
        </w:rPr>
      </w:pPr>
      <w:r w:rsidRPr="002F4A43">
        <w:rPr>
          <w:b/>
          <w:color w:val="FF0000"/>
          <w:szCs w:val="24"/>
        </w:rPr>
        <w:t>Yes</w:t>
      </w:r>
    </w:p>
    <w:p w14:paraId="4BEC7BC4" w14:textId="77777777" w:rsidR="002F4A43" w:rsidRPr="002F4A43" w:rsidRDefault="002F4A43" w:rsidP="002F4A43">
      <w:pPr>
        <w:overflowPunct/>
        <w:autoSpaceDE/>
        <w:autoSpaceDN/>
        <w:adjustRightInd/>
        <w:spacing w:before="0"/>
        <w:textAlignment w:val="auto"/>
        <w:rPr>
          <w:szCs w:val="24"/>
        </w:rPr>
      </w:pPr>
    </w:p>
    <w:p w14:paraId="4A54DD07" w14:textId="77777777" w:rsidR="002F4A43" w:rsidRPr="002F4A43" w:rsidRDefault="002F4A43" w:rsidP="002F4A43">
      <w:pPr>
        <w:overflowPunct/>
        <w:autoSpaceDE/>
        <w:autoSpaceDN/>
        <w:adjustRightInd/>
        <w:spacing w:before="0"/>
        <w:textAlignment w:val="auto"/>
        <w:rPr>
          <w:szCs w:val="24"/>
        </w:rPr>
      </w:pPr>
      <w:r w:rsidRPr="002F4A43">
        <w:rPr>
          <w:szCs w:val="24"/>
        </w:rPr>
        <w:t>5. Is it possible for a veteran to be properly granted entitlement to SMC “L” and SMC “K”?</w:t>
      </w:r>
    </w:p>
    <w:p w14:paraId="34B032AE" w14:textId="77777777" w:rsidR="002F4A43" w:rsidRPr="002F4A43" w:rsidRDefault="002F4A43" w:rsidP="002F4A43">
      <w:pPr>
        <w:overflowPunct/>
        <w:autoSpaceDE/>
        <w:autoSpaceDN/>
        <w:adjustRightInd/>
        <w:spacing w:before="0"/>
        <w:textAlignment w:val="auto"/>
        <w:rPr>
          <w:b/>
          <w:color w:val="FF0000"/>
          <w:szCs w:val="24"/>
        </w:rPr>
      </w:pPr>
      <w:r w:rsidRPr="002F4A43">
        <w:rPr>
          <w:b/>
          <w:color w:val="FF0000"/>
          <w:szCs w:val="24"/>
        </w:rPr>
        <w:t>Yes</w:t>
      </w:r>
    </w:p>
    <w:p w14:paraId="66950E95" w14:textId="77777777" w:rsidR="002F4A43" w:rsidRPr="002F4A43" w:rsidRDefault="002F4A43" w:rsidP="002F4A43">
      <w:pPr>
        <w:overflowPunct/>
        <w:autoSpaceDE/>
        <w:autoSpaceDN/>
        <w:adjustRightInd/>
        <w:spacing w:before="0"/>
        <w:textAlignment w:val="auto"/>
        <w:rPr>
          <w:szCs w:val="24"/>
        </w:rPr>
      </w:pPr>
    </w:p>
    <w:p w14:paraId="7F5D4E01" w14:textId="77777777" w:rsidR="002F4A43" w:rsidRPr="002F4A43" w:rsidRDefault="002F4A43" w:rsidP="002F4A43">
      <w:pPr>
        <w:overflowPunct/>
        <w:autoSpaceDE/>
        <w:autoSpaceDN/>
        <w:adjustRightInd/>
        <w:spacing w:before="0"/>
        <w:textAlignment w:val="auto"/>
        <w:rPr>
          <w:szCs w:val="24"/>
        </w:rPr>
      </w:pPr>
      <w:r w:rsidRPr="002F4A43">
        <w:rPr>
          <w:szCs w:val="24"/>
        </w:rPr>
        <w:t>6. “Permanently bedridden” is the same thing as A&amp;A.  True/False</w:t>
      </w:r>
    </w:p>
    <w:p w14:paraId="39868170" w14:textId="77777777" w:rsidR="002F4A43" w:rsidRPr="002F4A43" w:rsidRDefault="002F4A43" w:rsidP="002F4A43">
      <w:pPr>
        <w:overflowPunct/>
        <w:autoSpaceDE/>
        <w:autoSpaceDN/>
        <w:adjustRightInd/>
        <w:spacing w:before="0"/>
        <w:textAlignment w:val="auto"/>
        <w:rPr>
          <w:b/>
          <w:color w:val="FF0000"/>
          <w:szCs w:val="24"/>
        </w:rPr>
      </w:pPr>
      <w:r w:rsidRPr="002F4A43">
        <w:rPr>
          <w:b/>
          <w:color w:val="FF0000"/>
          <w:szCs w:val="24"/>
        </w:rPr>
        <w:t>False – The former pays more than the latter during periods of government-subsidized hospitalization.</w:t>
      </w:r>
    </w:p>
    <w:p w14:paraId="78206FF0" w14:textId="77777777" w:rsidR="002F4A43" w:rsidRPr="002F4A43" w:rsidRDefault="002F4A43" w:rsidP="002F4A43">
      <w:pPr>
        <w:overflowPunct/>
        <w:autoSpaceDE/>
        <w:autoSpaceDN/>
        <w:adjustRightInd/>
        <w:spacing w:before="0"/>
        <w:textAlignment w:val="auto"/>
        <w:rPr>
          <w:szCs w:val="24"/>
        </w:rPr>
      </w:pPr>
    </w:p>
    <w:p w14:paraId="0F734A9E" w14:textId="77777777" w:rsidR="002F4A43" w:rsidRPr="002F4A43" w:rsidRDefault="002F4A43" w:rsidP="002F4A43">
      <w:pPr>
        <w:overflowPunct/>
        <w:autoSpaceDE/>
        <w:autoSpaceDN/>
        <w:adjustRightInd/>
        <w:spacing w:before="0"/>
        <w:textAlignment w:val="auto"/>
        <w:rPr>
          <w:szCs w:val="24"/>
        </w:rPr>
      </w:pPr>
      <w:r w:rsidRPr="002F4A43">
        <w:rPr>
          <w:szCs w:val="24"/>
        </w:rPr>
        <w:t>7. Female veteran is diagnosed with breast cancer of both breasts in service, treated successfully with radiation only.  Is there eligibility to SMC?  If so, which one and how many?</w:t>
      </w:r>
    </w:p>
    <w:p w14:paraId="55024F9C" w14:textId="77777777" w:rsidR="002F4A43" w:rsidRPr="002F4A43" w:rsidRDefault="002F4A43" w:rsidP="002F4A43">
      <w:pPr>
        <w:overflowPunct/>
        <w:autoSpaceDE/>
        <w:autoSpaceDN/>
        <w:adjustRightInd/>
        <w:spacing w:before="0"/>
        <w:textAlignment w:val="auto"/>
        <w:rPr>
          <w:b/>
          <w:color w:val="FF0000"/>
          <w:szCs w:val="24"/>
        </w:rPr>
      </w:pPr>
      <w:r w:rsidRPr="002F4A43">
        <w:rPr>
          <w:b/>
          <w:color w:val="FF0000"/>
          <w:szCs w:val="24"/>
        </w:rPr>
        <w:t>Yes – one K.</w:t>
      </w:r>
    </w:p>
    <w:p w14:paraId="54B5070F" w14:textId="77777777" w:rsidR="002F4A43" w:rsidRPr="002F4A43" w:rsidRDefault="002F4A43" w:rsidP="002F4A43">
      <w:pPr>
        <w:overflowPunct/>
        <w:autoSpaceDE/>
        <w:autoSpaceDN/>
        <w:adjustRightInd/>
        <w:spacing w:before="0"/>
        <w:textAlignment w:val="auto"/>
        <w:rPr>
          <w:szCs w:val="24"/>
        </w:rPr>
      </w:pPr>
    </w:p>
    <w:p w14:paraId="3FDCC029" w14:textId="77777777" w:rsidR="002F4A43" w:rsidRPr="002F4A43" w:rsidRDefault="002F4A43" w:rsidP="002F4A43">
      <w:pPr>
        <w:overflowPunct/>
        <w:autoSpaceDE/>
        <w:autoSpaceDN/>
        <w:adjustRightInd/>
        <w:spacing w:before="0"/>
        <w:textAlignment w:val="auto"/>
        <w:rPr>
          <w:szCs w:val="24"/>
        </w:rPr>
      </w:pPr>
      <w:r w:rsidRPr="002F4A43">
        <w:rPr>
          <w:szCs w:val="24"/>
        </w:rPr>
        <w:t>8. A veteran with a temporary single 100% disability is found to be temporarily confined to his residence while recuperating from surgery.  Is there eligibility to SMC?  If so, which one?</w:t>
      </w:r>
    </w:p>
    <w:p w14:paraId="12C4CC73" w14:textId="77777777" w:rsidR="002F4A43" w:rsidRPr="002F4A43" w:rsidRDefault="002F4A43" w:rsidP="002F4A43">
      <w:pPr>
        <w:overflowPunct/>
        <w:autoSpaceDE/>
        <w:autoSpaceDN/>
        <w:adjustRightInd/>
        <w:spacing w:before="0"/>
        <w:textAlignment w:val="auto"/>
        <w:rPr>
          <w:b/>
          <w:color w:val="FF0000"/>
          <w:szCs w:val="24"/>
        </w:rPr>
      </w:pPr>
      <w:r w:rsidRPr="002F4A43">
        <w:rPr>
          <w:b/>
          <w:color w:val="FF0000"/>
          <w:szCs w:val="24"/>
        </w:rPr>
        <w:t>No – Housebound in fact must be a permanent finding before SMC can be established.</w:t>
      </w:r>
    </w:p>
    <w:p w14:paraId="22E40C4E" w14:textId="77777777" w:rsidR="002F4A43" w:rsidRPr="002F4A43" w:rsidRDefault="002F4A43" w:rsidP="002F4A43">
      <w:pPr>
        <w:overflowPunct/>
        <w:autoSpaceDE/>
        <w:autoSpaceDN/>
        <w:adjustRightInd/>
        <w:spacing w:before="0"/>
        <w:textAlignment w:val="auto"/>
        <w:rPr>
          <w:szCs w:val="24"/>
        </w:rPr>
      </w:pPr>
    </w:p>
    <w:p w14:paraId="21B8CC7A" w14:textId="77777777" w:rsidR="002F4A43" w:rsidRPr="002F4A43" w:rsidRDefault="002F4A43" w:rsidP="002F4A43">
      <w:pPr>
        <w:overflowPunct/>
        <w:autoSpaceDE/>
        <w:autoSpaceDN/>
        <w:adjustRightInd/>
        <w:spacing w:before="0"/>
        <w:textAlignment w:val="auto"/>
        <w:rPr>
          <w:szCs w:val="24"/>
        </w:rPr>
      </w:pPr>
      <w:r w:rsidRPr="002F4A43">
        <w:rPr>
          <w:szCs w:val="24"/>
        </w:rPr>
        <w:t>9. A veteran has a 60% evaluation for a back condition and 10% for hypertension.  He suffers a heart attack, warranting a temporary 100% evaluation for the heart.  Is there eligibility to SMC?  If so, which one?</w:t>
      </w:r>
    </w:p>
    <w:p w14:paraId="49892A61" w14:textId="77777777" w:rsidR="002F4A43" w:rsidRPr="002F4A43" w:rsidRDefault="002F4A43" w:rsidP="002F4A43">
      <w:pPr>
        <w:overflowPunct/>
        <w:autoSpaceDE/>
        <w:autoSpaceDN/>
        <w:adjustRightInd/>
        <w:spacing w:before="0"/>
        <w:textAlignment w:val="auto"/>
        <w:rPr>
          <w:b/>
          <w:color w:val="FF0000"/>
          <w:szCs w:val="24"/>
        </w:rPr>
      </w:pPr>
      <w:r w:rsidRPr="002F4A43">
        <w:rPr>
          <w:b/>
          <w:color w:val="FF0000"/>
          <w:szCs w:val="24"/>
        </w:rPr>
        <w:t>Yes – SMC S (statutory basis).</w:t>
      </w:r>
    </w:p>
    <w:p w14:paraId="2E2B9EB6" w14:textId="77777777" w:rsidR="002F4A43" w:rsidRPr="002F4A43" w:rsidRDefault="002F4A43" w:rsidP="002F4A43">
      <w:pPr>
        <w:overflowPunct/>
        <w:autoSpaceDE/>
        <w:autoSpaceDN/>
        <w:adjustRightInd/>
        <w:spacing w:before="0"/>
        <w:textAlignment w:val="auto"/>
        <w:rPr>
          <w:szCs w:val="24"/>
        </w:rPr>
      </w:pPr>
    </w:p>
    <w:p w14:paraId="5A746CEE" w14:textId="77777777" w:rsidR="002F4A43" w:rsidRPr="002F4A43" w:rsidRDefault="002F4A43" w:rsidP="002F4A43">
      <w:pPr>
        <w:overflowPunct/>
        <w:autoSpaceDE/>
        <w:autoSpaceDN/>
        <w:adjustRightInd/>
        <w:spacing w:before="0"/>
        <w:textAlignment w:val="auto"/>
        <w:rPr>
          <w:szCs w:val="24"/>
        </w:rPr>
      </w:pPr>
      <w:r w:rsidRPr="002F4A43">
        <w:rPr>
          <w:szCs w:val="24"/>
        </w:rPr>
        <w:t>10. A veteran has a single 100% disability of the respiratory system with no future examinations scheduled.  Evidence is received showing that his condition, which involves outpatient O2 therapy, is so severe that he cannot independently bathe and dress himself.  Is there eligibility to SMC?  If so, which one?</w:t>
      </w:r>
    </w:p>
    <w:p w14:paraId="235F4264" w14:textId="3E5DD648" w:rsidR="009B2F5A" w:rsidRDefault="002F4A43" w:rsidP="002F4A43">
      <w:pPr>
        <w:overflowPunct/>
        <w:autoSpaceDE/>
        <w:autoSpaceDN/>
        <w:adjustRightInd/>
        <w:spacing w:before="0"/>
        <w:textAlignment w:val="auto"/>
        <w:rPr>
          <w:b/>
        </w:rPr>
      </w:pPr>
      <w:r w:rsidRPr="002F4A43">
        <w:rPr>
          <w:b/>
          <w:color w:val="FF0000"/>
          <w:szCs w:val="24"/>
        </w:rPr>
        <w:t>Yes – SMC L (for aid and attendance).</w:t>
      </w:r>
    </w:p>
    <w:sectPr w:rsidR="009B2F5A">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9F257" w14:textId="77777777" w:rsidR="003A1EAA" w:rsidRDefault="003A1EAA">
      <w:r>
        <w:separator/>
      </w:r>
    </w:p>
  </w:endnote>
  <w:endnote w:type="continuationSeparator" w:id="0">
    <w:p w14:paraId="56A90C00" w14:textId="77777777" w:rsidR="003A1EAA" w:rsidRDefault="003A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6797CF85" w:rsidR="00DB12CC" w:rsidRDefault="00DB12CC">
    <w:pPr>
      <w:pStyle w:val="VBAFooter"/>
      <w:widowControl w:val="0"/>
      <w:tabs>
        <w:tab w:val="center" w:pos="4320"/>
        <w:tab w:val="right" w:pos="8640"/>
      </w:tabs>
      <w:rPr>
        <w:color w:val="auto"/>
      </w:rPr>
    </w:pPr>
    <w:r>
      <w:rPr>
        <w:color w:val="auto"/>
      </w:rPr>
      <w:t>February 2016</w:t>
    </w:r>
    <w:r>
      <w:rPr>
        <w:color w:val="auto"/>
      </w:rPr>
      <w:tab/>
    </w:r>
    <w:r>
      <w:rPr>
        <w:color w:val="auto"/>
      </w:rPr>
      <w:tab/>
    </w:r>
    <w:r w:rsidRPr="00CF74E3">
      <w:rPr>
        <w:color w:val="auto"/>
      </w:rPr>
      <w:t xml:space="preserve">Page | </w:t>
    </w:r>
    <w:r w:rsidRPr="00CF74E3">
      <w:rPr>
        <w:color w:val="auto"/>
      </w:rPr>
      <w:fldChar w:fldCharType="begin"/>
    </w:r>
    <w:r w:rsidRPr="00CF74E3">
      <w:rPr>
        <w:color w:val="auto"/>
      </w:rPr>
      <w:instrText xml:space="preserve"> PAGE   \* MERGEFORMAT </w:instrText>
    </w:r>
    <w:r w:rsidRPr="00CF74E3">
      <w:rPr>
        <w:color w:val="auto"/>
      </w:rPr>
      <w:fldChar w:fldCharType="separate"/>
    </w:r>
    <w:r w:rsidR="00032FA4">
      <w:rPr>
        <w:noProof/>
        <w:color w:val="auto"/>
      </w:rPr>
      <w:t>2</w:t>
    </w:r>
    <w:r w:rsidRPr="00CF74E3">
      <w:rPr>
        <w:noProof/>
        <w:color w:val="auto"/>
      </w:rPr>
      <w:fldChar w:fldCharType="end"/>
    </w:r>
    <w:r>
      <w:rPr>
        <w:color w:val="auto"/>
      </w:rPr>
      <w:tab/>
    </w:r>
  </w:p>
  <w:p w14:paraId="235F426A" w14:textId="77777777" w:rsidR="00DB12CC" w:rsidRDefault="00DB12CC">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B9BA5" w14:textId="77777777" w:rsidR="003A1EAA" w:rsidRDefault="003A1EAA">
      <w:r>
        <w:separator/>
      </w:r>
    </w:p>
  </w:footnote>
  <w:footnote w:type="continuationSeparator" w:id="0">
    <w:p w14:paraId="636DF1B8" w14:textId="77777777" w:rsidR="003A1EAA" w:rsidRDefault="003A1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7C4"/>
    <w:multiLevelType w:val="multilevel"/>
    <w:tmpl w:val="3AB2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A52D3"/>
    <w:multiLevelType w:val="hybridMultilevel"/>
    <w:tmpl w:val="6082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D0057"/>
    <w:multiLevelType w:val="hybridMultilevel"/>
    <w:tmpl w:val="4D12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B04E5"/>
    <w:multiLevelType w:val="hybridMultilevel"/>
    <w:tmpl w:val="CDBC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D1009"/>
    <w:multiLevelType w:val="multilevel"/>
    <w:tmpl w:val="A058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6432E"/>
    <w:multiLevelType w:val="hybridMultilevel"/>
    <w:tmpl w:val="DF5E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51B6D"/>
    <w:multiLevelType w:val="hybridMultilevel"/>
    <w:tmpl w:val="D1A2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C7FB6"/>
    <w:multiLevelType w:val="hybridMultilevel"/>
    <w:tmpl w:val="F392E736"/>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56D3C"/>
    <w:multiLevelType w:val="multilevel"/>
    <w:tmpl w:val="EE02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A0BB5"/>
    <w:multiLevelType w:val="hybridMultilevel"/>
    <w:tmpl w:val="D5B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8440D"/>
    <w:multiLevelType w:val="multilevel"/>
    <w:tmpl w:val="C19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05F4C"/>
    <w:multiLevelType w:val="hybridMultilevel"/>
    <w:tmpl w:val="0B981950"/>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957C23"/>
    <w:multiLevelType w:val="hybridMultilevel"/>
    <w:tmpl w:val="36D4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950A6"/>
    <w:multiLevelType w:val="hybridMultilevel"/>
    <w:tmpl w:val="65E8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907E2"/>
    <w:multiLevelType w:val="multilevel"/>
    <w:tmpl w:val="3BCE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33821"/>
    <w:multiLevelType w:val="multilevel"/>
    <w:tmpl w:val="140E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565A7920"/>
    <w:multiLevelType w:val="hybridMultilevel"/>
    <w:tmpl w:val="0BAE785A"/>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5">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2A5641"/>
    <w:multiLevelType w:val="hybridMultilevel"/>
    <w:tmpl w:val="6D14F48E"/>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6596D"/>
    <w:multiLevelType w:val="hybridMultilevel"/>
    <w:tmpl w:val="C8EC9D8A"/>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97322F"/>
    <w:multiLevelType w:val="hybridMultilevel"/>
    <w:tmpl w:val="C2A6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F04B7B"/>
    <w:multiLevelType w:val="hybridMultilevel"/>
    <w:tmpl w:val="076A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3">
    <w:nsid w:val="7E2A77E0"/>
    <w:multiLevelType w:val="multilevel"/>
    <w:tmpl w:val="441E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9"/>
  </w:num>
  <w:num w:numId="4">
    <w:abstractNumId w:val="29"/>
  </w:num>
  <w:num w:numId="5">
    <w:abstractNumId w:val="22"/>
  </w:num>
  <w:num w:numId="6">
    <w:abstractNumId w:val="19"/>
  </w:num>
  <w:num w:numId="7">
    <w:abstractNumId w:val="8"/>
  </w:num>
  <w:num w:numId="8">
    <w:abstractNumId w:val="10"/>
  </w:num>
  <w:num w:numId="9">
    <w:abstractNumId w:val="25"/>
  </w:num>
  <w:num w:numId="10">
    <w:abstractNumId w:val="20"/>
  </w:num>
  <w:num w:numId="11">
    <w:abstractNumId w:val="18"/>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6"/>
  </w:num>
  <w:num w:numId="20">
    <w:abstractNumId w:val="16"/>
  </w:num>
  <w:num w:numId="21">
    <w:abstractNumId w:val="5"/>
  </w:num>
  <w:num w:numId="22">
    <w:abstractNumId w:val="2"/>
  </w:num>
  <w:num w:numId="23">
    <w:abstractNumId w:val="11"/>
  </w:num>
  <w:num w:numId="24">
    <w:abstractNumId w:val="7"/>
  </w:num>
  <w:num w:numId="25">
    <w:abstractNumId w:val="31"/>
  </w:num>
  <w:num w:numId="26">
    <w:abstractNumId w:val="17"/>
  </w:num>
  <w:num w:numId="27">
    <w:abstractNumId w:val="14"/>
  </w:num>
  <w:num w:numId="28">
    <w:abstractNumId w:val="6"/>
  </w:num>
  <w:num w:numId="29">
    <w:abstractNumId w:val="13"/>
  </w:num>
  <w:num w:numId="30">
    <w:abstractNumId w:val="0"/>
  </w:num>
  <w:num w:numId="31">
    <w:abstractNumId w:val="33"/>
  </w:num>
  <w:num w:numId="32">
    <w:abstractNumId w:val="12"/>
  </w:num>
  <w:num w:numId="33">
    <w:abstractNumId w:val="21"/>
  </w:num>
  <w:num w:numId="34">
    <w:abstractNumId w:val="23"/>
  </w:num>
  <w:num w:numId="35">
    <w:abstractNumId w:val="27"/>
  </w:num>
  <w:num w:numId="36">
    <w:abstractNumId w:val="28"/>
  </w:num>
  <w:num w:numId="37">
    <w:abstractNumId w:val="15"/>
  </w:num>
  <w:num w:numId="38">
    <w:abstractNumId w:val="30"/>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76F3"/>
    <w:rsid w:val="000130F5"/>
    <w:rsid w:val="00015F68"/>
    <w:rsid w:val="00024097"/>
    <w:rsid w:val="00032FA4"/>
    <w:rsid w:val="0003602E"/>
    <w:rsid w:val="00036461"/>
    <w:rsid w:val="00057932"/>
    <w:rsid w:val="00061D67"/>
    <w:rsid w:val="00064B38"/>
    <w:rsid w:val="000803E6"/>
    <w:rsid w:val="00087899"/>
    <w:rsid w:val="00093D6D"/>
    <w:rsid w:val="000A0716"/>
    <w:rsid w:val="000B57E4"/>
    <w:rsid w:val="000C4748"/>
    <w:rsid w:val="000C6B6B"/>
    <w:rsid w:val="000D7EC7"/>
    <w:rsid w:val="000E2BDE"/>
    <w:rsid w:val="000F1A72"/>
    <w:rsid w:val="000F78B6"/>
    <w:rsid w:val="00147DB4"/>
    <w:rsid w:val="00155868"/>
    <w:rsid w:val="00155B56"/>
    <w:rsid w:val="001A2CA9"/>
    <w:rsid w:val="001B66B8"/>
    <w:rsid w:val="001C4951"/>
    <w:rsid w:val="001C5BE0"/>
    <w:rsid w:val="001F5058"/>
    <w:rsid w:val="001F6E30"/>
    <w:rsid w:val="00216776"/>
    <w:rsid w:val="00220AA3"/>
    <w:rsid w:val="002319D8"/>
    <w:rsid w:val="002570A6"/>
    <w:rsid w:val="00260EDA"/>
    <w:rsid w:val="002675A8"/>
    <w:rsid w:val="002675CD"/>
    <w:rsid w:val="00282E71"/>
    <w:rsid w:val="002939D1"/>
    <w:rsid w:val="002B7C4D"/>
    <w:rsid w:val="002D130D"/>
    <w:rsid w:val="002D637E"/>
    <w:rsid w:val="002E481C"/>
    <w:rsid w:val="002E6892"/>
    <w:rsid w:val="002F4A43"/>
    <w:rsid w:val="00302B09"/>
    <w:rsid w:val="003367F4"/>
    <w:rsid w:val="003415EC"/>
    <w:rsid w:val="00343007"/>
    <w:rsid w:val="00352B01"/>
    <w:rsid w:val="00354025"/>
    <w:rsid w:val="00360A80"/>
    <w:rsid w:val="003729E5"/>
    <w:rsid w:val="003760E0"/>
    <w:rsid w:val="0039788F"/>
    <w:rsid w:val="003A1EAA"/>
    <w:rsid w:val="003C24FD"/>
    <w:rsid w:val="003F1A2F"/>
    <w:rsid w:val="003F512C"/>
    <w:rsid w:val="00400B46"/>
    <w:rsid w:val="00420D76"/>
    <w:rsid w:val="00422AD5"/>
    <w:rsid w:val="004511DB"/>
    <w:rsid w:val="0046501B"/>
    <w:rsid w:val="00477FA6"/>
    <w:rsid w:val="0048198F"/>
    <w:rsid w:val="004C4BEF"/>
    <w:rsid w:val="004C53D9"/>
    <w:rsid w:val="00533937"/>
    <w:rsid w:val="00550AD0"/>
    <w:rsid w:val="00554DD6"/>
    <w:rsid w:val="0058026A"/>
    <w:rsid w:val="00591880"/>
    <w:rsid w:val="005A32C4"/>
    <w:rsid w:val="005D1CDE"/>
    <w:rsid w:val="005E17EF"/>
    <w:rsid w:val="005F0800"/>
    <w:rsid w:val="0060776B"/>
    <w:rsid w:val="006371B7"/>
    <w:rsid w:val="0065223A"/>
    <w:rsid w:val="00653003"/>
    <w:rsid w:val="00664EF3"/>
    <w:rsid w:val="0066673B"/>
    <w:rsid w:val="0067129A"/>
    <w:rsid w:val="00680212"/>
    <w:rsid w:val="00683E68"/>
    <w:rsid w:val="00684F31"/>
    <w:rsid w:val="006962B1"/>
    <w:rsid w:val="006C6B34"/>
    <w:rsid w:val="006D0E82"/>
    <w:rsid w:val="006E7752"/>
    <w:rsid w:val="006F1E39"/>
    <w:rsid w:val="006F5653"/>
    <w:rsid w:val="00705FBC"/>
    <w:rsid w:val="00727AB8"/>
    <w:rsid w:val="00727DB5"/>
    <w:rsid w:val="00730553"/>
    <w:rsid w:val="00747923"/>
    <w:rsid w:val="00756DEF"/>
    <w:rsid w:val="00771A64"/>
    <w:rsid w:val="00773A5F"/>
    <w:rsid w:val="00780172"/>
    <w:rsid w:val="00797CB2"/>
    <w:rsid w:val="007B2541"/>
    <w:rsid w:val="00807B2A"/>
    <w:rsid w:val="00810944"/>
    <w:rsid w:val="00816F35"/>
    <w:rsid w:val="0083788E"/>
    <w:rsid w:val="00844FCC"/>
    <w:rsid w:val="00851C67"/>
    <w:rsid w:val="008552A1"/>
    <w:rsid w:val="00877DA9"/>
    <w:rsid w:val="0088238A"/>
    <w:rsid w:val="00890BD5"/>
    <w:rsid w:val="008928A5"/>
    <w:rsid w:val="008A026E"/>
    <w:rsid w:val="008A6A9D"/>
    <w:rsid w:val="008B1B94"/>
    <w:rsid w:val="008B68A5"/>
    <w:rsid w:val="008D5EE7"/>
    <w:rsid w:val="008E0FAA"/>
    <w:rsid w:val="008E26E2"/>
    <w:rsid w:val="008E738A"/>
    <w:rsid w:val="00917E22"/>
    <w:rsid w:val="009315E4"/>
    <w:rsid w:val="00934049"/>
    <w:rsid w:val="00973B4B"/>
    <w:rsid w:val="00976685"/>
    <w:rsid w:val="009A3C02"/>
    <w:rsid w:val="009B2F5A"/>
    <w:rsid w:val="009B4512"/>
    <w:rsid w:val="009B7048"/>
    <w:rsid w:val="00A3360D"/>
    <w:rsid w:val="00A554D0"/>
    <w:rsid w:val="00A5611B"/>
    <w:rsid w:val="00A6384A"/>
    <w:rsid w:val="00A7342B"/>
    <w:rsid w:val="00A81ECE"/>
    <w:rsid w:val="00A82983"/>
    <w:rsid w:val="00A87B68"/>
    <w:rsid w:val="00A96231"/>
    <w:rsid w:val="00AA4837"/>
    <w:rsid w:val="00AB0E5D"/>
    <w:rsid w:val="00AB5AE5"/>
    <w:rsid w:val="00AD7116"/>
    <w:rsid w:val="00AE21F0"/>
    <w:rsid w:val="00AE65EA"/>
    <w:rsid w:val="00AF062E"/>
    <w:rsid w:val="00AF0BA8"/>
    <w:rsid w:val="00AF7580"/>
    <w:rsid w:val="00AF7D94"/>
    <w:rsid w:val="00B10EA6"/>
    <w:rsid w:val="00B2709C"/>
    <w:rsid w:val="00B36ED7"/>
    <w:rsid w:val="00B37B00"/>
    <w:rsid w:val="00B45489"/>
    <w:rsid w:val="00B50204"/>
    <w:rsid w:val="00B50D44"/>
    <w:rsid w:val="00B55BEF"/>
    <w:rsid w:val="00B6580A"/>
    <w:rsid w:val="00B71A72"/>
    <w:rsid w:val="00B734A4"/>
    <w:rsid w:val="00B93BC9"/>
    <w:rsid w:val="00BA173C"/>
    <w:rsid w:val="00BA636F"/>
    <w:rsid w:val="00BB4745"/>
    <w:rsid w:val="00BC17E4"/>
    <w:rsid w:val="00BD74FB"/>
    <w:rsid w:val="00BE24D2"/>
    <w:rsid w:val="00BF088E"/>
    <w:rsid w:val="00C11CA3"/>
    <w:rsid w:val="00C35E60"/>
    <w:rsid w:val="00C474F3"/>
    <w:rsid w:val="00C618A8"/>
    <w:rsid w:val="00C63EEC"/>
    <w:rsid w:val="00C8092F"/>
    <w:rsid w:val="00C903D4"/>
    <w:rsid w:val="00C94535"/>
    <w:rsid w:val="00CA082E"/>
    <w:rsid w:val="00CB159C"/>
    <w:rsid w:val="00CE4019"/>
    <w:rsid w:val="00CE4401"/>
    <w:rsid w:val="00CE5E96"/>
    <w:rsid w:val="00CE6B83"/>
    <w:rsid w:val="00CF74E3"/>
    <w:rsid w:val="00D009D1"/>
    <w:rsid w:val="00D00FD8"/>
    <w:rsid w:val="00D108B8"/>
    <w:rsid w:val="00D20BC6"/>
    <w:rsid w:val="00D23084"/>
    <w:rsid w:val="00D464F1"/>
    <w:rsid w:val="00D917F3"/>
    <w:rsid w:val="00DB12CC"/>
    <w:rsid w:val="00DB4FA0"/>
    <w:rsid w:val="00DC4557"/>
    <w:rsid w:val="00DF348A"/>
    <w:rsid w:val="00E12762"/>
    <w:rsid w:val="00E15AB9"/>
    <w:rsid w:val="00E35877"/>
    <w:rsid w:val="00E43319"/>
    <w:rsid w:val="00E46583"/>
    <w:rsid w:val="00E610EB"/>
    <w:rsid w:val="00E81B03"/>
    <w:rsid w:val="00E90DB9"/>
    <w:rsid w:val="00E93036"/>
    <w:rsid w:val="00EA5CE7"/>
    <w:rsid w:val="00EC761B"/>
    <w:rsid w:val="00EF2D38"/>
    <w:rsid w:val="00EF587B"/>
    <w:rsid w:val="00F1055F"/>
    <w:rsid w:val="00F10742"/>
    <w:rsid w:val="00F13760"/>
    <w:rsid w:val="00F13C5A"/>
    <w:rsid w:val="00F45C29"/>
    <w:rsid w:val="00F545B8"/>
    <w:rsid w:val="00F6439D"/>
    <w:rsid w:val="00F71096"/>
    <w:rsid w:val="00F8231C"/>
    <w:rsid w:val="00F86DC8"/>
    <w:rsid w:val="00F96CE4"/>
    <w:rsid w:val="00F97D49"/>
    <w:rsid w:val="00FA1451"/>
    <w:rsid w:val="00FB0FEB"/>
    <w:rsid w:val="00FE0570"/>
    <w:rsid w:val="00FE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026E"/>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BF088E"/>
    <w:pPr>
      <w:tabs>
        <w:tab w:val="right" w:leader="dot"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TableGrid">
    <w:name w:val="Table Grid"/>
    <w:basedOn w:val="TableNormal"/>
    <w:uiPriority w:val="59"/>
    <w:rsid w:val="0034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40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026E"/>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BF088E"/>
    <w:pPr>
      <w:tabs>
        <w:tab w:val="right" w:leader="dot"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TableGrid">
    <w:name w:val="Table Grid"/>
    <w:basedOn w:val="TableNormal"/>
    <w:uiPriority w:val="59"/>
    <w:rsid w:val="0034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4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765">
      <w:bodyDiv w:val="1"/>
      <w:marLeft w:val="0"/>
      <w:marRight w:val="0"/>
      <w:marTop w:val="0"/>
      <w:marBottom w:val="0"/>
      <w:divBdr>
        <w:top w:val="none" w:sz="0" w:space="0" w:color="auto"/>
        <w:left w:val="none" w:sz="0" w:space="0" w:color="auto"/>
        <w:bottom w:val="none" w:sz="0" w:space="0" w:color="auto"/>
        <w:right w:val="none" w:sz="0" w:space="0" w:color="auto"/>
      </w:divBdr>
      <w:divsChild>
        <w:div w:id="307394942">
          <w:marLeft w:val="547"/>
          <w:marRight w:val="0"/>
          <w:marTop w:val="15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54624459">
      <w:bodyDiv w:val="1"/>
      <w:marLeft w:val="0"/>
      <w:marRight w:val="0"/>
      <w:marTop w:val="0"/>
      <w:marBottom w:val="0"/>
      <w:divBdr>
        <w:top w:val="none" w:sz="0" w:space="0" w:color="auto"/>
        <w:left w:val="none" w:sz="0" w:space="0" w:color="auto"/>
        <w:bottom w:val="none" w:sz="0" w:space="0" w:color="auto"/>
        <w:right w:val="none" w:sz="0" w:space="0" w:color="auto"/>
      </w:divBdr>
      <w:divsChild>
        <w:div w:id="1673528345">
          <w:marLeft w:val="0"/>
          <w:marRight w:val="0"/>
          <w:marTop w:val="0"/>
          <w:marBottom w:val="0"/>
          <w:divBdr>
            <w:top w:val="none" w:sz="0" w:space="0" w:color="auto"/>
            <w:left w:val="none" w:sz="0" w:space="0" w:color="auto"/>
            <w:bottom w:val="none" w:sz="0" w:space="0" w:color="auto"/>
            <w:right w:val="none" w:sz="0" w:space="0" w:color="auto"/>
          </w:divBdr>
          <w:divsChild>
            <w:div w:id="1476878305">
              <w:marLeft w:val="0"/>
              <w:marRight w:val="0"/>
              <w:marTop w:val="0"/>
              <w:marBottom w:val="0"/>
              <w:divBdr>
                <w:top w:val="none" w:sz="0" w:space="0" w:color="auto"/>
                <w:left w:val="none" w:sz="0" w:space="0" w:color="auto"/>
                <w:bottom w:val="none" w:sz="0" w:space="0" w:color="auto"/>
                <w:right w:val="none" w:sz="0" w:space="0" w:color="auto"/>
              </w:divBdr>
              <w:divsChild>
                <w:div w:id="457841902">
                  <w:marLeft w:val="0"/>
                  <w:marRight w:val="0"/>
                  <w:marTop w:val="0"/>
                  <w:marBottom w:val="0"/>
                  <w:divBdr>
                    <w:top w:val="none" w:sz="0" w:space="0" w:color="auto"/>
                    <w:left w:val="none" w:sz="0" w:space="0" w:color="auto"/>
                    <w:bottom w:val="none" w:sz="0" w:space="0" w:color="auto"/>
                    <w:right w:val="none" w:sz="0" w:space="0" w:color="auto"/>
                  </w:divBdr>
                  <w:divsChild>
                    <w:div w:id="442379037">
                      <w:marLeft w:val="0"/>
                      <w:marRight w:val="0"/>
                      <w:marTop w:val="0"/>
                      <w:marBottom w:val="0"/>
                      <w:divBdr>
                        <w:top w:val="none" w:sz="0" w:space="0" w:color="auto"/>
                        <w:left w:val="none" w:sz="0" w:space="0" w:color="auto"/>
                        <w:bottom w:val="none" w:sz="0" w:space="0" w:color="auto"/>
                        <w:right w:val="none" w:sz="0" w:space="0" w:color="auto"/>
                      </w:divBdr>
                      <w:divsChild>
                        <w:div w:id="1230580876">
                          <w:marLeft w:val="0"/>
                          <w:marRight w:val="0"/>
                          <w:marTop w:val="0"/>
                          <w:marBottom w:val="0"/>
                          <w:divBdr>
                            <w:top w:val="none" w:sz="0" w:space="0" w:color="auto"/>
                            <w:left w:val="none" w:sz="0" w:space="0" w:color="auto"/>
                            <w:bottom w:val="none" w:sz="0" w:space="0" w:color="auto"/>
                            <w:right w:val="none" w:sz="0" w:space="0" w:color="auto"/>
                          </w:divBdr>
                          <w:divsChild>
                            <w:div w:id="780799596">
                              <w:marLeft w:val="0"/>
                              <w:marRight w:val="0"/>
                              <w:marTop w:val="0"/>
                              <w:marBottom w:val="0"/>
                              <w:divBdr>
                                <w:top w:val="none" w:sz="0" w:space="0" w:color="auto"/>
                                <w:left w:val="none" w:sz="0" w:space="0" w:color="auto"/>
                                <w:bottom w:val="none" w:sz="0" w:space="0" w:color="auto"/>
                                <w:right w:val="none" w:sz="0" w:space="0" w:color="auto"/>
                              </w:divBdr>
                              <w:divsChild>
                                <w:div w:id="19995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58987480">
      <w:bodyDiv w:val="1"/>
      <w:marLeft w:val="0"/>
      <w:marRight w:val="0"/>
      <w:marTop w:val="0"/>
      <w:marBottom w:val="0"/>
      <w:divBdr>
        <w:top w:val="none" w:sz="0" w:space="0" w:color="auto"/>
        <w:left w:val="none" w:sz="0" w:space="0" w:color="auto"/>
        <w:bottom w:val="none" w:sz="0" w:space="0" w:color="auto"/>
        <w:right w:val="none" w:sz="0" w:space="0" w:color="auto"/>
      </w:divBdr>
      <w:divsChild>
        <w:div w:id="1962690400">
          <w:marLeft w:val="0"/>
          <w:marRight w:val="0"/>
          <w:marTop w:val="0"/>
          <w:marBottom w:val="0"/>
          <w:divBdr>
            <w:top w:val="none" w:sz="0" w:space="0" w:color="auto"/>
            <w:left w:val="none" w:sz="0" w:space="0" w:color="auto"/>
            <w:bottom w:val="none" w:sz="0" w:space="0" w:color="auto"/>
            <w:right w:val="none" w:sz="0" w:space="0" w:color="auto"/>
          </w:divBdr>
          <w:divsChild>
            <w:div w:id="1732734573">
              <w:marLeft w:val="0"/>
              <w:marRight w:val="0"/>
              <w:marTop w:val="0"/>
              <w:marBottom w:val="0"/>
              <w:divBdr>
                <w:top w:val="none" w:sz="0" w:space="0" w:color="auto"/>
                <w:left w:val="none" w:sz="0" w:space="0" w:color="auto"/>
                <w:bottom w:val="none" w:sz="0" w:space="0" w:color="auto"/>
                <w:right w:val="none" w:sz="0" w:space="0" w:color="auto"/>
              </w:divBdr>
              <w:divsChild>
                <w:div w:id="1807116868">
                  <w:marLeft w:val="0"/>
                  <w:marRight w:val="0"/>
                  <w:marTop w:val="0"/>
                  <w:marBottom w:val="0"/>
                  <w:divBdr>
                    <w:top w:val="none" w:sz="0" w:space="0" w:color="auto"/>
                    <w:left w:val="none" w:sz="0" w:space="0" w:color="auto"/>
                    <w:bottom w:val="none" w:sz="0" w:space="0" w:color="auto"/>
                    <w:right w:val="none" w:sz="0" w:space="0" w:color="auto"/>
                  </w:divBdr>
                  <w:divsChild>
                    <w:div w:id="69620771">
                      <w:marLeft w:val="0"/>
                      <w:marRight w:val="0"/>
                      <w:marTop w:val="0"/>
                      <w:marBottom w:val="0"/>
                      <w:divBdr>
                        <w:top w:val="none" w:sz="0" w:space="0" w:color="auto"/>
                        <w:left w:val="none" w:sz="0" w:space="0" w:color="auto"/>
                        <w:bottom w:val="none" w:sz="0" w:space="0" w:color="auto"/>
                        <w:right w:val="none" w:sz="0" w:space="0" w:color="auto"/>
                      </w:divBdr>
                      <w:divsChild>
                        <w:div w:id="1339771265">
                          <w:marLeft w:val="0"/>
                          <w:marRight w:val="0"/>
                          <w:marTop w:val="0"/>
                          <w:marBottom w:val="0"/>
                          <w:divBdr>
                            <w:top w:val="none" w:sz="0" w:space="0" w:color="auto"/>
                            <w:left w:val="none" w:sz="0" w:space="0" w:color="auto"/>
                            <w:bottom w:val="none" w:sz="0" w:space="0" w:color="auto"/>
                            <w:right w:val="none" w:sz="0" w:space="0" w:color="auto"/>
                          </w:divBdr>
                          <w:divsChild>
                            <w:div w:id="1341003603">
                              <w:marLeft w:val="0"/>
                              <w:marRight w:val="0"/>
                              <w:marTop w:val="0"/>
                              <w:marBottom w:val="0"/>
                              <w:divBdr>
                                <w:top w:val="none" w:sz="0" w:space="0" w:color="auto"/>
                                <w:left w:val="none" w:sz="0" w:space="0" w:color="auto"/>
                                <w:bottom w:val="none" w:sz="0" w:space="0" w:color="auto"/>
                                <w:right w:val="none" w:sz="0" w:space="0" w:color="auto"/>
                              </w:divBdr>
                              <w:divsChild>
                                <w:div w:id="346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193558">
      <w:bodyDiv w:val="1"/>
      <w:marLeft w:val="0"/>
      <w:marRight w:val="0"/>
      <w:marTop w:val="0"/>
      <w:marBottom w:val="0"/>
      <w:divBdr>
        <w:top w:val="none" w:sz="0" w:space="0" w:color="auto"/>
        <w:left w:val="none" w:sz="0" w:space="0" w:color="auto"/>
        <w:bottom w:val="none" w:sz="0" w:space="0" w:color="auto"/>
        <w:right w:val="none" w:sz="0" w:space="0" w:color="auto"/>
      </w:divBdr>
      <w:divsChild>
        <w:div w:id="725034756">
          <w:marLeft w:val="0"/>
          <w:marRight w:val="0"/>
          <w:marTop w:val="0"/>
          <w:marBottom w:val="0"/>
          <w:divBdr>
            <w:top w:val="none" w:sz="0" w:space="0" w:color="auto"/>
            <w:left w:val="none" w:sz="0" w:space="0" w:color="auto"/>
            <w:bottom w:val="none" w:sz="0" w:space="0" w:color="auto"/>
            <w:right w:val="none" w:sz="0" w:space="0" w:color="auto"/>
          </w:divBdr>
          <w:divsChild>
            <w:div w:id="848182464">
              <w:marLeft w:val="0"/>
              <w:marRight w:val="0"/>
              <w:marTop w:val="0"/>
              <w:marBottom w:val="0"/>
              <w:divBdr>
                <w:top w:val="none" w:sz="0" w:space="0" w:color="auto"/>
                <w:left w:val="none" w:sz="0" w:space="0" w:color="auto"/>
                <w:bottom w:val="none" w:sz="0" w:space="0" w:color="auto"/>
                <w:right w:val="none" w:sz="0" w:space="0" w:color="auto"/>
              </w:divBdr>
              <w:divsChild>
                <w:div w:id="1547253528">
                  <w:marLeft w:val="0"/>
                  <w:marRight w:val="0"/>
                  <w:marTop w:val="0"/>
                  <w:marBottom w:val="0"/>
                  <w:divBdr>
                    <w:top w:val="none" w:sz="0" w:space="0" w:color="auto"/>
                    <w:left w:val="none" w:sz="0" w:space="0" w:color="auto"/>
                    <w:bottom w:val="none" w:sz="0" w:space="0" w:color="auto"/>
                    <w:right w:val="none" w:sz="0" w:space="0" w:color="auto"/>
                  </w:divBdr>
                  <w:divsChild>
                    <w:div w:id="185868136">
                      <w:marLeft w:val="0"/>
                      <w:marRight w:val="0"/>
                      <w:marTop w:val="0"/>
                      <w:marBottom w:val="0"/>
                      <w:divBdr>
                        <w:top w:val="none" w:sz="0" w:space="0" w:color="auto"/>
                        <w:left w:val="none" w:sz="0" w:space="0" w:color="auto"/>
                        <w:bottom w:val="none" w:sz="0" w:space="0" w:color="auto"/>
                        <w:right w:val="none" w:sz="0" w:space="0" w:color="auto"/>
                      </w:divBdr>
                      <w:divsChild>
                        <w:div w:id="1849711559">
                          <w:marLeft w:val="0"/>
                          <w:marRight w:val="0"/>
                          <w:marTop w:val="0"/>
                          <w:marBottom w:val="0"/>
                          <w:divBdr>
                            <w:top w:val="none" w:sz="0" w:space="0" w:color="auto"/>
                            <w:left w:val="none" w:sz="0" w:space="0" w:color="auto"/>
                            <w:bottom w:val="none" w:sz="0" w:space="0" w:color="auto"/>
                            <w:right w:val="none" w:sz="0" w:space="0" w:color="auto"/>
                          </w:divBdr>
                          <w:divsChild>
                            <w:div w:id="1711032248">
                              <w:marLeft w:val="0"/>
                              <w:marRight w:val="0"/>
                              <w:marTop w:val="0"/>
                              <w:marBottom w:val="0"/>
                              <w:divBdr>
                                <w:top w:val="none" w:sz="0" w:space="0" w:color="auto"/>
                                <w:left w:val="none" w:sz="0" w:space="0" w:color="auto"/>
                                <w:bottom w:val="none" w:sz="0" w:space="0" w:color="auto"/>
                                <w:right w:val="none" w:sz="0" w:space="0" w:color="auto"/>
                              </w:divBdr>
                              <w:divsChild>
                                <w:div w:id="3685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1114" TargetMode="External"/><Relationship Id="rId18" Type="http://schemas.openxmlformats.org/officeDocument/2006/relationships/hyperlink" Target="http://cptraining.vba.va.gov/C&amp;P_Training/RVSR/SMC.htm" TargetMode="External"/><Relationship Id="rId3" Type="http://schemas.openxmlformats.org/officeDocument/2006/relationships/customXml" Target="../customXml/item3.xml"/><Relationship Id="rId21" Type="http://schemas.openxmlformats.org/officeDocument/2006/relationships/hyperlink" Target="http://www.va.gov/ogc/docs/1989/PREC_05-89.doc"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vbaw.vba.va.gov/bl/21/systems/docs/SMCUG.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vbaw.vba.va.gov/bl/21/Systems/Docs/smccalculator.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76911656-AA1C-4BC9-AA84-E21BADD5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1598</TotalTime>
  <Pages>15</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SPECIAL MONTHLY COMPENSATION (SMC) K, S AND L (RVSR IWT) Lesson Plan</vt:lpstr>
    </vt:vector>
  </TitlesOfParts>
  <Company>Veterans Benefits Administration</Company>
  <LinksUpToDate>false</LinksUpToDate>
  <CharactersWithSpaces>26259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MONTHLY COMPENSATION (SMC) K, S AND L (RVSR IWT) Lesson Plan</dc:title>
  <dc:creator>Department of Veterans Affairs, Veterans Benefits Administration, Compensation Service, STAFF</dc:creator>
  <cp:keywords>SMC, housebound, aid and attendance, A&amp;A, loss of use, creative organ, inferred, special monthly compensation, calculator, prostatectomy</cp:keywords>
  <dc:description>This lesson is intended to introduce the concept of Special Monthly Compensation (SMC), and to present the three most common levels of SMC and the schedular requirements for entitlement.</dc:description>
  <cp:lastModifiedBy>Sochar, Lisa</cp:lastModifiedBy>
  <cp:revision>155</cp:revision>
  <cp:lastPrinted>2010-09-08T15:08:00Z</cp:lastPrinted>
  <dcterms:created xsi:type="dcterms:W3CDTF">2015-12-30T14:57:00Z</dcterms:created>
  <dcterms:modified xsi:type="dcterms:W3CDTF">2016-02-26T17:48:00Z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