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00B3B3CF" w14:textId="77777777" w:rsidR="00B15CA9" w:rsidRPr="00D44AD4" w:rsidRDefault="00B15CA9" w:rsidP="00B15CA9">
      <w:pPr>
        <w:pStyle w:val="Default"/>
        <w:rPr>
          <w:color w:val="auto"/>
        </w:rPr>
      </w:pPr>
      <w:bookmarkStart w:id="0" w:name="_Toc277338715"/>
    </w:p>
    <w:p w14:paraId="4166AD0E" w14:textId="77777777" w:rsidR="006B75C3" w:rsidRPr="00D44AD4" w:rsidRDefault="00B15CA9" w:rsidP="00B15CA9">
      <w:pPr>
        <w:pStyle w:val="VBALessonPlanTitle"/>
        <w:rPr>
          <w:b w:val="0"/>
          <w:bCs/>
          <w:color w:val="auto"/>
        </w:rPr>
      </w:pPr>
      <w:r w:rsidRPr="00D44AD4">
        <w:rPr>
          <w:color w:val="auto"/>
        </w:rPr>
        <w:t xml:space="preserve"> </w:t>
      </w:r>
      <w:r w:rsidR="006B75C3" w:rsidRPr="00D44AD4">
        <w:rPr>
          <w:b w:val="0"/>
          <w:bCs/>
          <w:color w:val="auto"/>
        </w:rPr>
        <w:t xml:space="preserve">Neurological and convulsive disorders </w:t>
      </w:r>
    </w:p>
    <w:p w14:paraId="235F411D" w14:textId="1B09CD0D" w:rsidR="009B2F5A" w:rsidRPr="00D44AD4" w:rsidRDefault="009B2F5A" w:rsidP="00B15CA9">
      <w:pPr>
        <w:pStyle w:val="VBALessonPlanTitle"/>
        <w:rPr>
          <w:color w:val="auto"/>
        </w:rPr>
      </w:pPr>
      <w:r w:rsidRPr="00D44AD4">
        <w:rPr>
          <w:color w:val="auto"/>
        </w:rPr>
        <w:t>Instructor Lesson Plan</w:t>
      </w:r>
      <w:bookmarkEnd w:id="0"/>
    </w:p>
    <w:p w14:paraId="235F411E" w14:textId="6408B488" w:rsidR="009B2F5A" w:rsidRPr="00D44AD4" w:rsidRDefault="009B2F5A">
      <w:pPr>
        <w:pStyle w:val="VBALessonPlanName"/>
        <w:rPr>
          <w:color w:val="auto"/>
        </w:rPr>
      </w:pPr>
      <w:bookmarkStart w:id="1" w:name="_Toc269888738"/>
      <w:bookmarkStart w:id="2" w:name="_Toc269888786"/>
      <w:bookmarkStart w:id="3" w:name="_Toc277338716"/>
      <w:r w:rsidRPr="00D44AD4">
        <w:rPr>
          <w:color w:val="auto"/>
        </w:rPr>
        <w:t>Time Required:</w:t>
      </w:r>
      <w:r w:rsidR="00922C51">
        <w:rPr>
          <w:color w:val="auto"/>
        </w:rPr>
        <w:t xml:space="preserve"> </w:t>
      </w:r>
      <w:r w:rsidR="00D44AD4">
        <w:rPr>
          <w:color w:val="auto"/>
        </w:rPr>
        <w:t>3.75</w:t>
      </w:r>
      <w:r w:rsidRPr="00D44AD4">
        <w:rPr>
          <w:color w:val="auto"/>
        </w:rPr>
        <w:t xml:space="preserve"> Hours</w:t>
      </w:r>
      <w:bookmarkEnd w:id="1"/>
      <w:bookmarkEnd w:id="2"/>
      <w:bookmarkEnd w:id="3"/>
    </w:p>
    <w:p w14:paraId="235F411F" w14:textId="77777777" w:rsidR="009B2F5A" w:rsidRDefault="009B2F5A">
      <w:pPr>
        <w:jc w:val="center"/>
        <w:rPr>
          <w:b/>
          <w:caps/>
          <w:sz w:val="32"/>
          <w:szCs w:val="32"/>
        </w:rPr>
      </w:pPr>
      <w:bookmarkStart w:id="4" w:name="_GoBack"/>
      <w:bookmarkEnd w:id="4"/>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5EAA6283" w14:textId="77777777" w:rsidR="006B75C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0961970" w:history="1">
        <w:r w:rsidR="006B75C3" w:rsidRPr="00F42F0E">
          <w:rPr>
            <w:rStyle w:val="Hyperlink"/>
          </w:rPr>
          <w:t>Lesson Description</w:t>
        </w:r>
        <w:r w:rsidR="006B75C3">
          <w:rPr>
            <w:webHidden/>
          </w:rPr>
          <w:tab/>
        </w:r>
        <w:r w:rsidR="006B75C3">
          <w:rPr>
            <w:webHidden/>
          </w:rPr>
          <w:fldChar w:fldCharType="begin"/>
        </w:r>
        <w:r w:rsidR="006B75C3">
          <w:rPr>
            <w:webHidden/>
          </w:rPr>
          <w:instrText xml:space="preserve"> PAGEREF _Toc440961970 \h </w:instrText>
        </w:r>
        <w:r w:rsidR="006B75C3">
          <w:rPr>
            <w:webHidden/>
          </w:rPr>
        </w:r>
        <w:r w:rsidR="006B75C3">
          <w:rPr>
            <w:webHidden/>
          </w:rPr>
          <w:fldChar w:fldCharType="separate"/>
        </w:r>
        <w:r w:rsidR="006B75C3">
          <w:rPr>
            <w:webHidden/>
          </w:rPr>
          <w:t>2</w:t>
        </w:r>
        <w:r w:rsidR="006B75C3">
          <w:rPr>
            <w:webHidden/>
          </w:rPr>
          <w:fldChar w:fldCharType="end"/>
        </w:r>
      </w:hyperlink>
    </w:p>
    <w:p w14:paraId="49921A39" w14:textId="77777777" w:rsidR="006B75C3" w:rsidRDefault="002D4801">
      <w:pPr>
        <w:pStyle w:val="TOC1"/>
        <w:rPr>
          <w:rFonts w:asciiTheme="minorHAnsi" w:eastAsiaTheme="minorEastAsia" w:hAnsiTheme="minorHAnsi" w:cstheme="minorBidi"/>
          <w:sz w:val="22"/>
        </w:rPr>
      </w:pPr>
      <w:hyperlink w:anchor="_Toc440961971" w:history="1">
        <w:r w:rsidR="006B75C3" w:rsidRPr="00F42F0E">
          <w:rPr>
            <w:rStyle w:val="Hyperlink"/>
            <w:bCs/>
          </w:rPr>
          <w:t>Neurological and convulsive disorders</w:t>
        </w:r>
        <w:r w:rsidR="006B75C3">
          <w:rPr>
            <w:webHidden/>
          </w:rPr>
          <w:tab/>
        </w:r>
        <w:r w:rsidR="006B75C3">
          <w:rPr>
            <w:webHidden/>
          </w:rPr>
          <w:fldChar w:fldCharType="begin"/>
        </w:r>
        <w:r w:rsidR="006B75C3">
          <w:rPr>
            <w:webHidden/>
          </w:rPr>
          <w:instrText xml:space="preserve"> PAGEREF _Toc440961971 \h </w:instrText>
        </w:r>
        <w:r w:rsidR="006B75C3">
          <w:rPr>
            <w:webHidden/>
          </w:rPr>
        </w:r>
        <w:r w:rsidR="006B75C3">
          <w:rPr>
            <w:webHidden/>
          </w:rPr>
          <w:fldChar w:fldCharType="separate"/>
        </w:r>
        <w:r w:rsidR="006B75C3">
          <w:rPr>
            <w:webHidden/>
          </w:rPr>
          <w:t>4</w:t>
        </w:r>
        <w:r w:rsidR="006B75C3">
          <w:rPr>
            <w:webHidden/>
          </w:rPr>
          <w:fldChar w:fldCharType="end"/>
        </w:r>
      </w:hyperlink>
    </w:p>
    <w:p w14:paraId="0504E65C" w14:textId="77777777" w:rsidR="006B75C3" w:rsidRDefault="002D4801">
      <w:pPr>
        <w:pStyle w:val="TOC1"/>
        <w:rPr>
          <w:rFonts w:asciiTheme="minorHAnsi" w:eastAsiaTheme="minorEastAsia" w:hAnsiTheme="minorHAnsi" w:cstheme="minorBidi"/>
          <w:sz w:val="22"/>
        </w:rPr>
      </w:pPr>
      <w:hyperlink w:anchor="_Toc440961972" w:history="1">
        <w:r w:rsidR="006B75C3" w:rsidRPr="00F42F0E">
          <w:rPr>
            <w:rStyle w:val="Hyperlink"/>
          </w:rPr>
          <w:t>Topic 1: General Considerations</w:t>
        </w:r>
        <w:r w:rsidR="006B75C3">
          <w:rPr>
            <w:webHidden/>
          </w:rPr>
          <w:tab/>
        </w:r>
        <w:r w:rsidR="006B75C3">
          <w:rPr>
            <w:webHidden/>
          </w:rPr>
          <w:fldChar w:fldCharType="begin"/>
        </w:r>
        <w:r w:rsidR="006B75C3">
          <w:rPr>
            <w:webHidden/>
          </w:rPr>
          <w:instrText xml:space="preserve"> PAGEREF _Toc440961972 \h </w:instrText>
        </w:r>
        <w:r w:rsidR="006B75C3">
          <w:rPr>
            <w:webHidden/>
          </w:rPr>
        </w:r>
        <w:r w:rsidR="006B75C3">
          <w:rPr>
            <w:webHidden/>
          </w:rPr>
          <w:fldChar w:fldCharType="separate"/>
        </w:r>
        <w:r w:rsidR="006B75C3">
          <w:rPr>
            <w:webHidden/>
          </w:rPr>
          <w:t>5</w:t>
        </w:r>
        <w:r w:rsidR="006B75C3">
          <w:rPr>
            <w:webHidden/>
          </w:rPr>
          <w:fldChar w:fldCharType="end"/>
        </w:r>
      </w:hyperlink>
    </w:p>
    <w:p w14:paraId="28060F3F" w14:textId="77777777" w:rsidR="006B75C3" w:rsidRDefault="002D4801">
      <w:pPr>
        <w:pStyle w:val="TOC1"/>
        <w:rPr>
          <w:rFonts w:asciiTheme="minorHAnsi" w:eastAsiaTheme="minorEastAsia" w:hAnsiTheme="minorHAnsi" w:cstheme="minorBidi"/>
          <w:sz w:val="22"/>
        </w:rPr>
      </w:pPr>
      <w:hyperlink w:anchor="_Toc440961973" w:history="1">
        <w:r w:rsidR="006B75C3" w:rsidRPr="00F42F0E">
          <w:rPr>
            <w:rStyle w:val="Hyperlink"/>
          </w:rPr>
          <w:t>Topic 2: Diseases of the Central Nervous System</w:t>
        </w:r>
        <w:r w:rsidR="006B75C3">
          <w:rPr>
            <w:webHidden/>
          </w:rPr>
          <w:tab/>
        </w:r>
        <w:r w:rsidR="006B75C3">
          <w:rPr>
            <w:webHidden/>
          </w:rPr>
          <w:fldChar w:fldCharType="begin"/>
        </w:r>
        <w:r w:rsidR="006B75C3">
          <w:rPr>
            <w:webHidden/>
          </w:rPr>
          <w:instrText xml:space="preserve"> PAGEREF _Toc440961973 \h </w:instrText>
        </w:r>
        <w:r w:rsidR="006B75C3">
          <w:rPr>
            <w:webHidden/>
          </w:rPr>
        </w:r>
        <w:r w:rsidR="006B75C3">
          <w:rPr>
            <w:webHidden/>
          </w:rPr>
          <w:fldChar w:fldCharType="separate"/>
        </w:r>
        <w:r w:rsidR="006B75C3">
          <w:rPr>
            <w:webHidden/>
          </w:rPr>
          <w:t>5</w:t>
        </w:r>
        <w:r w:rsidR="006B75C3">
          <w:rPr>
            <w:webHidden/>
          </w:rPr>
          <w:fldChar w:fldCharType="end"/>
        </w:r>
      </w:hyperlink>
    </w:p>
    <w:p w14:paraId="0B83A3BB" w14:textId="77777777" w:rsidR="006B75C3" w:rsidRDefault="002D4801">
      <w:pPr>
        <w:pStyle w:val="TOC1"/>
        <w:rPr>
          <w:rFonts w:asciiTheme="minorHAnsi" w:eastAsiaTheme="minorEastAsia" w:hAnsiTheme="minorHAnsi" w:cstheme="minorBidi"/>
          <w:sz w:val="22"/>
        </w:rPr>
      </w:pPr>
      <w:hyperlink w:anchor="_Toc440961974" w:history="1">
        <w:r w:rsidR="006B75C3" w:rsidRPr="00F42F0E">
          <w:rPr>
            <w:rStyle w:val="Hyperlink"/>
          </w:rPr>
          <w:t>Practical Exercise</w:t>
        </w:r>
        <w:r w:rsidR="006B75C3">
          <w:rPr>
            <w:webHidden/>
          </w:rPr>
          <w:tab/>
        </w:r>
        <w:r w:rsidR="006B75C3">
          <w:rPr>
            <w:webHidden/>
          </w:rPr>
          <w:fldChar w:fldCharType="begin"/>
        </w:r>
        <w:r w:rsidR="006B75C3">
          <w:rPr>
            <w:webHidden/>
          </w:rPr>
          <w:instrText xml:space="preserve"> PAGEREF _Toc440961974 \h </w:instrText>
        </w:r>
        <w:r w:rsidR="006B75C3">
          <w:rPr>
            <w:webHidden/>
          </w:rPr>
        </w:r>
        <w:r w:rsidR="006B75C3">
          <w:rPr>
            <w:webHidden/>
          </w:rPr>
          <w:fldChar w:fldCharType="separate"/>
        </w:r>
        <w:r w:rsidR="006B75C3">
          <w:rPr>
            <w:webHidden/>
          </w:rPr>
          <w:t>10</w:t>
        </w:r>
        <w:r w:rsidR="006B75C3">
          <w:rPr>
            <w:webHidden/>
          </w:rPr>
          <w:fldChar w:fldCharType="end"/>
        </w:r>
      </w:hyperlink>
    </w:p>
    <w:p w14:paraId="542CE71E" w14:textId="77777777" w:rsidR="006B75C3" w:rsidRDefault="002D4801">
      <w:pPr>
        <w:pStyle w:val="TOC1"/>
        <w:rPr>
          <w:rFonts w:asciiTheme="minorHAnsi" w:eastAsiaTheme="minorEastAsia" w:hAnsiTheme="minorHAnsi" w:cstheme="minorBidi"/>
          <w:sz w:val="22"/>
        </w:rPr>
      </w:pPr>
      <w:hyperlink w:anchor="_Toc440961975" w:history="1">
        <w:r w:rsidR="006B75C3" w:rsidRPr="00F42F0E">
          <w:rPr>
            <w:rStyle w:val="Hyperlink"/>
          </w:rPr>
          <w:t>Lesson Review, Assessment, and Wrap-up</w:t>
        </w:r>
        <w:r w:rsidR="006B75C3">
          <w:rPr>
            <w:webHidden/>
          </w:rPr>
          <w:tab/>
        </w:r>
        <w:r w:rsidR="006B75C3">
          <w:rPr>
            <w:webHidden/>
          </w:rPr>
          <w:fldChar w:fldCharType="begin"/>
        </w:r>
        <w:r w:rsidR="006B75C3">
          <w:rPr>
            <w:webHidden/>
          </w:rPr>
          <w:instrText xml:space="preserve"> PAGEREF _Toc440961975 \h </w:instrText>
        </w:r>
        <w:r w:rsidR="006B75C3">
          <w:rPr>
            <w:webHidden/>
          </w:rPr>
        </w:r>
        <w:r w:rsidR="006B75C3">
          <w:rPr>
            <w:webHidden/>
          </w:rPr>
          <w:fldChar w:fldCharType="separate"/>
        </w:r>
        <w:r w:rsidR="006B75C3">
          <w:rPr>
            <w:webHidden/>
          </w:rPr>
          <w:t>11</w:t>
        </w:r>
        <w:r w:rsidR="006B75C3">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40961970"/>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76AD510C" w:rsidR="009B2F5A" w:rsidRPr="001C5A35" w:rsidRDefault="00922C51">
            <w:pPr>
              <w:pStyle w:val="VBALMS"/>
              <w:rPr>
                <w:color w:val="auto"/>
              </w:rPr>
            </w:pPr>
            <w:r w:rsidRPr="00922C51">
              <w:rPr>
                <w:color w:val="auto"/>
              </w:rPr>
              <w:t>4176626</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tbl>
            <w:tblPr>
              <w:tblW w:w="0" w:type="auto"/>
              <w:tblBorders>
                <w:top w:val="nil"/>
                <w:left w:val="nil"/>
                <w:bottom w:val="nil"/>
                <w:right w:val="nil"/>
              </w:tblBorders>
              <w:tblLayout w:type="fixed"/>
              <w:tblLook w:val="0000" w:firstRow="0" w:lastRow="0" w:firstColumn="0" w:lastColumn="0" w:noHBand="0" w:noVBand="0"/>
            </w:tblPr>
            <w:tblGrid>
              <w:gridCol w:w="6600"/>
            </w:tblGrid>
            <w:tr w:rsidR="001C5A35" w:rsidRPr="001C5A35" w14:paraId="32FB4395" w14:textId="77777777">
              <w:trPr>
                <w:trHeight w:val="385"/>
              </w:trPr>
              <w:tc>
                <w:tcPr>
                  <w:tcW w:w="6600" w:type="dxa"/>
                </w:tcPr>
                <w:p w14:paraId="51B8A0BD" w14:textId="3562E463" w:rsidR="00B15CA9" w:rsidRPr="001C5A35" w:rsidRDefault="009B2F5A" w:rsidP="00B15CA9">
                  <w:pPr>
                    <w:pStyle w:val="Default"/>
                    <w:rPr>
                      <w:color w:val="auto"/>
                      <w:sz w:val="23"/>
                      <w:szCs w:val="23"/>
                    </w:rPr>
                  </w:pPr>
                  <w:r w:rsidRPr="001C5A35">
                    <w:rPr>
                      <w:color w:val="auto"/>
                    </w:rPr>
                    <w:t>Prior to this lesson, the Rating Veteran Service Representatives (RVSRs</w:t>
                  </w:r>
                  <w:proofErr w:type="gramStart"/>
                  <w:r w:rsidRPr="001C5A35">
                    <w:rPr>
                      <w:color w:val="auto"/>
                    </w:rPr>
                    <w:t>)</w:t>
                  </w:r>
                  <w:r w:rsidR="00B15CA9" w:rsidRPr="001C5A35">
                    <w:rPr>
                      <w:color w:val="auto"/>
                    </w:rPr>
                    <w:t xml:space="preserve"> </w:t>
                  </w:r>
                  <w:r w:rsidRPr="001C5A35">
                    <w:rPr>
                      <w:color w:val="auto"/>
                    </w:rPr>
                    <w:t xml:space="preserve"> should</w:t>
                  </w:r>
                  <w:proofErr w:type="gramEnd"/>
                  <w:r w:rsidRPr="001C5A35">
                    <w:rPr>
                      <w:color w:val="auto"/>
                    </w:rPr>
                    <w:t xml:space="preserve"> have 24 months of VSR experience. Trainees should also have </w:t>
                  </w:r>
                  <w:r w:rsidR="00B15CA9" w:rsidRPr="001C5A35">
                    <w:rPr>
                      <w:color w:val="auto"/>
                      <w:sz w:val="23"/>
                      <w:szCs w:val="23"/>
                    </w:rPr>
                    <w:t xml:space="preserve">completed the lessons on Roles &amp; Attitude, References, Claims Recognition, Effective Dates, and Rating Analysis. </w:t>
                  </w:r>
                </w:p>
              </w:tc>
            </w:tr>
            <w:tr w:rsidR="001C5A35" w:rsidRPr="001C5A35" w14:paraId="2A33FDB5" w14:textId="77777777">
              <w:trPr>
                <w:trHeight w:val="385"/>
              </w:trPr>
              <w:tc>
                <w:tcPr>
                  <w:tcW w:w="6600" w:type="dxa"/>
                </w:tcPr>
                <w:p w14:paraId="47D3FA3E" w14:textId="2DE0721F" w:rsidR="00B15CA9" w:rsidRPr="001C5A35" w:rsidRDefault="00B15CA9" w:rsidP="00B15CA9">
                  <w:pPr>
                    <w:pStyle w:val="VBABodyText"/>
                    <w:rPr>
                      <w:color w:val="auto"/>
                    </w:rPr>
                  </w:pPr>
                </w:p>
              </w:tc>
            </w:tr>
          </w:tbl>
          <w:p w14:paraId="235F4133" w14:textId="0A1899D2" w:rsidR="009B2F5A" w:rsidRPr="001C5A35" w:rsidRDefault="009B2F5A" w:rsidP="00B15CA9">
            <w:pPr>
              <w:pStyle w:val="VBABodyText"/>
              <w:rPr>
                <w:b/>
                <w:color w:val="auto"/>
                <w:sz w:val="36"/>
                <w:szCs w:val="36"/>
              </w:rPr>
            </w:pP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34D2F3E7" w:rsidR="009B2F5A" w:rsidRPr="001C5A35" w:rsidRDefault="009B2F5A">
            <w:pPr>
              <w:pStyle w:val="VBABodyText"/>
              <w:rPr>
                <w:iCs/>
                <w:color w:val="auto"/>
              </w:rPr>
            </w:pPr>
            <w:r w:rsidRPr="001C5A35">
              <w:rPr>
                <w:color w:val="auto"/>
              </w:rPr>
              <w:t xml:space="preserve">The target audience </w:t>
            </w:r>
            <w:r w:rsidRPr="001C5A35">
              <w:rPr>
                <w:color w:val="auto"/>
                <w:szCs w:val="24"/>
              </w:rPr>
              <w:t xml:space="preserve">for </w:t>
            </w:r>
            <w:r w:rsidR="00B15CA9" w:rsidRPr="001C5A35">
              <w:rPr>
                <w:bCs/>
                <w:color w:val="auto"/>
                <w:szCs w:val="24"/>
              </w:rPr>
              <w:t>neurological and convulsive disorders</w:t>
            </w:r>
            <w:r w:rsidR="00B15CA9" w:rsidRPr="001C5A35">
              <w:rPr>
                <w:b/>
                <w:bCs/>
                <w:color w:val="auto"/>
                <w:sz w:val="32"/>
                <w:szCs w:val="32"/>
              </w:rPr>
              <w:t xml:space="preserve"> </w:t>
            </w:r>
            <w:r w:rsidRPr="001C5A35">
              <w:rPr>
                <w:iCs/>
                <w:color w:val="auto"/>
              </w:rPr>
              <w:t xml:space="preserve">is </w:t>
            </w:r>
            <w:r w:rsidRPr="001C5A35">
              <w:rPr>
                <w:color w:val="auto"/>
              </w:rPr>
              <w:t>RVSR</w:t>
            </w:r>
            <w:proofErr w:type="gramStart"/>
            <w:r w:rsidRPr="001C5A35">
              <w:rPr>
                <w:color w:val="auto"/>
              </w:rPr>
              <w:t xml:space="preserve">,  </w:t>
            </w:r>
            <w:r w:rsidR="00B15CA9" w:rsidRPr="001C5A35">
              <w:rPr>
                <w:color w:val="auto"/>
              </w:rPr>
              <w:t>(</w:t>
            </w:r>
            <w:proofErr w:type="gramEnd"/>
            <w:r w:rsidR="000F7920">
              <w:rPr>
                <w:color w:val="auto"/>
              </w:rPr>
              <w:t>Post Challenge</w:t>
            </w:r>
            <w:r w:rsidR="00B15CA9" w:rsidRPr="001C5A35">
              <w:rPr>
                <w:color w:val="auto"/>
              </w:rPr>
              <w:t>)</w:t>
            </w:r>
            <w:r w:rsidRPr="001C5A35">
              <w:rPr>
                <w:iCs/>
                <w:color w:val="auto"/>
              </w:rPr>
              <w:t>.</w:t>
            </w:r>
          </w:p>
          <w:p w14:paraId="235F4137" w14:textId="0A3114A1" w:rsidR="009B2F5A" w:rsidRPr="001C5A35" w:rsidRDefault="009B2F5A" w:rsidP="000F7920">
            <w:pPr>
              <w:pStyle w:val="VBABodyText"/>
              <w:rPr>
                <w:color w:val="auto"/>
              </w:rPr>
            </w:pPr>
            <w:r w:rsidRPr="001C5A35">
              <w:rPr>
                <w:iCs/>
                <w:color w:val="auto"/>
              </w:rPr>
              <w:t xml:space="preserve">Although this lesson is targeted to teach the </w:t>
            </w:r>
            <w:r w:rsidRPr="001C5A35">
              <w:rPr>
                <w:color w:val="auto"/>
              </w:rPr>
              <w:t xml:space="preserve">RVSR, </w:t>
            </w:r>
            <w:r w:rsidR="00B15CA9" w:rsidRPr="001C5A35">
              <w:rPr>
                <w:color w:val="auto"/>
              </w:rPr>
              <w:t>(</w:t>
            </w:r>
            <w:r w:rsidR="000F7920">
              <w:rPr>
                <w:color w:val="auto"/>
              </w:rPr>
              <w:t>Post Challenge</w:t>
            </w:r>
            <w:r w:rsidR="00B15CA9" w:rsidRPr="001C5A35">
              <w:rPr>
                <w:color w:val="auto"/>
              </w:rPr>
              <w:t>)</w:t>
            </w:r>
            <w:r w:rsidRPr="001C5A35">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10130CDE" w:rsidR="009B2F5A" w:rsidRPr="001C5A35" w:rsidRDefault="00D44AD4">
            <w:pPr>
              <w:pStyle w:val="VBATimeReq"/>
              <w:rPr>
                <w:color w:val="auto"/>
              </w:rPr>
            </w:pPr>
            <w:r>
              <w:rPr>
                <w:color w:val="auto"/>
              </w:rPr>
              <w:t>3.75</w:t>
            </w:r>
            <w:r w:rsidR="009B2F5A" w:rsidRPr="001C5A35">
              <w:rPr>
                <w:color w:val="auto"/>
              </w:rPr>
              <w:t xml:space="preserve"> 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7ED09C96" w:rsidR="009B2F5A" w:rsidRDefault="00B15CA9">
            <w:pPr>
              <w:pStyle w:val="VBAFirstLevelBullet"/>
              <w:rPr>
                <w:color w:val="000000"/>
              </w:rPr>
            </w:pPr>
            <w:r>
              <w:rPr>
                <w:bCs/>
                <w:szCs w:val="24"/>
              </w:rPr>
              <w:t>Ne</w:t>
            </w:r>
            <w:r w:rsidRPr="00B15CA9">
              <w:rPr>
                <w:bCs/>
                <w:szCs w:val="24"/>
              </w:rPr>
              <w:t>urological and convulsive disorders</w:t>
            </w:r>
            <w:r>
              <w:rPr>
                <w:b/>
                <w:bCs/>
                <w:sz w:val="32"/>
                <w:szCs w:val="32"/>
              </w:rPr>
              <w:t xml:space="preserve"> </w:t>
            </w:r>
            <w:r w:rsidR="009B2F5A">
              <w:rPr>
                <w:color w:val="000000"/>
              </w:rPr>
              <w:t>PowerPoint Presentation</w:t>
            </w:r>
          </w:p>
          <w:p w14:paraId="235F413F" w14:textId="65FAB1F6" w:rsidR="009B2F5A" w:rsidRDefault="00B15CA9">
            <w:pPr>
              <w:pStyle w:val="VBAFirstLevelBullet"/>
              <w:rPr>
                <w:color w:val="000000"/>
              </w:rPr>
            </w:pPr>
            <w:r>
              <w:rPr>
                <w:bCs/>
                <w:szCs w:val="24"/>
              </w:rPr>
              <w:t>Ne</w:t>
            </w:r>
            <w:r w:rsidRPr="00B15CA9">
              <w:rPr>
                <w:bCs/>
                <w:szCs w:val="24"/>
              </w:rPr>
              <w:t>urological and convulsive disorders</w:t>
            </w:r>
            <w:r>
              <w:rPr>
                <w:b/>
                <w:bCs/>
                <w:sz w:val="32"/>
                <w:szCs w:val="32"/>
              </w:rPr>
              <w:t xml:space="preserve"> </w:t>
            </w:r>
            <w:r w:rsidR="009B2F5A">
              <w:rPr>
                <w:color w:val="000000"/>
              </w:rPr>
              <w:t>Trainee Handouts</w:t>
            </w:r>
          </w:p>
          <w:p w14:paraId="235F4140" w14:textId="15A49657" w:rsidR="009B2F5A" w:rsidRDefault="00B15CA9">
            <w:pPr>
              <w:pStyle w:val="VBAFirstLevelBullet"/>
              <w:rPr>
                <w:color w:val="000000"/>
              </w:rPr>
            </w:pPr>
            <w:r>
              <w:rPr>
                <w:bCs/>
                <w:szCs w:val="24"/>
              </w:rPr>
              <w:t>Ne</w:t>
            </w:r>
            <w:r w:rsidRPr="00B15CA9">
              <w:rPr>
                <w:bCs/>
                <w:szCs w:val="24"/>
              </w:rPr>
              <w:t>urological and convulsive disorders</w:t>
            </w:r>
            <w:r>
              <w:rPr>
                <w:b/>
                <w:bCs/>
                <w:sz w:val="32"/>
                <w:szCs w:val="32"/>
              </w:rPr>
              <w:t xml:space="preserve"> </w:t>
            </w:r>
            <w:r w:rsidR="009B2F5A">
              <w:t>Job Aid</w:t>
            </w:r>
          </w:p>
          <w:p w14:paraId="235F4141" w14:textId="3A574944" w:rsidR="009B2F5A" w:rsidRDefault="009B2F5A" w:rsidP="00B15CA9">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54F769C5" w:rsidR="009B2F5A" w:rsidRDefault="00B15CA9" w:rsidP="00B15CA9">
            <w:pPr>
              <w:pStyle w:val="VBAFirstLevelBullet"/>
              <w:rPr>
                <w:color w:val="000000"/>
              </w:rPr>
            </w:pPr>
            <w:r w:rsidRPr="00B15CA9">
              <w:t>Medical EPSS</w:t>
            </w:r>
            <w:r w:rsidRPr="00B15CA9">
              <w:rPr>
                <w:b/>
                <w:iCs/>
                <w:color w:val="0070C0"/>
              </w:rPr>
              <w:t xml:space="preserve"> </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45754337" w:rsidR="009B2F5A" w:rsidRDefault="00B15CA9">
            <w:pPr>
              <w:pStyle w:val="VBALessonTopicTitle"/>
            </w:pPr>
            <w:bookmarkStart w:id="21" w:name="_Toc440961971"/>
            <w:r w:rsidRPr="00B15CA9">
              <w:rPr>
                <w:bCs/>
                <w:color w:val="auto"/>
                <w:szCs w:val="28"/>
              </w:rPr>
              <w:lastRenderedPageBreak/>
              <w:t>Neurological and convulsive disorders</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79F02786" w:rsidR="009B2F5A" w:rsidRDefault="00F47CC3">
            <w:pPr>
              <w:pStyle w:val="VBATimeReq"/>
              <w:spacing w:after="120"/>
            </w:pPr>
            <w:r>
              <w:t>.</w:t>
            </w:r>
            <w:r w:rsidRPr="001C5A35">
              <w:rPr>
                <w:color w:val="auto"/>
              </w:rPr>
              <w:t>5</w:t>
            </w:r>
            <w:r w:rsidR="009B2F5A">
              <w:t xml:space="preserve"> </w:t>
            </w:r>
            <w:r w:rsidR="009B2F5A">
              <w:rPr>
                <w:color w:val="auto"/>
              </w:rPr>
              <w:t>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4" w14:textId="77777777" w:rsidR="009B2F5A" w:rsidRPr="001C5A35" w:rsidRDefault="009B2F5A">
            <w:pPr>
              <w:pStyle w:val="VBAInstructorExplanation"/>
              <w:rPr>
                <w:b/>
                <w:bCs/>
                <w:color w:val="auto"/>
              </w:rPr>
            </w:pPr>
            <w:r w:rsidRPr="001C5A35">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tbl>
            <w:tblPr>
              <w:tblW w:w="0" w:type="auto"/>
              <w:tblBorders>
                <w:top w:val="nil"/>
                <w:left w:val="nil"/>
                <w:bottom w:val="nil"/>
                <w:right w:val="nil"/>
              </w:tblBorders>
              <w:tblLayout w:type="fixed"/>
              <w:tblLook w:val="0000" w:firstRow="0" w:lastRow="0" w:firstColumn="0" w:lastColumn="0" w:noHBand="0" w:noVBand="0"/>
            </w:tblPr>
            <w:tblGrid>
              <w:gridCol w:w="6663"/>
            </w:tblGrid>
            <w:tr w:rsidR="00F47CC3" w14:paraId="5BC4D853" w14:textId="77777777">
              <w:trPr>
                <w:trHeight w:val="523"/>
              </w:trPr>
              <w:tc>
                <w:tcPr>
                  <w:tcW w:w="6663" w:type="dxa"/>
                </w:tcPr>
                <w:p w14:paraId="07EE4B21" w14:textId="29ABCFDB" w:rsidR="00F47CC3" w:rsidRDefault="009B2F5A">
                  <w:pPr>
                    <w:pStyle w:val="Default"/>
                    <w:rPr>
                      <w:sz w:val="23"/>
                      <w:szCs w:val="23"/>
                    </w:rPr>
                  </w:pPr>
                  <w:r>
                    <w:rPr>
                      <w:color w:val="auto"/>
                    </w:rPr>
                    <w:t xml:space="preserve">This lesson is intended </w:t>
                  </w:r>
                  <w:proofErr w:type="gramStart"/>
                  <w:r>
                    <w:rPr>
                      <w:color w:val="auto"/>
                    </w:rPr>
                    <w:t>to</w:t>
                  </w:r>
                  <w:r>
                    <w:t xml:space="preserve"> </w:t>
                  </w:r>
                  <w:r w:rsidR="00F47CC3">
                    <w:t xml:space="preserve"> </w:t>
                  </w:r>
                  <w:r w:rsidR="00F47CC3">
                    <w:rPr>
                      <w:sz w:val="23"/>
                      <w:szCs w:val="23"/>
                    </w:rPr>
                    <w:t>teach</w:t>
                  </w:r>
                  <w:proofErr w:type="gramEnd"/>
                  <w:r w:rsidR="00F47CC3">
                    <w:rPr>
                      <w:sz w:val="23"/>
                      <w:szCs w:val="23"/>
                    </w:rPr>
                    <w:t xml:space="preserve"> the trainees a basic understanding of concepts concerning the diagnosis, establishment of service connection, and evaluation of neurological and convulsive disorders. </w:t>
                  </w:r>
                </w:p>
              </w:tc>
            </w:tr>
          </w:tbl>
          <w:p w14:paraId="235F4176" w14:textId="51550E04" w:rsidR="009B2F5A" w:rsidRDefault="009B2F5A">
            <w:pPr>
              <w:pStyle w:val="VBABodyText"/>
              <w:rPr>
                <w:b/>
                <w:color w:val="2A63A8"/>
              </w:rPr>
            </w:pPr>
            <w:r>
              <w:rPr>
                <w:color w:val="2A63A8"/>
              </w:rPr>
              <w:t xml:space="preserve"> </w:t>
            </w:r>
            <w:r>
              <w:rPr>
                <w:color w:val="auto"/>
              </w:rPr>
              <w:t>This lesson will contain discussions and exercises that will allow you to gain a better understanding of:</w:t>
            </w:r>
            <w:r>
              <w:t xml:space="preserve"> </w:t>
            </w:r>
          </w:p>
          <w:p w14:paraId="7F8239B9" w14:textId="77777777" w:rsidR="00F47CC3" w:rsidRDefault="00F47CC3" w:rsidP="00F47CC3">
            <w:pPr>
              <w:pStyle w:val="VBAFirstLevelBullet"/>
            </w:pPr>
            <w:r w:rsidRPr="00F47CC3">
              <w:t>General Considerations</w:t>
            </w:r>
          </w:p>
          <w:p w14:paraId="41ED778D" w14:textId="11E34B43" w:rsidR="00F47CC3" w:rsidRPr="00F47CC3" w:rsidRDefault="00F47CC3" w:rsidP="00F47CC3">
            <w:pPr>
              <w:pStyle w:val="VBAFirstLevelBullet"/>
            </w:pPr>
            <w:r w:rsidRPr="00F47CC3">
              <w:t>Diseases of the Central Nervous System</w:t>
            </w:r>
          </w:p>
          <w:p w14:paraId="4E10341D" w14:textId="7C560106" w:rsidR="00F47CC3" w:rsidRPr="00F47CC3" w:rsidRDefault="00F47CC3" w:rsidP="00F47CC3">
            <w:pPr>
              <w:pStyle w:val="VBAFirstLevelBullet"/>
            </w:pPr>
            <w:r w:rsidRPr="00F47CC3">
              <w:t>Miscellaneous Diseases</w:t>
            </w:r>
            <w:r w:rsidR="000037D1">
              <w:t xml:space="preserve"> of a neurological nature</w:t>
            </w:r>
          </w:p>
          <w:p w14:paraId="235F4178" w14:textId="34912E5D" w:rsidR="009B2F5A" w:rsidRPr="00F47CC3" w:rsidRDefault="00F47CC3" w:rsidP="00F47CC3">
            <w:pPr>
              <w:pStyle w:val="VBAFirstLevelBullet"/>
            </w:pPr>
            <w:r w:rsidRPr="00F47CC3">
              <w:t xml:space="preserve">Epilepsies </w:t>
            </w:r>
          </w:p>
          <w:p w14:paraId="235F4179" w14:textId="2A0C21E4" w:rsidR="009B2F5A" w:rsidRDefault="009B2F5A" w:rsidP="00F47CC3">
            <w:pPr>
              <w:pStyle w:val="VBAFirstLevelBullet"/>
              <w:numPr>
                <w:ilvl w:val="0"/>
                <w:numId w:val="0"/>
              </w:numPr>
              <w:ind w:left="720"/>
              <w:rPr>
                <w:color w:val="0070C0"/>
              </w:rPr>
            </w:pPr>
          </w:p>
        </w:tc>
      </w:tr>
      <w:tr w:rsidR="009B2F5A" w14:paraId="235F4184" w14:textId="77777777">
        <w:trPr>
          <w:trHeight w:val="212"/>
        </w:trPr>
        <w:tc>
          <w:tcPr>
            <w:tcW w:w="2520" w:type="dxa"/>
            <w:tcBorders>
              <w:top w:val="nil"/>
              <w:left w:val="nil"/>
              <w:bottom w:val="nil"/>
              <w:right w:val="nil"/>
            </w:tcBorders>
          </w:tcPr>
          <w:p w14:paraId="235F417B" w14:textId="7E5337C8" w:rsidR="009B2F5A" w:rsidRPr="001C5A35" w:rsidRDefault="009B2F5A">
            <w:pPr>
              <w:pStyle w:val="VBALevel1Heading"/>
            </w:pPr>
            <w:bookmarkStart w:id="24" w:name="_Toc269888402"/>
            <w:bookmarkStart w:id="25" w:name="_Toc269888745"/>
            <w:r w:rsidRPr="001C5A35">
              <w:t>Lesson Objectives</w:t>
            </w:r>
            <w:bookmarkEnd w:id="24"/>
            <w:bookmarkEnd w:id="25"/>
          </w:p>
          <w:p w14:paraId="235F417C" w14:textId="77777777" w:rsidR="009B2F5A" w:rsidRPr="001C5A35" w:rsidRDefault="009B2F5A">
            <w:pPr>
              <w:pStyle w:val="VBAInstructorExplanation"/>
              <w:rPr>
                <w:color w:val="auto"/>
              </w:rPr>
            </w:pPr>
            <w:r w:rsidRPr="001C5A35">
              <w:rPr>
                <w:color w:val="auto"/>
              </w:rPr>
              <w:t>Discuss the following:</w:t>
            </w:r>
          </w:p>
          <w:p w14:paraId="235F417D" w14:textId="2CE587E6" w:rsidR="009B2F5A" w:rsidRPr="001C5A35" w:rsidRDefault="009B2F5A">
            <w:pPr>
              <w:pStyle w:val="VBASlideNumber"/>
              <w:rPr>
                <w:color w:val="auto"/>
              </w:rPr>
            </w:pPr>
            <w:r w:rsidRPr="001C5A35">
              <w:rPr>
                <w:color w:val="auto"/>
              </w:rPr>
              <w:t xml:space="preserve">Slide </w:t>
            </w:r>
            <w:r w:rsidR="000F7920">
              <w:rPr>
                <w:color w:val="auto"/>
              </w:rPr>
              <w:t>2</w:t>
            </w:r>
          </w:p>
          <w:p w14:paraId="235F417E" w14:textId="23737D21" w:rsidR="009B2F5A" w:rsidRPr="001C5A35" w:rsidRDefault="009B2F5A" w:rsidP="006048D1">
            <w:pPr>
              <w:pStyle w:val="VBAHandoutNumber"/>
              <w:rPr>
                <w:color w:val="auto"/>
              </w:rPr>
            </w:pPr>
            <w:r w:rsidRPr="001C5A35">
              <w:rPr>
                <w:color w:val="auto"/>
              </w:rPr>
              <w:br/>
              <w:t xml:space="preserve"> Handout  </w:t>
            </w:r>
            <w:r w:rsidR="006048D1">
              <w:rPr>
                <w:color w:val="auto"/>
              </w:rPr>
              <w:t>2</w:t>
            </w:r>
          </w:p>
        </w:tc>
        <w:tc>
          <w:tcPr>
            <w:tcW w:w="7232" w:type="dxa"/>
            <w:gridSpan w:val="2"/>
            <w:tcBorders>
              <w:top w:val="nil"/>
              <w:left w:val="nil"/>
              <w:bottom w:val="nil"/>
              <w:right w:val="nil"/>
            </w:tcBorders>
          </w:tcPr>
          <w:p w14:paraId="235F417F" w14:textId="58C4562B" w:rsidR="009B2F5A" w:rsidRPr="00F47CC3" w:rsidRDefault="009B2F5A">
            <w:pPr>
              <w:pStyle w:val="VBABodyText"/>
              <w:rPr>
                <w:color w:val="auto"/>
              </w:rPr>
            </w:pPr>
            <w:r w:rsidRPr="00F47CC3">
              <w:rPr>
                <w:color w:val="auto"/>
              </w:rPr>
              <w:t>In order to accomplish the purpose of this lesson, the RVSR will be required to accomplish the following lesson objectives.</w:t>
            </w:r>
          </w:p>
          <w:p w14:paraId="235F4180" w14:textId="209466C3" w:rsidR="009B2F5A" w:rsidRPr="007A6A81" w:rsidRDefault="009B2F5A">
            <w:pPr>
              <w:pStyle w:val="VBABodyText"/>
              <w:rPr>
                <w:color w:val="auto"/>
              </w:rPr>
            </w:pPr>
            <w:r w:rsidRPr="007A6A81">
              <w:rPr>
                <w:color w:val="auto"/>
              </w:rPr>
              <w:t>The</w:t>
            </w:r>
            <w:r w:rsidRPr="007A6A81">
              <w:rPr>
                <w:b/>
                <w:color w:val="auto"/>
              </w:rPr>
              <w:t xml:space="preserve"> </w:t>
            </w:r>
            <w:r w:rsidRPr="007A6A81">
              <w:rPr>
                <w:color w:val="auto"/>
              </w:rPr>
              <w:t>RVSR</w:t>
            </w:r>
            <w:r w:rsidRPr="007A6A81">
              <w:rPr>
                <w:b/>
                <w:color w:val="auto"/>
              </w:rPr>
              <w:t xml:space="preserve">  </w:t>
            </w:r>
            <w:r w:rsidRPr="007A6A81">
              <w:rPr>
                <w:color w:val="auto"/>
              </w:rPr>
              <w:t xml:space="preserve">will be able to:  </w:t>
            </w:r>
          </w:p>
          <w:p w14:paraId="0A9E05CC" w14:textId="5AEE5508" w:rsidR="00FE4187" w:rsidRDefault="00FE4187" w:rsidP="00F47CC3">
            <w:pPr>
              <w:pStyle w:val="VBAFirstLevelBullet"/>
            </w:pPr>
            <w:r>
              <w:t>understand the vari</w:t>
            </w:r>
            <w:r w:rsidR="00087E68">
              <w:t>ous</w:t>
            </w:r>
            <w:r>
              <w:t xml:space="preserve"> etiologies and </w:t>
            </w:r>
            <w:r w:rsidR="00087E68">
              <w:t xml:space="preserve">the </w:t>
            </w:r>
            <w:r>
              <w:t xml:space="preserve">prevalence of </w:t>
            </w:r>
            <w:r w:rsidR="00087E68">
              <w:t>n</w:t>
            </w:r>
            <w:r>
              <w:t>e</w:t>
            </w:r>
            <w:r w:rsidR="00087E68">
              <w:t>u</w:t>
            </w:r>
            <w:r>
              <w:t xml:space="preserve">rological and </w:t>
            </w:r>
            <w:r w:rsidR="00087E68">
              <w:t>c</w:t>
            </w:r>
            <w:r>
              <w:t>onvulsive disorders</w:t>
            </w:r>
          </w:p>
          <w:p w14:paraId="76838CBB" w14:textId="60289B2E" w:rsidR="00F47CC3" w:rsidRPr="007A6A81" w:rsidRDefault="00F47CC3" w:rsidP="00F47CC3">
            <w:pPr>
              <w:pStyle w:val="VBAFirstLevelBullet"/>
            </w:pPr>
            <w:proofErr w:type="gramStart"/>
            <w:r w:rsidRPr="007A6A81">
              <w:t>recognize</w:t>
            </w:r>
            <w:proofErr w:type="gramEnd"/>
            <w:r w:rsidRPr="007A6A81">
              <w:t xml:space="preserve"> those conditions most frequently claimed under the neurological system </w:t>
            </w:r>
            <w:r w:rsidR="00052730">
              <w:t xml:space="preserve"> and understand how to rate </w:t>
            </w:r>
            <w:r w:rsidR="007A6A81" w:rsidRPr="007A6A81">
              <w:t>neurological</w:t>
            </w:r>
            <w:r w:rsidRPr="007A6A81">
              <w:t xml:space="preserve"> issues.</w:t>
            </w:r>
          </w:p>
          <w:p w14:paraId="235F4183" w14:textId="2D126516" w:rsidR="009B2F5A" w:rsidRDefault="009B2F5A" w:rsidP="007A6A81">
            <w:pPr>
              <w:pStyle w:val="VBAFirstLevelBullet"/>
              <w:numPr>
                <w:ilvl w:val="0"/>
                <w:numId w:val="0"/>
              </w:numPr>
              <w:ind w:left="720"/>
              <w:rPr>
                <w:color w:val="2A63A8"/>
              </w:rPr>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1C5A35" w:rsidRDefault="009B2F5A">
            <w:pPr>
              <w:pStyle w:val="VBAInstructorExplanation"/>
              <w:rPr>
                <w:color w:val="auto"/>
              </w:rPr>
            </w:pPr>
            <w:r w:rsidRPr="001C5A35">
              <w:rPr>
                <w:color w:val="auto"/>
              </w:rPr>
              <w:t xml:space="preserve">Explain </w:t>
            </w:r>
            <w:r w:rsidRPr="001C5A35">
              <w:rPr>
                <w:color w:val="auto"/>
                <w:szCs w:val="24"/>
              </w:rPr>
              <w:t>the</w:t>
            </w:r>
            <w:r w:rsidRPr="001C5A35">
              <w:rPr>
                <w:color w:val="auto"/>
              </w:rPr>
              <w:t xml:space="preserve"> following:</w:t>
            </w:r>
          </w:p>
        </w:tc>
        <w:tc>
          <w:tcPr>
            <w:tcW w:w="7232" w:type="dxa"/>
            <w:gridSpan w:val="2"/>
            <w:tcBorders>
              <w:top w:val="nil"/>
              <w:left w:val="nil"/>
              <w:bottom w:val="nil"/>
              <w:right w:val="nil"/>
            </w:tcBorders>
          </w:tcPr>
          <w:p w14:paraId="235F4186" w14:textId="77777777" w:rsidR="009B2F5A" w:rsidRDefault="009B2F5A">
            <w:pPr>
              <w:pStyle w:val="VBABodyText"/>
              <w:rPr>
                <w:szCs w:val="24"/>
              </w:rPr>
            </w:pPr>
            <w:r w:rsidRPr="007A6A81">
              <w:rPr>
                <w:color w:val="auto"/>
              </w:rPr>
              <w:t>Each learning objective is covered in the associated topic. At the conclusion of the lesson, the learning objectives will be reviewed</w:t>
            </w:r>
            <w:r>
              <w:t xml:space="preserve">.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0D293E3D" w:rsidR="009B2F5A" w:rsidRPr="00D44AD4" w:rsidRDefault="000F7920" w:rsidP="00D44AD4">
            <w:pPr>
              <w:pStyle w:val="VBABodyText"/>
            </w:pPr>
            <w:proofErr w:type="gramStart"/>
            <w:r w:rsidRPr="00D44AD4">
              <w:rPr>
                <w:color w:val="auto"/>
              </w:rPr>
              <w:t>Understanding and Rating Neurological conditions on the basis of residual complications is</w:t>
            </w:r>
            <w:proofErr w:type="gramEnd"/>
            <w:r w:rsidRPr="00D44AD4">
              <w:rPr>
                <w:color w:val="auto"/>
              </w:rPr>
              <w:t xml:space="preserve"> crucial to the effective application of benefits sought by Veterans</w:t>
            </w:r>
            <w:r w:rsidR="009B2F5A" w:rsidRPr="00D44AD4">
              <w:rPr>
                <w:color w:val="auto"/>
              </w:rPr>
              <w:t>.</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77777777" w:rsidR="009B2F5A" w:rsidRDefault="009B2F5A">
            <w:pPr>
              <w:pStyle w:val="VBABodyText"/>
            </w:pPr>
            <w:r w:rsidRPr="001C5A35">
              <w:rPr>
                <w:color w:val="auto"/>
              </w:rPr>
              <w:t>TBD</w:t>
            </w:r>
          </w:p>
        </w:tc>
      </w:tr>
      <w:tr w:rsidR="009B2F5A" w:rsidRPr="001C5A35" w14:paraId="235F4196" w14:textId="77777777">
        <w:trPr>
          <w:trHeight w:val="212"/>
        </w:trPr>
        <w:tc>
          <w:tcPr>
            <w:tcW w:w="2520" w:type="dxa"/>
            <w:tcBorders>
              <w:top w:val="nil"/>
              <w:left w:val="nil"/>
              <w:bottom w:val="nil"/>
              <w:right w:val="nil"/>
            </w:tcBorders>
          </w:tcPr>
          <w:p w14:paraId="235F418E" w14:textId="2ED6CBC5" w:rsidR="009B2F5A" w:rsidRPr="001C5A35" w:rsidRDefault="009B2F5A">
            <w:pPr>
              <w:pStyle w:val="VBALevel1Heading"/>
            </w:pPr>
            <w:bookmarkStart w:id="28" w:name="_Toc269888405"/>
            <w:bookmarkStart w:id="29" w:name="_Toc269888748"/>
            <w:r w:rsidRPr="001C5A35">
              <w:t>References</w:t>
            </w:r>
            <w:bookmarkEnd w:id="28"/>
            <w:bookmarkEnd w:id="29"/>
          </w:p>
          <w:p w14:paraId="235F418F" w14:textId="6D90B33E" w:rsidR="009B2F5A" w:rsidRPr="001C5A35" w:rsidRDefault="009B2F5A">
            <w:pPr>
              <w:pStyle w:val="VBASlideNumber"/>
              <w:rPr>
                <w:color w:val="auto"/>
              </w:rPr>
            </w:pPr>
            <w:r w:rsidRPr="001C5A35">
              <w:rPr>
                <w:color w:val="auto"/>
              </w:rPr>
              <w:t xml:space="preserve">Slide </w:t>
            </w:r>
            <w:r w:rsidR="000F7920">
              <w:rPr>
                <w:color w:val="auto"/>
              </w:rPr>
              <w:t>3</w:t>
            </w:r>
          </w:p>
          <w:p w14:paraId="235F4190" w14:textId="6DDE7BAA" w:rsidR="009B2F5A" w:rsidRPr="001C5A35" w:rsidRDefault="009B2F5A" w:rsidP="006048D1">
            <w:pPr>
              <w:pStyle w:val="VBAHandoutNumber"/>
              <w:rPr>
                <w:color w:val="auto"/>
              </w:rPr>
            </w:pPr>
            <w:r w:rsidRPr="001C5A35">
              <w:rPr>
                <w:color w:val="auto"/>
              </w:rPr>
              <w:lastRenderedPageBreak/>
              <w:t xml:space="preserve"> Handout </w:t>
            </w:r>
            <w:r w:rsidR="006048D1">
              <w:rPr>
                <w:color w:val="auto"/>
              </w:rPr>
              <w:t>3</w:t>
            </w:r>
          </w:p>
        </w:tc>
        <w:tc>
          <w:tcPr>
            <w:tcW w:w="7232" w:type="dxa"/>
            <w:gridSpan w:val="2"/>
            <w:tcBorders>
              <w:top w:val="nil"/>
              <w:left w:val="nil"/>
              <w:bottom w:val="nil"/>
              <w:right w:val="nil"/>
            </w:tcBorders>
          </w:tcPr>
          <w:p w14:paraId="235F4191" w14:textId="77777777" w:rsidR="009B2F5A" w:rsidRPr="001C5A35" w:rsidRDefault="009B2F5A">
            <w:pPr>
              <w:pStyle w:val="VBABodyText"/>
              <w:rPr>
                <w:noProof/>
                <w:color w:val="auto"/>
              </w:rPr>
            </w:pPr>
            <w:r w:rsidRPr="001C5A35">
              <w:rPr>
                <w:noProof/>
                <w:color w:val="auto"/>
              </w:rPr>
              <w:lastRenderedPageBreak/>
              <w:t>Explain where these references are located in the workplace.</w:t>
            </w:r>
          </w:p>
          <w:p w14:paraId="06D16F78" w14:textId="6A484857" w:rsidR="00EC4B58" w:rsidRDefault="00EC4B58" w:rsidP="00EC4B58">
            <w:pPr>
              <w:pStyle w:val="VBABodyText"/>
              <w:spacing w:before="0" w:after="0"/>
              <w:rPr>
                <w:noProof/>
                <w:color w:val="auto"/>
              </w:rPr>
            </w:pPr>
            <w:r w:rsidRPr="001C5A35">
              <w:rPr>
                <w:noProof/>
                <w:color w:val="auto"/>
              </w:rPr>
              <w:t xml:space="preserve">All M21-1 </w:t>
            </w:r>
            <w:r w:rsidR="00CA3852" w:rsidRPr="001C5A35">
              <w:rPr>
                <w:noProof/>
                <w:color w:val="auto"/>
              </w:rPr>
              <w:t xml:space="preserve">references </w:t>
            </w:r>
            <w:r w:rsidRPr="001C5A35">
              <w:rPr>
                <w:noProof/>
                <w:color w:val="auto"/>
              </w:rPr>
              <w:t xml:space="preserve">are found in the </w:t>
            </w:r>
            <w:hyperlink r:id="rId11" w:history="1">
              <w:r w:rsidRPr="001C5A35">
                <w:rPr>
                  <w:rStyle w:val="Hyperlink"/>
                  <w:noProof/>
                  <w:color w:val="auto"/>
                </w:rPr>
                <w:t>Live Manual Website</w:t>
              </w:r>
            </w:hyperlink>
            <w:r w:rsidRPr="001C5A35">
              <w:rPr>
                <w:noProof/>
                <w:color w:val="auto"/>
              </w:rPr>
              <w:t>.</w:t>
            </w:r>
          </w:p>
          <w:p w14:paraId="5A059AA9" w14:textId="77777777" w:rsidR="00586B22" w:rsidRPr="006B75C3" w:rsidRDefault="002D4801" w:rsidP="006B75C3">
            <w:pPr>
              <w:pStyle w:val="VBAFirstLevelBullet"/>
              <w:rPr>
                <w:szCs w:val="24"/>
              </w:rPr>
            </w:pPr>
            <w:hyperlink r:id="rId12" w:history="1">
              <w:r w:rsidR="00D44AD4" w:rsidRPr="006B75C3">
                <w:rPr>
                  <w:rStyle w:val="Hyperlink"/>
                  <w:szCs w:val="24"/>
                </w:rPr>
                <w:t>38 CFR 3.350 - Special monthly compensation ratings</w:t>
              </w:r>
            </w:hyperlink>
          </w:p>
          <w:p w14:paraId="240B20F5" w14:textId="77777777" w:rsidR="00586B22" w:rsidRPr="006B75C3" w:rsidRDefault="002D4801" w:rsidP="006B75C3">
            <w:pPr>
              <w:pStyle w:val="VBAFirstLevelBullet"/>
              <w:rPr>
                <w:szCs w:val="24"/>
              </w:rPr>
            </w:pPr>
            <w:hyperlink r:id="rId13" w:history="1">
              <w:r w:rsidR="00D44AD4" w:rsidRPr="006B75C3">
                <w:rPr>
                  <w:rStyle w:val="Hyperlink"/>
                  <w:szCs w:val="24"/>
                </w:rPr>
                <w:t xml:space="preserve">38 </w:t>
              </w:r>
            </w:hyperlink>
            <w:hyperlink r:id="rId14" w:history="1">
              <w:r w:rsidR="00D44AD4" w:rsidRPr="006B75C3">
                <w:rPr>
                  <w:rStyle w:val="Hyperlink"/>
                  <w:szCs w:val="24"/>
                </w:rPr>
                <w:t>CFR 4.120 - Evaluations by Comparison</w:t>
              </w:r>
            </w:hyperlink>
          </w:p>
          <w:p w14:paraId="59FC2F7E" w14:textId="77777777" w:rsidR="00586B22" w:rsidRPr="006B75C3" w:rsidRDefault="002D4801" w:rsidP="006B75C3">
            <w:pPr>
              <w:pStyle w:val="VBAFirstLevelBullet"/>
              <w:rPr>
                <w:szCs w:val="24"/>
              </w:rPr>
            </w:pPr>
            <w:hyperlink r:id="rId15" w:history="1">
              <w:r w:rsidR="00D44AD4" w:rsidRPr="006B75C3">
                <w:rPr>
                  <w:rStyle w:val="Hyperlink"/>
                  <w:szCs w:val="24"/>
                </w:rPr>
                <w:t>38 CFR 4.121 - Identification of epilepsy</w:t>
              </w:r>
            </w:hyperlink>
          </w:p>
          <w:p w14:paraId="3AB6E278" w14:textId="77777777" w:rsidR="00586B22" w:rsidRPr="006B75C3" w:rsidRDefault="002D4801" w:rsidP="006B75C3">
            <w:pPr>
              <w:pStyle w:val="VBAFirstLevelBullet"/>
              <w:rPr>
                <w:szCs w:val="24"/>
              </w:rPr>
            </w:pPr>
            <w:hyperlink r:id="rId16" w:history="1">
              <w:r w:rsidR="00D44AD4" w:rsidRPr="006B75C3">
                <w:rPr>
                  <w:rStyle w:val="Hyperlink"/>
                  <w:szCs w:val="24"/>
                  <w:lang w:val="pl-PL"/>
                </w:rPr>
                <w:t>38 CFR 4.122 -  Psychomotor epilepsy</w:t>
              </w:r>
            </w:hyperlink>
          </w:p>
          <w:p w14:paraId="151AEC70" w14:textId="77777777" w:rsidR="00586B22" w:rsidRPr="006B75C3" w:rsidRDefault="002D4801" w:rsidP="006B75C3">
            <w:pPr>
              <w:pStyle w:val="VBAFirstLevelBullet"/>
              <w:rPr>
                <w:szCs w:val="24"/>
              </w:rPr>
            </w:pPr>
            <w:hyperlink r:id="rId17" w:history="1">
              <w:r w:rsidR="00D44AD4" w:rsidRPr="006B75C3">
                <w:rPr>
                  <w:rStyle w:val="Hyperlink"/>
                  <w:szCs w:val="24"/>
                </w:rPr>
                <w:t>38 CFR 4.123 - Neuritis, Cranial or Peripheral</w:t>
              </w:r>
            </w:hyperlink>
          </w:p>
          <w:p w14:paraId="44ED4C2B" w14:textId="77777777" w:rsidR="00586B22" w:rsidRPr="006B75C3" w:rsidRDefault="002D4801" w:rsidP="006B75C3">
            <w:pPr>
              <w:pStyle w:val="VBAFirstLevelBullet"/>
              <w:rPr>
                <w:szCs w:val="24"/>
              </w:rPr>
            </w:pPr>
            <w:hyperlink r:id="rId18" w:history="1">
              <w:r w:rsidR="00D44AD4" w:rsidRPr="006B75C3">
                <w:rPr>
                  <w:rStyle w:val="Hyperlink"/>
                  <w:szCs w:val="24"/>
                </w:rPr>
                <w:t xml:space="preserve">38 CFR 4.124 (a) - Schedule of Ratings - Neurological Conditions </w:t>
              </w:r>
            </w:hyperlink>
          </w:p>
          <w:p w14:paraId="5E8FF266" w14:textId="77777777" w:rsidR="00586B22" w:rsidRPr="006B75C3" w:rsidRDefault="002D4801" w:rsidP="006B75C3">
            <w:pPr>
              <w:pStyle w:val="VBAFirstLevelBullet"/>
              <w:rPr>
                <w:szCs w:val="24"/>
              </w:rPr>
            </w:pPr>
            <w:hyperlink r:id="rId19" w:history="1">
              <w:r w:rsidR="00D44AD4" w:rsidRPr="006B75C3">
                <w:rPr>
                  <w:rStyle w:val="Hyperlink"/>
                  <w:szCs w:val="24"/>
                </w:rPr>
                <w:t>38 CFR 4.31 - A no-percent rating</w:t>
              </w:r>
            </w:hyperlink>
          </w:p>
          <w:p w14:paraId="535318A8" w14:textId="77777777" w:rsidR="00586B22" w:rsidRPr="006B75C3" w:rsidRDefault="002D4801" w:rsidP="006B75C3">
            <w:pPr>
              <w:pStyle w:val="VBAFirstLevelBullet"/>
              <w:rPr>
                <w:szCs w:val="24"/>
              </w:rPr>
            </w:pPr>
            <w:hyperlink r:id="rId20" w:history="1">
              <w:r w:rsidR="00D44AD4" w:rsidRPr="006B75C3">
                <w:rPr>
                  <w:rStyle w:val="Hyperlink"/>
                  <w:szCs w:val="24"/>
                </w:rPr>
                <w:t>M21-1, Part III, Subpart iv, 4, G - Neurological Conditions and Convulsive Disorders</w:t>
              </w:r>
            </w:hyperlink>
          </w:p>
          <w:p w14:paraId="235F4195" w14:textId="7A972102" w:rsidR="009B2F5A" w:rsidRPr="001C5A35" w:rsidRDefault="009B2F5A" w:rsidP="000F7920">
            <w:pPr>
              <w:pStyle w:val="VBAFirstLevelBullet"/>
              <w:numPr>
                <w:ilvl w:val="0"/>
                <w:numId w:val="0"/>
              </w:numPr>
              <w:ind w:left="360"/>
              <w:rPr>
                <w:b/>
              </w:rPr>
            </w:pPr>
          </w:p>
        </w:tc>
      </w:tr>
    </w:tbl>
    <w:p w14:paraId="235F4198" w14:textId="77777777" w:rsidR="009B2F5A" w:rsidRPr="001C5A35"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C5A35" w:rsidRPr="001C5A35" w14:paraId="235F419A" w14:textId="77777777">
        <w:trPr>
          <w:trHeight w:val="212"/>
        </w:trPr>
        <w:tc>
          <w:tcPr>
            <w:tcW w:w="9777" w:type="dxa"/>
            <w:gridSpan w:val="2"/>
            <w:tcBorders>
              <w:top w:val="nil"/>
              <w:left w:val="nil"/>
              <w:bottom w:val="nil"/>
              <w:right w:val="nil"/>
            </w:tcBorders>
            <w:vAlign w:val="center"/>
          </w:tcPr>
          <w:p w14:paraId="235F4199" w14:textId="10794481" w:rsidR="009B2F5A" w:rsidRPr="001C5A35" w:rsidRDefault="009B2F5A" w:rsidP="00FE4187">
            <w:pPr>
              <w:pStyle w:val="VBALessonTopicTitle"/>
              <w:rPr>
                <w:color w:val="auto"/>
              </w:rPr>
            </w:pPr>
            <w:bookmarkStart w:id="30" w:name="_Toc269888406"/>
            <w:bookmarkStart w:id="31" w:name="_Toc269888749"/>
            <w:bookmarkStart w:id="32" w:name="_Toc269888789"/>
            <w:bookmarkStart w:id="33" w:name="_Toc440961972"/>
            <w:r w:rsidRPr="001C5A35">
              <w:rPr>
                <w:color w:val="auto"/>
              </w:rPr>
              <w:t xml:space="preserve">Topic 1: </w:t>
            </w:r>
            <w:bookmarkEnd w:id="30"/>
            <w:bookmarkEnd w:id="31"/>
            <w:bookmarkEnd w:id="32"/>
            <w:r w:rsidR="00FE4187" w:rsidRPr="001C5A35">
              <w:rPr>
                <w:color w:val="auto"/>
              </w:rPr>
              <w:t>General Considerations</w:t>
            </w:r>
            <w:bookmarkEnd w:id="33"/>
          </w:p>
        </w:tc>
      </w:tr>
      <w:tr w:rsidR="001C5A35" w:rsidRPr="001C5A35" w14:paraId="235F419D" w14:textId="77777777">
        <w:trPr>
          <w:trHeight w:val="212"/>
        </w:trPr>
        <w:tc>
          <w:tcPr>
            <w:tcW w:w="2560" w:type="dxa"/>
            <w:tcBorders>
              <w:top w:val="nil"/>
              <w:left w:val="nil"/>
              <w:bottom w:val="nil"/>
              <w:right w:val="nil"/>
            </w:tcBorders>
          </w:tcPr>
          <w:p w14:paraId="235F419B" w14:textId="77777777" w:rsidR="009B2F5A" w:rsidRPr="001C5A35" w:rsidRDefault="009B2F5A">
            <w:pPr>
              <w:pStyle w:val="VBALevel1Heading"/>
            </w:pPr>
            <w:bookmarkStart w:id="34" w:name="_Toc269888407"/>
            <w:bookmarkStart w:id="35" w:name="_Toc269888750"/>
            <w:r w:rsidRPr="001C5A35">
              <w:t>Introduction</w:t>
            </w:r>
            <w:bookmarkEnd w:id="34"/>
            <w:bookmarkEnd w:id="35"/>
          </w:p>
        </w:tc>
        <w:tc>
          <w:tcPr>
            <w:tcW w:w="7217" w:type="dxa"/>
            <w:tcBorders>
              <w:top w:val="nil"/>
              <w:left w:val="nil"/>
              <w:bottom w:val="nil"/>
              <w:right w:val="nil"/>
            </w:tcBorders>
          </w:tcPr>
          <w:p w14:paraId="235F419C" w14:textId="454D8539" w:rsidR="009B2F5A" w:rsidRPr="001C5A35" w:rsidRDefault="009B2F5A" w:rsidP="00FE4187">
            <w:pPr>
              <w:pStyle w:val="VBABodyText"/>
              <w:rPr>
                <w:b/>
                <w:color w:val="auto"/>
              </w:rPr>
            </w:pPr>
            <w:r w:rsidRPr="001C5A35">
              <w:rPr>
                <w:color w:val="auto"/>
              </w:rPr>
              <w:t xml:space="preserve">This topic will allow the trainee to </w:t>
            </w:r>
            <w:r w:rsidR="00FE4187" w:rsidRPr="001C5A35">
              <w:rPr>
                <w:color w:val="auto"/>
              </w:rPr>
              <w:t>familiarize themselves with the general considerations of Rating Neurological conditions</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1DEFCD7C" w:rsidR="009B2F5A" w:rsidRDefault="00FE4187">
            <w:pPr>
              <w:pStyle w:val="VBATimeReq"/>
            </w:pPr>
            <w:r w:rsidRPr="00D44AD4">
              <w:rPr>
                <w:color w:val="auto"/>
              </w:rPr>
              <w:t>.5</w:t>
            </w:r>
            <w:r w:rsidR="009B2F5A" w:rsidRPr="00D44AD4">
              <w:rPr>
                <w:color w:val="auto"/>
              </w:rPr>
              <w:t xml:space="preserve"> </w:t>
            </w:r>
            <w:r w:rsidR="009B2F5A">
              <w:rPr>
                <w:color w:val="auto"/>
              </w:rPr>
              <w:t>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Pr="001C5A35" w:rsidRDefault="009B2F5A">
            <w:pPr>
              <w:pStyle w:val="VBALevel1Heading"/>
            </w:pPr>
            <w:r w:rsidRPr="001C5A35">
              <w:t>OBJECTIVES/</w:t>
            </w:r>
            <w:r w:rsidRPr="001C5A35">
              <w:br/>
              <w:t>Teaching Points</w:t>
            </w:r>
          </w:p>
          <w:p w14:paraId="235F41A2" w14:textId="77777777" w:rsidR="009B2F5A" w:rsidRPr="001C5A35"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1C5A35" w:rsidRDefault="009B2F5A">
            <w:pPr>
              <w:tabs>
                <w:tab w:val="left" w:pos="590"/>
              </w:tabs>
              <w:spacing w:after="120"/>
              <w:rPr>
                <w:szCs w:val="24"/>
              </w:rPr>
            </w:pPr>
            <w:r w:rsidRPr="001C5A35">
              <w:rPr>
                <w:szCs w:val="24"/>
              </w:rPr>
              <w:t>Topic objectives:</w:t>
            </w:r>
          </w:p>
          <w:p w14:paraId="2318E865" w14:textId="77777777" w:rsidR="00087E68" w:rsidRPr="001C5A35" w:rsidRDefault="00087E68" w:rsidP="00087E68">
            <w:pPr>
              <w:pStyle w:val="ListParagraph"/>
              <w:numPr>
                <w:ilvl w:val="0"/>
                <w:numId w:val="9"/>
              </w:numPr>
              <w:rPr>
                <w:szCs w:val="24"/>
              </w:rPr>
            </w:pPr>
            <w:r w:rsidRPr="001C5A35">
              <w:rPr>
                <w:szCs w:val="24"/>
              </w:rPr>
              <w:t>understand the various etiologies and the prevalence of neurological and convulsive disorders</w:t>
            </w:r>
          </w:p>
          <w:p w14:paraId="235F41A7" w14:textId="77777777" w:rsidR="009B2F5A" w:rsidRPr="001C5A35" w:rsidRDefault="009B2F5A">
            <w:pPr>
              <w:tabs>
                <w:tab w:val="left" w:pos="590"/>
              </w:tabs>
              <w:spacing w:after="120"/>
              <w:rPr>
                <w:bCs/>
                <w:szCs w:val="24"/>
              </w:rPr>
            </w:pPr>
            <w:r w:rsidRPr="001C5A35">
              <w:rPr>
                <w:szCs w:val="24"/>
              </w:rPr>
              <w:t>The following topic teaching points support the topic objectives</w:t>
            </w:r>
            <w:r w:rsidRPr="001C5A35">
              <w:rPr>
                <w:bCs/>
                <w:szCs w:val="24"/>
              </w:rPr>
              <w:t xml:space="preserve">: </w:t>
            </w:r>
          </w:p>
          <w:p w14:paraId="235F41AA" w14:textId="20836E0A" w:rsidR="009B2F5A" w:rsidRPr="001C5A35" w:rsidRDefault="0005712D" w:rsidP="008D123F">
            <w:pPr>
              <w:pStyle w:val="ListParagraph"/>
              <w:numPr>
                <w:ilvl w:val="0"/>
                <w:numId w:val="9"/>
              </w:numPr>
              <w:rPr>
                <w:szCs w:val="24"/>
              </w:rPr>
            </w:pPr>
            <w:r w:rsidRPr="0005712D">
              <w:rPr>
                <w:szCs w:val="24"/>
              </w:rPr>
              <w:t xml:space="preserve">prevalence of Service Connected claims for diseases involving </w:t>
            </w:r>
            <w:proofErr w:type="spellStart"/>
            <w:r w:rsidRPr="0005712D">
              <w:rPr>
                <w:szCs w:val="24"/>
              </w:rPr>
              <w:t>nuerological</w:t>
            </w:r>
            <w:proofErr w:type="spellEnd"/>
            <w:r w:rsidRPr="0005712D">
              <w:rPr>
                <w:szCs w:val="24"/>
              </w:rPr>
              <w:t xml:space="preserve"> condition</w:t>
            </w:r>
          </w:p>
        </w:tc>
      </w:tr>
      <w:tr w:rsidR="009B2F5A" w14:paraId="235F41B0" w14:textId="77777777">
        <w:trPr>
          <w:trHeight w:val="212"/>
        </w:trPr>
        <w:tc>
          <w:tcPr>
            <w:tcW w:w="2560" w:type="dxa"/>
            <w:tcBorders>
              <w:top w:val="nil"/>
              <w:left w:val="nil"/>
              <w:bottom w:val="nil"/>
              <w:right w:val="nil"/>
            </w:tcBorders>
          </w:tcPr>
          <w:p w14:paraId="235F41AC" w14:textId="050F84EA" w:rsidR="009B2F5A" w:rsidRPr="001C5A35" w:rsidRDefault="00087E68">
            <w:pPr>
              <w:pStyle w:val="VBALevel2Heading"/>
              <w:rPr>
                <w:bCs/>
                <w:i/>
                <w:color w:val="auto"/>
              </w:rPr>
            </w:pPr>
            <w:r w:rsidRPr="001C5A35">
              <w:rPr>
                <w:color w:val="auto"/>
              </w:rPr>
              <w:t>Prev</w:t>
            </w:r>
            <w:r w:rsidR="000F7920">
              <w:rPr>
                <w:color w:val="auto"/>
              </w:rPr>
              <w:t>a</w:t>
            </w:r>
            <w:r w:rsidRPr="001C5A35">
              <w:rPr>
                <w:color w:val="auto"/>
              </w:rPr>
              <w:t>lence</w:t>
            </w:r>
            <w:r w:rsidR="009B2F5A" w:rsidRPr="001C5A35">
              <w:rPr>
                <w:rFonts w:ascii="Times New Roman Bold" w:hAnsi="Times New Roman Bold"/>
                <w:color w:val="auto"/>
              </w:rPr>
              <w:br/>
            </w:r>
          </w:p>
          <w:p w14:paraId="235F41AD" w14:textId="271E340C" w:rsidR="009B2F5A" w:rsidRPr="001C5A35" w:rsidRDefault="009B2F5A">
            <w:pPr>
              <w:pStyle w:val="VBASlideNumber"/>
              <w:rPr>
                <w:color w:val="auto"/>
              </w:rPr>
            </w:pPr>
            <w:r w:rsidRPr="001C5A35">
              <w:rPr>
                <w:color w:val="auto"/>
              </w:rPr>
              <w:t xml:space="preserve">Slide </w:t>
            </w:r>
            <w:r w:rsidR="000F7920">
              <w:rPr>
                <w:color w:val="auto"/>
              </w:rPr>
              <w:t>4</w:t>
            </w:r>
            <w:r w:rsidRPr="001C5A35">
              <w:rPr>
                <w:color w:val="auto"/>
              </w:rPr>
              <w:br/>
            </w:r>
          </w:p>
          <w:p w14:paraId="235F41AE" w14:textId="7410002F" w:rsidR="009B2F5A" w:rsidRPr="001C5A35" w:rsidRDefault="009B2F5A" w:rsidP="006048D1">
            <w:pPr>
              <w:pStyle w:val="VBAHandoutNumber"/>
              <w:rPr>
                <w:color w:val="auto"/>
              </w:rPr>
            </w:pPr>
            <w:r w:rsidRPr="001C5A35">
              <w:rPr>
                <w:color w:val="auto"/>
              </w:rPr>
              <w:t xml:space="preserve">Handout </w:t>
            </w:r>
            <w:r w:rsidR="006048D1">
              <w:rPr>
                <w:color w:val="auto"/>
              </w:rPr>
              <w:t>4</w:t>
            </w:r>
          </w:p>
        </w:tc>
        <w:tc>
          <w:tcPr>
            <w:tcW w:w="7217" w:type="dxa"/>
            <w:tcBorders>
              <w:top w:val="nil"/>
              <w:left w:val="nil"/>
              <w:bottom w:val="nil"/>
              <w:right w:val="nil"/>
            </w:tcBorders>
          </w:tcPr>
          <w:p w14:paraId="61CCA6FB" w14:textId="77777777" w:rsidR="009B2F5A" w:rsidRPr="001C5A35" w:rsidRDefault="00087E68">
            <w:pPr>
              <w:pStyle w:val="VBABodyText"/>
              <w:rPr>
                <w:color w:val="auto"/>
              </w:rPr>
            </w:pPr>
            <w:r w:rsidRPr="001C5A35">
              <w:rPr>
                <w:color w:val="auto"/>
              </w:rPr>
              <w:t>Explain that with the increased prevalence of service connection for diseases such as diabetes, a thorough knowledge and understanding of the neurological rating schedule is important.</w:t>
            </w:r>
          </w:p>
          <w:p w14:paraId="16247491" w14:textId="77777777" w:rsidR="00087E68" w:rsidRPr="001C5A35" w:rsidRDefault="00087E68" w:rsidP="00087E68">
            <w:pPr>
              <w:pStyle w:val="VBABodyText"/>
              <w:rPr>
                <w:color w:val="auto"/>
              </w:rPr>
            </w:pPr>
            <w:r w:rsidRPr="001C5A35">
              <w:rPr>
                <w:color w:val="auto"/>
              </w:rPr>
              <w:t>Neurological and convulsive disorders can result from a variety of conditions such as brain injury due to trauma and cerebrovascular accidents, organic diseases of the central nervous system, nutritional deficiency and diabetes.</w:t>
            </w:r>
          </w:p>
          <w:p w14:paraId="235F41AF" w14:textId="0F98AA22" w:rsidR="00087E68" w:rsidRPr="001C5A35" w:rsidRDefault="00087E68" w:rsidP="00087E68">
            <w:pPr>
              <w:pStyle w:val="VBABodyText"/>
              <w:rPr>
                <w:color w:val="auto"/>
              </w:rPr>
            </w:pPr>
            <w:r w:rsidRPr="001C5A35">
              <w:rPr>
                <w:color w:val="auto"/>
              </w:rPr>
              <w:t>Organic diseases of the nervous system and epilepsies are included under 38 CFR 3.309(a) as subject to presumptive service connection.</w:t>
            </w:r>
          </w:p>
        </w:tc>
      </w:tr>
      <w:tr w:rsidR="002570A6" w14:paraId="235F41CE" w14:textId="77777777" w:rsidTr="007056E7">
        <w:trPr>
          <w:trHeight w:val="212"/>
        </w:trPr>
        <w:tc>
          <w:tcPr>
            <w:tcW w:w="9777" w:type="dxa"/>
            <w:gridSpan w:val="2"/>
            <w:tcBorders>
              <w:top w:val="nil"/>
              <w:left w:val="nil"/>
              <w:bottom w:val="nil"/>
              <w:right w:val="nil"/>
            </w:tcBorders>
            <w:vAlign w:val="center"/>
          </w:tcPr>
          <w:p w14:paraId="459731ED" w14:textId="77777777" w:rsidR="006048D1" w:rsidRDefault="006048D1" w:rsidP="00916AFC">
            <w:pPr>
              <w:pStyle w:val="VBALessonTopicTitle"/>
              <w:ind w:left="720"/>
              <w:rPr>
                <w:color w:val="auto"/>
              </w:rPr>
            </w:pPr>
            <w:bookmarkStart w:id="38" w:name="_Toc440961973"/>
          </w:p>
          <w:p w14:paraId="54631D86" w14:textId="77777777" w:rsidR="006048D1" w:rsidRDefault="006048D1" w:rsidP="00916AFC">
            <w:pPr>
              <w:pStyle w:val="VBALessonTopicTitle"/>
              <w:ind w:left="720"/>
              <w:rPr>
                <w:color w:val="auto"/>
              </w:rPr>
            </w:pPr>
          </w:p>
          <w:p w14:paraId="7824C2A7" w14:textId="77777777" w:rsidR="00D44AD4" w:rsidRDefault="00D44AD4" w:rsidP="00916AFC">
            <w:pPr>
              <w:pStyle w:val="VBALessonTopicTitle"/>
              <w:ind w:left="720"/>
              <w:rPr>
                <w:color w:val="auto"/>
              </w:rPr>
            </w:pPr>
          </w:p>
          <w:p w14:paraId="79708201" w14:textId="77777777" w:rsidR="006048D1" w:rsidRDefault="006048D1" w:rsidP="00916AFC">
            <w:pPr>
              <w:pStyle w:val="VBALessonTopicTitle"/>
              <w:ind w:left="720"/>
              <w:rPr>
                <w:color w:val="auto"/>
              </w:rPr>
            </w:pPr>
          </w:p>
          <w:p w14:paraId="7448506F" w14:textId="77777777" w:rsidR="00087E68" w:rsidRPr="001C5A35" w:rsidRDefault="002570A6" w:rsidP="00916AFC">
            <w:pPr>
              <w:pStyle w:val="VBALessonTopicTitle"/>
              <w:ind w:left="720"/>
              <w:rPr>
                <w:color w:val="auto"/>
              </w:rPr>
            </w:pPr>
            <w:r w:rsidRPr="001C5A35">
              <w:rPr>
                <w:color w:val="auto"/>
              </w:rPr>
              <w:lastRenderedPageBreak/>
              <w:t xml:space="preserve">Topic 2: </w:t>
            </w:r>
            <w:r w:rsidR="00087E68" w:rsidRPr="001C5A35">
              <w:rPr>
                <w:color w:val="auto"/>
              </w:rPr>
              <w:t>Diseases of the Central Nervous System</w:t>
            </w:r>
            <w:bookmarkEnd w:id="38"/>
          </w:p>
          <w:p w14:paraId="235F41CD" w14:textId="1CB559F2" w:rsidR="002570A6" w:rsidRPr="001C5A35" w:rsidRDefault="002570A6" w:rsidP="007056E7">
            <w:pPr>
              <w:pStyle w:val="VBALessonTopicTitle"/>
              <w:rPr>
                <w:color w:val="auto"/>
              </w:rPr>
            </w:pPr>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Pr="001C5A35" w:rsidRDefault="002570A6" w:rsidP="007056E7">
            <w:pPr>
              <w:pStyle w:val="VBALevel1Heading"/>
            </w:pPr>
            <w:r w:rsidRPr="001C5A35">
              <w:lastRenderedPageBreak/>
              <w:t>Introduction</w:t>
            </w:r>
          </w:p>
        </w:tc>
        <w:tc>
          <w:tcPr>
            <w:tcW w:w="7217" w:type="dxa"/>
            <w:tcBorders>
              <w:top w:val="nil"/>
              <w:left w:val="nil"/>
              <w:bottom w:val="nil"/>
              <w:right w:val="nil"/>
            </w:tcBorders>
          </w:tcPr>
          <w:p w14:paraId="235F41D0" w14:textId="7C8EC0FB" w:rsidR="002570A6" w:rsidRPr="001C5A35" w:rsidRDefault="002570A6" w:rsidP="00087E68">
            <w:pPr>
              <w:pStyle w:val="VBABodyText"/>
              <w:rPr>
                <w:b/>
                <w:color w:val="auto"/>
              </w:rPr>
            </w:pPr>
            <w:r w:rsidRPr="001C5A35">
              <w:rPr>
                <w:color w:val="auto"/>
              </w:rPr>
              <w:t xml:space="preserve">This topic will allow the trainee to </w:t>
            </w:r>
            <w:r w:rsidR="00087E68" w:rsidRPr="001C5A35">
              <w:rPr>
                <w:color w:val="auto"/>
              </w:rPr>
              <w:t>evaluate the diseases of the Central Nervous system</w:t>
            </w:r>
            <w:r w:rsidR="001C5A35" w:rsidRPr="001C5A35">
              <w:rPr>
                <w:color w:val="auto"/>
              </w:rPr>
              <w:t>.</w:t>
            </w:r>
          </w:p>
        </w:tc>
      </w:tr>
      <w:tr w:rsidR="002570A6" w14:paraId="235F41D4" w14:textId="77777777" w:rsidTr="007056E7">
        <w:trPr>
          <w:trHeight w:val="212"/>
        </w:trPr>
        <w:tc>
          <w:tcPr>
            <w:tcW w:w="2560" w:type="dxa"/>
            <w:tcBorders>
              <w:top w:val="nil"/>
              <w:left w:val="nil"/>
              <w:bottom w:val="nil"/>
              <w:right w:val="nil"/>
            </w:tcBorders>
          </w:tcPr>
          <w:p w14:paraId="235F41D2" w14:textId="77777777" w:rsidR="002570A6" w:rsidRDefault="002570A6" w:rsidP="007056E7">
            <w:pPr>
              <w:pStyle w:val="VBALevel1Heading"/>
            </w:pPr>
            <w:r>
              <w:t>Time Required</w:t>
            </w:r>
          </w:p>
        </w:tc>
        <w:tc>
          <w:tcPr>
            <w:tcW w:w="7217" w:type="dxa"/>
            <w:tcBorders>
              <w:top w:val="nil"/>
              <w:left w:val="nil"/>
              <w:bottom w:val="nil"/>
              <w:right w:val="nil"/>
            </w:tcBorders>
          </w:tcPr>
          <w:p w14:paraId="235F41D3" w14:textId="38F55599" w:rsidR="002570A6" w:rsidRDefault="00D44AD4" w:rsidP="000F7920">
            <w:pPr>
              <w:pStyle w:val="VBATimeReq"/>
            </w:pPr>
            <w:r w:rsidRPr="00044BED">
              <w:rPr>
                <w:color w:val="auto"/>
              </w:rPr>
              <w:t>2</w:t>
            </w:r>
            <w:r w:rsidR="002570A6">
              <w:t xml:space="preserve"> </w:t>
            </w:r>
            <w:r w:rsidR="002570A6">
              <w:rPr>
                <w:color w:val="auto"/>
              </w:rPr>
              <w:t>hour</w:t>
            </w:r>
          </w:p>
        </w:tc>
      </w:tr>
      <w:tr w:rsidR="002570A6" w14:paraId="235F41DF" w14:textId="77777777" w:rsidTr="007056E7">
        <w:trPr>
          <w:trHeight w:val="212"/>
        </w:trPr>
        <w:tc>
          <w:tcPr>
            <w:tcW w:w="2560" w:type="dxa"/>
            <w:tcBorders>
              <w:top w:val="nil"/>
              <w:left w:val="nil"/>
              <w:bottom w:val="nil"/>
              <w:right w:val="nil"/>
            </w:tcBorders>
          </w:tcPr>
          <w:p w14:paraId="235F41D5" w14:textId="77777777" w:rsidR="002570A6" w:rsidRDefault="002570A6" w:rsidP="007056E7">
            <w:pPr>
              <w:pStyle w:val="VBALevel1Heading"/>
            </w:pPr>
            <w:r>
              <w:t>OBJECTIVES/</w:t>
            </w:r>
            <w:r>
              <w:br/>
              <w:t>Teaching Points</w:t>
            </w:r>
          </w:p>
          <w:p w14:paraId="235F41D6"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1D7" w14:textId="77777777" w:rsidR="002570A6" w:rsidRPr="001C5A35" w:rsidRDefault="002570A6" w:rsidP="007056E7">
            <w:pPr>
              <w:tabs>
                <w:tab w:val="left" w:pos="590"/>
              </w:tabs>
              <w:spacing w:after="120"/>
              <w:rPr>
                <w:szCs w:val="24"/>
              </w:rPr>
            </w:pPr>
            <w:r w:rsidRPr="001C5A35">
              <w:rPr>
                <w:szCs w:val="24"/>
              </w:rPr>
              <w:t>Topic objectives:</w:t>
            </w:r>
          </w:p>
          <w:p w14:paraId="305953E5" w14:textId="77777777" w:rsidR="005E3A19" w:rsidRPr="001C5A35" w:rsidRDefault="005E3A19" w:rsidP="005E3A19">
            <w:pPr>
              <w:pStyle w:val="ListParagraph"/>
              <w:numPr>
                <w:ilvl w:val="0"/>
                <w:numId w:val="9"/>
              </w:numPr>
              <w:rPr>
                <w:szCs w:val="24"/>
              </w:rPr>
            </w:pPr>
            <w:r w:rsidRPr="001C5A35">
              <w:rPr>
                <w:szCs w:val="24"/>
              </w:rPr>
              <w:t xml:space="preserve">recognize those conditions most frequently claimed under the neurological system </w:t>
            </w:r>
          </w:p>
          <w:p w14:paraId="235F41D9" w14:textId="63A7874F" w:rsidR="002570A6" w:rsidRPr="001C5A35" w:rsidRDefault="002570A6" w:rsidP="005E3A19">
            <w:pPr>
              <w:tabs>
                <w:tab w:val="left" w:pos="590"/>
              </w:tabs>
              <w:spacing w:before="60" w:after="60"/>
              <w:ind w:left="720"/>
              <w:rPr>
                <w:szCs w:val="24"/>
              </w:rPr>
            </w:pPr>
          </w:p>
          <w:p w14:paraId="235F41DB" w14:textId="77777777" w:rsidR="002570A6" w:rsidRPr="001C5A35" w:rsidRDefault="002570A6" w:rsidP="007056E7">
            <w:pPr>
              <w:tabs>
                <w:tab w:val="left" w:pos="590"/>
              </w:tabs>
              <w:spacing w:after="120"/>
              <w:rPr>
                <w:bCs/>
                <w:szCs w:val="24"/>
              </w:rPr>
            </w:pPr>
            <w:r w:rsidRPr="001C5A35">
              <w:rPr>
                <w:szCs w:val="24"/>
              </w:rPr>
              <w:t>The following topic teaching points support the topic objectives</w:t>
            </w:r>
            <w:r w:rsidRPr="001C5A35">
              <w:rPr>
                <w:bCs/>
                <w:szCs w:val="24"/>
              </w:rPr>
              <w:t xml:space="preserve">: </w:t>
            </w:r>
          </w:p>
          <w:p w14:paraId="63329E1D" w14:textId="77777777" w:rsidR="0036761F" w:rsidRPr="001C5A35" w:rsidRDefault="0036761F" w:rsidP="005E3A19">
            <w:pPr>
              <w:numPr>
                <w:ilvl w:val="0"/>
                <w:numId w:val="9"/>
              </w:numPr>
              <w:tabs>
                <w:tab w:val="left" w:pos="590"/>
              </w:tabs>
              <w:spacing w:after="60"/>
              <w:rPr>
                <w:szCs w:val="24"/>
              </w:rPr>
            </w:pPr>
            <w:r w:rsidRPr="001C5A35">
              <w:rPr>
                <w:szCs w:val="24"/>
              </w:rPr>
              <w:t xml:space="preserve">Organic Diseases </w:t>
            </w:r>
          </w:p>
          <w:p w14:paraId="0E649623" w14:textId="77777777" w:rsidR="0036761F" w:rsidRPr="001C5A35" w:rsidRDefault="0036761F" w:rsidP="0036761F">
            <w:pPr>
              <w:numPr>
                <w:ilvl w:val="0"/>
                <w:numId w:val="9"/>
              </w:numPr>
              <w:tabs>
                <w:tab w:val="left" w:pos="590"/>
              </w:tabs>
              <w:spacing w:after="60"/>
              <w:rPr>
                <w:szCs w:val="24"/>
              </w:rPr>
            </w:pPr>
            <w:r w:rsidRPr="001C5A35">
              <w:rPr>
                <w:szCs w:val="24"/>
              </w:rPr>
              <w:t>Miscellaneous diseases</w:t>
            </w:r>
          </w:p>
          <w:p w14:paraId="7482E87D" w14:textId="77777777" w:rsidR="005E3A19" w:rsidRPr="001C5A35" w:rsidRDefault="005E3A19" w:rsidP="005E3A19">
            <w:pPr>
              <w:numPr>
                <w:ilvl w:val="0"/>
                <w:numId w:val="9"/>
              </w:numPr>
              <w:tabs>
                <w:tab w:val="left" w:pos="590"/>
              </w:tabs>
              <w:spacing w:after="60"/>
              <w:rPr>
                <w:szCs w:val="24"/>
              </w:rPr>
            </w:pPr>
            <w:r w:rsidRPr="001C5A35">
              <w:rPr>
                <w:szCs w:val="24"/>
              </w:rPr>
              <w:t>Diseases of the Cranial Nerves</w:t>
            </w:r>
          </w:p>
          <w:p w14:paraId="235F41DE" w14:textId="2A489678" w:rsidR="002570A6" w:rsidRPr="001C5A35" w:rsidRDefault="005E3A19" w:rsidP="008C4CEE">
            <w:pPr>
              <w:numPr>
                <w:ilvl w:val="0"/>
                <w:numId w:val="9"/>
              </w:numPr>
              <w:tabs>
                <w:tab w:val="left" w:pos="590"/>
              </w:tabs>
              <w:spacing w:after="60"/>
              <w:rPr>
                <w:szCs w:val="24"/>
              </w:rPr>
            </w:pPr>
            <w:r w:rsidRPr="001C5A35">
              <w:rPr>
                <w:szCs w:val="24"/>
              </w:rPr>
              <w:t>Diseases of the Peripheral Nerves</w:t>
            </w:r>
          </w:p>
        </w:tc>
      </w:tr>
      <w:tr w:rsidR="002570A6" w14:paraId="235F41E4" w14:textId="77777777" w:rsidTr="007056E7">
        <w:trPr>
          <w:trHeight w:val="212"/>
        </w:trPr>
        <w:tc>
          <w:tcPr>
            <w:tcW w:w="2560" w:type="dxa"/>
            <w:tcBorders>
              <w:top w:val="nil"/>
              <w:left w:val="nil"/>
              <w:bottom w:val="nil"/>
              <w:right w:val="nil"/>
            </w:tcBorders>
          </w:tcPr>
          <w:p w14:paraId="235F41E0" w14:textId="21302C4A" w:rsidR="002570A6" w:rsidRPr="001C5A35" w:rsidRDefault="005E3A19" w:rsidP="007056E7">
            <w:pPr>
              <w:pStyle w:val="VBALevel2Heading"/>
              <w:rPr>
                <w:bCs/>
                <w:i/>
                <w:color w:val="auto"/>
              </w:rPr>
            </w:pPr>
            <w:r w:rsidRPr="001C5A35">
              <w:rPr>
                <w:color w:val="auto"/>
              </w:rPr>
              <w:t xml:space="preserve">Organic Diseases </w:t>
            </w:r>
            <w:r w:rsidR="002570A6" w:rsidRPr="001C5A35">
              <w:rPr>
                <w:rFonts w:ascii="Times New Roman Bold" w:hAnsi="Times New Roman Bold"/>
                <w:color w:val="auto"/>
              </w:rPr>
              <w:br/>
            </w:r>
          </w:p>
          <w:p w14:paraId="0DFA6BF4" w14:textId="7CD6FA1E" w:rsidR="00FF597F" w:rsidRPr="001C5A35" w:rsidRDefault="00FF597F" w:rsidP="007056E7">
            <w:pPr>
              <w:pStyle w:val="VBALevel2Heading"/>
              <w:rPr>
                <w:bCs/>
                <w:i/>
                <w:color w:val="auto"/>
              </w:rPr>
            </w:pPr>
            <w:r w:rsidRPr="001C5A35">
              <w:rPr>
                <w:bCs/>
                <w:i/>
                <w:color w:val="auto"/>
              </w:rPr>
              <w:t>Explain the following:</w:t>
            </w:r>
          </w:p>
          <w:p w14:paraId="235F41E1" w14:textId="1ED38F73" w:rsidR="002570A6" w:rsidRPr="001C5A35" w:rsidRDefault="002570A6" w:rsidP="007056E7">
            <w:pPr>
              <w:pStyle w:val="VBASlideNumber"/>
              <w:rPr>
                <w:color w:val="auto"/>
              </w:rPr>
            </w:pPr>
            <w:r w:rsidRPr="001C5A35">
              <w:rPr>
                <w:color w:val="auto"/>
              </w:rPr>
              <w:t xml:space="preserve">Slide </w:t>
            </w:r>
            <w:r w:rsidR="002354BB">
              <w:rPr>
                <w:color w:val="auto"/>
              </w:rPr>
              <w:t>5 &amp; 6</w:t>
            </w:r>
            <w:r w:rsidRPr="001C5A35">
              <w:rPr>
                <w:color w:val="auto"/>
              </w:rPr>
              <w:br/>
            </w:r>
          </w:p>
          <w:p w14:paraId="35B562E4" w14:textId="144F69B6" w:rsidR="002570A6" w:rsidRDefault="002570A6" w:rsidP="007056E7">
            <w:pPr>
              <w:pStyle w:val="VBAHandoutNumber"/>
              <w:rPr>
                <w:color w:val="auto"/>
              </w:rPr>
            </w:pPr>
            <w:r w:rsidRPr="001C5A35">
              <w:rPr>
                <w:color w:val="auto"/>
              </w:rPr>
              <w:t xml:space="preserve">Handout </w:t>
            </w:r>
            <w:r w:rsidR="006048D1">
              <w:rPr>
                <w:color w:val="auto"/>
              </w:rPr>
              <w:t>5-9</w:t>
            </w:r>
          </w:p>
          <w:p w14:paraId="0A9F9BC0" w14:textId="77777777" w:rsidR="00090EC4" w:rsidRDefault="00090EC4" w:rsidP="007056E7">
            <w:pPr>
              <w:pStyle w:val="VBAHandoutNumber"/>
              <w:rPr>
                <w:color w:val="auto"/>
              </w:rPr>
            </w:pPr>
          </w:p>
          <w:p w14:paraId="235F41E2" w14:textId="35DAD5FD" w:rsidR="00090EC4" w:rsidRPr="001C5A35" w:rsidRDefault="00090EC4" w:rsidP="00090EC4">
            <w:pPr>
              <w:pStyle w:val="VBAHandoutNumber"/>
              <w:rPr>
                <w:color w:val="auto"/>
              </w:rPr>
            </w:pPr>
            <w:proofErr w:type="spellStart"/>
            <w:r>
              <w:rPr>
                <w:color w:val="auto"/>
              </w:rPr>
              <w:t>Eplain</w:t>
            </w:r>
            <w:proofErr w:type="spellEnd"/>
            <w:r>
              <w:rPr>
                <w:color w:val="auto"/>
              </w:rPr>
              <w:t xml:space="preserve"> ALS Rating to ensure Highest award</w:t>
            </w:r>
          </w:p>
        </w:tc>
        <w:tc>
          <w:tcPr>
            <w:tcW w:w="7217" w:type="dxa"/>
            <w:tcBorders>
              <w:top w:val="nil"/>
              <w:left w:val="nil"/>
              <w:bottom w:val="nil"/>
              <w:right w:val="nil"/>
            </w:tcBorders>
          </w:tcPr>
          <w:p w14:paraId="4B7979C5" w14:textId="7C723E63" w:rsidR="002570A6" w:rsidRPr="001C5A35" w:rsidRDefault="00FF597F" w:rsidP="007056E7">
            <w:pPr>
              <w:pStyle w:val="VBABodyText"/>
              <w:rPr>
                <w:color w:val="auto"/>
              </w:rPr>
            </w:pPr>
            <w:r w:rsidRPr="001C5A35">
              <w:rPr>
                <w:color w:val="auto"/>
              </w:rPr>
              <w:t>Organic Diseases of the Nervous System are Rated under Diagnostic Codes (DC) 8000 – 8046</w:t>
            </w:r>
          </w:p>
          <w:p w14:paraId="22FC7048" w14:textId="77777777" w:rsidR="00FF597F" w:rsidRPr="001C5A35" w:rsidRDefault="00FF597F" w:rsidP="00FF597F">
            <w:pPr>
              <w:pStyle w:val="VBABodyText"/>
              <w:rPr>
                <w:color w:val="auto"/>
              </w:rPr>
            </w:pPr>
            <w:r w:rsidRPr="001C5A35">
              <w:rPr>
                <w:color w:val="auto"/>
              </w:rPr>
              <w:t>As indicated in 38 CFR 4.124a of the schedule, (with exceptions noted) these disabilities and their residuals may be rated 10% to 100% in proportion to the degree of impairment. You are to consider psychotic manifestations, loss of use, speech disturbances, vision, etc.</w:t>
            </w:r>
          </w:p>
          <w:p w14:paraId="5786C15B" w14:textId="77777777" w:rsidR="00FF597F" w:rsidRPr="001C5A35" w:rsidRDefault="00FF597F" w:rsidP="00FF597F">
            <w:pPr>
              <w:pStyle w:val="VBABodyText"/>
              <w:rPr>
                <w:color w:val="auto"/>
              </w:rPr>
            </w:pPr>
            <w:r w:rsidRPr="001C5A35">
              <w:rPr>
                <w:color w:val="auto"/>
              </w:rPr>
              <w:t xml:space="preserve">By the very nature of these diseases, it </w:t>
            </w:r>
            <w:r w:rsidRPr="00927A6C">
              <w:rPr>
                <w:b/>
                <w:color w:val="auto"/>
                <w:u w:val="single"/>
              </w:rPr>
              <w:t>will be seldom</w:t>
            </w:r>
            <w:r w:rsidRPr="001C5A35">
              <w:rPr>
                <w:color w:val="auto"/>
              </w:rPr>
              <w:t xml:space="preserve"> </w:t>
            </w:r>
            <w:r w:rsidRPr="00927A6C">
              <w:rPr>
                <w:b/>
                <w:color w:val="auto"/>
                <w:u w:val="single"/>
              </w:rPr>
              <w:t xml:space="preserve">that moderate to far advanced conditions will result in only disturbances of one body system. </w:t>
            </w:r>
            <w:r w:rsidRPr="001C5A35">
              <w:rPr>
                <w:color w:val="auto"/>
              </w:rPr>
              <w:t>With partial loss of use of one or more extremities from neurological lesions, rate by comparison with the mild, moderate, severe, or complete paralysis of peripheral nerves.</w:t>
            </w:r>
          </w:p>
          <w:p w14:paraId="235F41E3" w14:textId="6687F5AC" w:rsidR="00FF597F" w:rsidRPr="001C5A35" w:rsidRDefault="00FF597F" w:rsidP="00FF597F">
            <w:pPr>
              <w:pStyle w:val="VBABodyText"/>
              <w:rPr>
                <w:color w:val="auto"/>
              </w:rPr>
            </w:pPr>
            <w:r w:rsidRPr="001C5A35">
              <w:rPr>
                <w:color w:val="auto"/>
              </w:rPr>
              <w:t>38 CFR 4.31 - There must be ascertainable residuals for a compensable evaluation. If there are no residuals, a 0% evaluation is to be assigned.</w:t>
            </w:r>
          </w:p>
        </w:tc>
      </w:tr>
      <w:tr w:rsidR="002570A6" w14:paraId="235F41E9" w14:textId="77777777" w:rsidTr="007056E7">
        <w:trPr>
          <w:trHeight w:val="212"/>
        </w:trPr>
        <w:tc>
          <w:tcPr>
            <w:tcW w:w="2560" w:type="dxa"/>
            <w:tcBorders>
              <w:top w:val="nil"/>
              <w:left w:val="nil"/>
              <w:bottom w:val="nil"/>
              <w:right w:val="nil"/>
            </w:tcBorders>
          </w:tcPr>
          <w:p w14:paraId="5B66CBE5" w14:textId="6C3868E1" w:rsidR="002354BB" w:rsidRDefault="002570A6" w:rsidP="002570A6">
            <w:pPr>
              <w:pStyle w:val="VBALevel2Heading"/>
              <w:rPr>
                <w:b w:val="0"/>
                <w:i/>
                <w:color w:val="auto"/>
              </w:rPr>
            </w:pPr>
            <w:r w:rsidRPr="001C5A35">
              <w:rPr>
                <w:color w:val="auto"/>
              </w:rPr>
              <w:br/>
            </w:r>
          </w:p>
          <w:p w14:paraId="235F41E7" w14:textId="4B1C7E24" w:rsidR="002570A6" w:rsidRPr="001C5A35" w:rsidRDefault="002570A6" w:rsidP="007056E7">
            <w:pPr>
              <w:pStyle w:val="VBAHandoutNumber"/>
              <w:rPr>
                <w:color w:val="auto"/>
              </w:rPr>
            </w:pPr>
          </w:p>
        </w:tc>
        <w:tc>
          <w:tcPr>
            <w:tcW w:w="7217" w:type="dxa"/>
            <w:tcBorders>
              <w:top w:val="nil"/>
              <w:left w:val="nil"/>
              <w:bottom w:val="nil"/>
              <w:right w:val="nil"/>
            </w:tcBorders>
          </w:tcPr>
          <w:p w14:paraId="171241D2" w14:textId="07AA45E8" w:rsidR="008C4CEE" w:rsidRPr="008C4CEE" w:rsidRDefault="008C4CEE" w:rsidP="008C4CEE">
            <w:pPr>
              <w:pStyle w:val="VBALevel1Heading"/>
              <w:spacing w:before="240" w:after="240"/>
              <w:rPr>
                <w:b w:val="0"/>
                <w:i/>
                <w:caps w:val="0"/>
              </w:rPr>
            </w:pPr>
            <w:r>
              <w:rPr>
                <w:b w:val="0"/>
                <w:i/>
                <w:caps w:val="0"/>
              </w:rPr>
              <w:t xml:space="preserve">With MS evaluating affected system </w:t>
            </w:r>
            <w:proofErr w:type="spellStart"/>
            <w:r>
              <w:rPr>
                <w:b w:val="0"/>
                <w:i/>
                <w:caps w:val="0"/>
              </w:rPr>
              <w:t>seperatley</w:t>
            </w:r>
            <w:proofErr w:type="spellEnd"/>
            <w:r>
              <w:rPr>
                <w:b w:val="0"/>
                <w:i/>
                <w:caps w:val="0"/>
              </w:rPr>
              <w:t xml:space="preserve"> </w:t>
            </w:r>
            <w:r w:rsidRPr="008C4CEE">
              <w:rPr>
                <w:b w:val="0"/>
                <w:i/>
                <w:caps w:val="0"/>
              </w:rPr>
              <w:t>is a change from the previous requirement to evaluate MS as a single disability when the combined degree was less than 100 percent.</w:t>
            </w:r>
          </w:p>
          <w:p w14:paraId="235F41E8" w14:textId="7E4D235C" w:rsidR="002570A6" w:rsidRPr="001C5A35" w:rsidRDefault="008C4CEE" w:rsidP="00916AFC">
            <w:pPr>
              <w:pStyle w:val="VBALevel1Heading"/>
              <w:numPr>
                <w:ilvl w:val="0"/>
                <w:numId w:val="20"/>
              </w:numPr>
              <w:spacing w:before="240" w:after="240"/>
              <w:rPr>
                <w:b w:val="0"/>
                <w:i/>
              </w:rPr>
            </w:pPr>
            <w:r w:rsidRPr="008C4CEE">
              <w:rPr>
                <w:b w:val="0"/>
                <w:i/>
                <w:caps w:val="0"/>
              </w:rPr>
              <w:t>If the combined evaluation for all disabilities due to MS is 20 percent or less, assign a 30-percent evaluation under 38 CFR 4.124a, DC 8018.</w:t>
            </w:r>
          </w:p>
        </w:tc>
      </w:tr>
      <w:tr w:rsidR="002570A6" w14:paraId="235F41EE" w14:textId="77777777" w:rsidTr="007056E7">
        <w:trPr>
          <w:trHeight w:val="212"/>
        </w:trPr>
        <w:tc>
          <w:tcPr>
            <w:tcW w:w="2560" w:type="dxa"/>
            <w:tcBorders>
              <w:top w:val="nil"/>
              <w:left w:val="nil"/>
              <w:bottom w:val="nil"/>
              <w:right w:val="nil"/>
            </w:tcBorders>
          </w:tcPr>
          <w:p w14:paraId="17ECB5AE" w14:textId="77777777" w:rsidR="00FF597F" w:rsidRPr="001C5A35" w:rsidRDefault="00FF597F" w:rsidP="007056E7">
            <w:pPr>
              <w:pStyle w:val="VBALevel2Heading"/>
              <w:rPr>
                <w:color w:val="auto"/>
              </w:rPr>
            </w:pPr>
          </w:p>
          <w:p w14:paraId="235F41EA" w14:textId="77273911" w:rsidR="002570A6" w:rsidRPr="001C5A35" w:rsidRDefault="0036761F" w:rsidP="007056E7">
            <w:pPr>
              <w:pStyle w:val="VBALevel2Heading"/>
              <w:rPr>
                <w:bCs/>
                <w:i/>
                <w:color w:val="auto"/>
              </w:rPr>
            </w:pPr>
            <w:r w:rsidRPr="001C5A35">
              <w:rPr>
                <w:i/>
                <w:color w:val="auto"/>
              </w:rPr>
              <w:t>Miscellaneous diseases</w:t>
            </w:r>
            <w:r w:rsidR="002570A6" w:rsidRPr="001C5A35">
              <w:rPr>
                <w:rFonts w:ascii="Times New Roman Bold" w:hAnsi="Times New Roman Bold"/>
                <w:i/>
                <w:color w:val="auto"/>
              </w:rPr>
              <w:br/>
            </w:r>
          </w:p>
          <w:p w14:paraId="15E0D3AE" w14:textId="50D6A022" w:rsidR="0036761F" w:rsidRPr="001C5A35" w:rsidRDefault="0036761F" w:rsidP="007056E7">
            <w:pPr>
              <w:pStyle w:val="VBALevel2Heading"/>
              <w:rPr>
                <w:b w:val="0"/>
                <w:bCs/>
                <w:i/>
                <w:color w:val="auto"/>
              </w:rPr>
            </w:pPr>
            <w:r w:rsidRPr="001C5A35">
              <w:rPr>
                <w:b w:val="0"/>
                <w:bCs/>
                <w:i/>
                <w:color w:val="auto"/>
              </w:rPr>
              <w:t>Explain the following</w:t>
            </w:r>
          </w:p>
          <w:p w14:paraId="6D2573C1" w14:textId="7ADAE23B" w:rsidR="0036761F" w:rsidRPr="001C5A35" w:rsidRDefault="0036761F" w:rsidP="007056E7">
            <w:pPr>
              <w:pStyle w:val="VBALevel2Heading"/>
              <w:rPr>
                <w:bCs/>
                <w:i/>
                <w:color w:val="auto"/>
              </w:rPr>
            </w:pPr>
            <w:r w:rsidRPr="001C5A35">
              <w:rPr>
                <w:bCs/>
                <w:i/>
                <w:color w:val="auto"/>
              </w:rPr>
              <w:t>Discuss the requirement of “prostrating” attacks to warrant a compensable evaluation under 8100 Migraine.</w:t>
            </w:r>
          </w:p>
          <w:p w14:paraId="5A8A4529" w14:textId="77777777" w:rsidR="002354BB" w:rsidRDefault="002354BB" w:rsidP="00916AFC">
            <w:pPr>
              <w:pStyle w:val="VBASlideNumber"/>
              <w:rPr>
                <w:color w:val="auto"/>
              </w:rPr>
            </w:pPr>
            <w:r>
              <w:rPr>
                <w:color w:val="auto"/>
              </w:rPr>
              <w:t>Slide 8</w:t>
            </w:r>
          </w:p>
          <w:p w14:paraId="45326158" w14:textId="7071E854" w:rsidR="0036761F" w:rsidRPr="001C5A35" w:rsidRDefault="002570A6" w:rsidP="00916AFC">
            <w:pPr>
              <w:pStyle w:val="VBASlideNumber"/>
              <w:rPr>
                <w:color w:val="auto"/>
              </w:rPr>
            </w:pPr>
            <w:r w:rsidRPr="001C5A35">
              <w:rPr>
                <w:color w:val="auto"/>
              </w:rPr>
              <w:br/>
              <w:t xml:space="preserve">Handout </w:t>
            </w:r>
            <w:r w:rsidR="006048D1">
              <w:rPr>
                <w:color w:val="auto"/>
              </w:rPr>
              <w:t>10 &amp; 11</w:t>
            </w:r>
          </w:p>
          <w:p w14:paraId="58DDA4F0" w14:textId="77777777" w:rsidR="000037D1" w:rsidRPr="001C5A35" w:rsidRDefault="000037D1" w:rsidP="00130D00">
            <w:pPr>
              <w:pStyle w:val="VBAHandoutNumber"/>
              <w:rPr>
                <w:b/>
                <w:color w:val="auto"/>
              </w:rPr>
            </w:pPr>
          </w:p>
          <w:p w14:paraId="523D353A" w14:textId="77777777" w:rsidR="00130D00" w:rsidRPr="001C5A35" w:rsidRDefault="00130D00" w:rsidP="00130D00">
            <w:pPr>
              <w:pStyle w:val="VBAHandoutNumber"/>
              <w:rPr>
                <w:b/>
                <w:color w:val="auto"/>
              </w:rPr>
            </w:pPr>
            <w:r w:rsidRPr="001C5A35">
              <w:rPr>
                <w:b/>
                <w:color w:val="auto"/>
              </w:rPr>
              <w:t>Cranial Nerves</w:t>
            </w:r>
          </w:p>
          <w:p w14:paraId="112FCE76" w14:textId="77777777" w:rsidR="00130D00" w:rsidRPr="001C5A35" w:rsidRDefault="00130D00" w:rsidP="00130D00">
            <w:pPr>
              <w:pStyle w:val="VBAHandoutNumber"/>
              <w:rPr>
                <w:color w:val="auto"/>
              </w:rPr>
            </w:pPr>
          </w:p>
          <w:p w14:paraId="721036EB" w14:textId="7524B68C" w:rsidR="00130D00" w:rsidRPr="001C5A35" w:rsidRDefault="00130D00" w:rsidP="00130D00">
            <w:pPr>
              <w:pStyle w:val="VBAHandoutNumber"/>
              <w:rPr>
                <w:color w:val="auto"/>
              </w:rPr>
            </w:pPr>
            <w:r w:rsidRPr="001C5A35">
              <w:rPr>
                <w:color w:val="auto"/>
              </w:rPr>
              <w:t xml:space="preserve">Slide </w:t>
            </w:r>
            <w:r w:rsidR="002354BB">
              <w:rPr>
                <w:color w:val="auto"/>
              </w:rPr>
              <w:t>9 &amp; 10</w:t>
            </w:r>
          </w:p>
          <w:p w14:paraId="7317BC18" w14:textId="77777777" w:rsidR="00130D00" w:rsidRPr="001C5A35" w:rsidRDefault="00130D00" w:rsidP="00130D00">
            <w:pPr>
              <w:pStyle w:val="VBAHandoutNumber"/>
              <w:rPr>
                <w:color w:val="auto"/>
              </w:rPr>
            </w:pPr>
          </w:p>
          <w:p w14:paraId="7097E61E" w14:textId="630DB4D7" w:rsidR="00130D00" w:rsidRPr="001C5A35" w:rsidRDefault="00130D00" w:rsidP="00130D00">
            <w:pPr>
              <w:pStyle w:val="VBAHandoutNumber"/>
              <w:rPr>
                <w:color w:val="auto"/>
              </w:rPr>
            </w:pPr>
            <w:r w:rsidRPr="001C5A35">
              <w:rPr>
                <w:color w:val="auto"/>
              </w:rPr>
              <w:t xml:space="preserve">Handout </w:t>
            </w:r>
            <w:r w:rsidR="006048D1">
              <w:rPr>
                <w:color w:val="auto"/>
              </w:rPr>
              <w:t>12 - 14</w:t>
            </w:r>
          </w:p>
          <w:p w14:paraId="0E64016A" w14:textId="562DDC54" w:rsidR="00130D00" w:rsidRPr="001C5A35" w:rsidRDefault="00E662A6" w:rsidP="00130D00">
            <w:pPr>
              <w:pStyle w:val="VBAHandoutNumber"/>
              <w:rPr>
                <w:color w:val="auto"/>
              </w:rPr>
            </w:pPr>
            <w:r>
              <w:rPr>
                <w:color w:val="auto"/>
              </w:rPr>
              <w:t>Attachment A &amp; B</w:t>
            </w:r>
          </w:p>
          <w:p w14:paraId="2D97045E" w14:textId="77777777" w:rsidR="00130D00" w:rsidRPr="001C5A35" w:rsidRDefault="00130D00" w:rsidP="00130D00">
            <w:pPr>
              <w:pStyle w:val="VBAHandoutNumber"/>
              <w:rPr>
                <w:color w:val="auto"/>
              </w:rPr>
            </w:pPr>
          </w:p>
          <w:p w14:paraId="158F6138" w14:textId="77777777" w:rsidR="00130D00" w:rsidRPr="001C5A35" w:rsidRDefault="00130D00" w:rsidP="00130D00">
            <w:pPr>
              <w:pStyle w:val="VBAHandoutNumber"/>
              <w:rPr>
                <w:color w:val="auto"/>
              </w:rPr>
            </w:pPr>
            <w:r w:rsidRPr="001C5A35">
              <w:rPr>
                <w:color w:val="auto"/>
              </w:rPr>
              <w:t>Refer to the Handout to briefly discuss the rating schedule provisions of DC 8205–DC 8412.</w:t>
            </w:r>
          </w:p>
          <w:p w14:paraId="3891575E" w14:textId="77777777" w:rsidR="00130D00" w:rsidRPr="001C5A35" w:rsidRDefault="00130D00" w:rsidP="00130D00">
            <w:pPr>
              <w:pStyle w:val="VBAHandoutNumber"/>
              <w:rPr>
                <w:color w:val="auto"/>
              </w:rPr>
            </w:pPr>
          </w:p>
          <w:p w14:paraId="3AD18991" w14:textId="6AF4A67A" w:rsidR="00130D00" w:rsidRPr="001B41AC" w:rsidRDefault="001B41AC" w:rsidP="00130D00">
            <w:pPr>
              <w:pStyle w:val="VBAHandoutNumber"/>
              <w:rPr>
                <w:b/>
                <w:color w:val="auto"/>
              </w:rPr>
            </w:pPr>
            <w:r w:rsidRPr="001B41AC">
              <w:rPr>
                <w:b/>
                <w:color w:val="auto"/>
              </w:rPr>
              <w:t>Discuss the Bold items.</w:t>
            </w:r>
          </w:p>
          <w:p w14:paraId="1397400B" w14:textId="77777777" w:rsidR="00130D00" w:rsidRPr="001C5A35" w:rsidRDefault="00130D00" w:rsidP="00130D00">
            <w:pPr>
              <w:pStyle w:val="VBAHandoutNumber"/>
              <w:rPr>
                <w:color w:val="auto"/>
              </w:rPr>
            </w:pPr>
          </w:p>
          <w:p w14:paraId="2C809A99" w14:textId="77777777" w:rsidR="00130D00" w:rsidRPr="001C5A35" w:rsidRDefault="00130D00" w:rsidP="00130D00">
            <w:pPr>
              <w:pStyle w:val="VBAHandoutNumber"/>
              <w:rPr>
                <w:color w:val="auto"/>
              </w:rPr>
            </w:pPr>
          </w:p>
          <w:p w14:paraId="5CB7A6B0" w14:textId="77777777" w:rsidR="00130D00" w:rsidRPr="001C5A35" w:rsidRDefault="00130D00" w:rsidP="00130D00">
            <w:pPr>
              <w:pStyle w:val="VBAHandoutNumber"/>
              <w:rPr>
                <w:color w:val="auto"/>
              </w:rPr>
            </w:pPr>
          </w:p>
          <w:p w14:paraId="485AD19F" w14:textId="6230FF06" w:rsidR="00130D00" w:rsidRDefault="00B27727" w:rsidP="00130D00">
            <w:pPr>
              <w:pStyle w:val="VBAHandoutNumber"/>
              <w:rPr>
                <w:color w:val="auto"/>
              </w:rPr>
            </w:pPr>
            <w:r>
              <w:rPr>
                <w:color w:val="auto"/>
              </w:rPr>
              <w:t>Briefly discuss the 12 Cranial nerves from Slide 10</w:t>
            </w:r>
          </w:p>
          <w:p w14:paraId="72858459" w14:textId="77777777" w:rsidR="00916AFC" w:rsidRPr="001C5A35" w:rsidRDefault="00916AFC" w:rsidP="00130D00">
            <w:pPr>
              <w:pStyle w:val="VBAHandoutNumber"/>
              <w:rPr>
                <w:color w:val="auto"/>
              </w:rPr>
            </w:pPr>
          </w:p>
          <w:p w14:paraId="51ED11A5" w14:textId="77777777" w:rsidR="00130D00" w:rsidRPr="001C5A35" w:rsidRDefault="00130D00" w:rsidP="00130D00">
            <w:pPr>
              <w:pStyle w:val="VBAHandoutNumber"/>
              <w:rPr>
                <w:b/>
                <w:color w:val="auto"/>
              </w:rPr>
            </w:pPr>
            <w:r w:rsidRPr="001C5A35">
              <w:rPr>
                <w:b/>
                <w:color w:val="auto"/>
              </w:rPr>
              <w:lastRenderedPageBreak/>
              <w:t>Peripheral Nerves</w:t>
            </w:r>
          </w:p>
          <w:p w14:paraId="0ECACEA5" w14:textId="77777777" w:rsidR="00130D00" w:rsidRPr="001C5A35" w:rsidRDefault="00130D00" w:rsidP="00130D00">
            <w:pPr>
              <w:pStyle w:val="VBAHandoutNumber"/>
              <w:rPr>
                <w:color w:val="auto"/>
              </w:rPr>
            </w:pPr>
          </w:p>
          <w:p w14:paraId="15665268" w14:textId="3285CEC8" w:rsidR="00130D00" w:rsidRPr="001C5A35" w:rsidRDefault="00130D00" w:rsidP="00130D00">
            <w:pPr>
              <w:pStyle w:val="VBAHandoutNumber"/>
              <w:rPr>
                <w:color w:val="auto"/>
              </w:rPr>
            </w:pPr>
            <w:r w:rsidRPr="001C5A35">
              <w:rPr>
                <w:color w:val="auto"/>
              </w:rPr>
              <w:t xml:space="preserve">Slide </w:t>
            </w:r>
            <w:r w:rsidR="00D44AD4">
              <w:rPr>
                <w:color w:val="auto"/>
              </w:rPr>
              <w:t>11 &amp; 12</w:t>
            </w:r>
          </w:p>
          <w:p w14:paraId="117417AE" w14:textId="77777777" w:rsidR="00130D00" w:rsidRPr="001C5A35" w:rsidRDefault="00130D00" w:rsidP="00130D00">
            <w:pPr>
              <w:pStyle w:val="VBAHandoutNumber"/>
              <w:rPr>
                <w:color w:val="auto"/>
              </w:rPr>
            </w:pPr>
          </w:p>
          <w:p w14:paraId="1A08E691" w14:textId="59F4614C" w:rsidR="000037D1" w:rsidRPr="001C5A35" w:rsidRDefault="000037D1" w:rsidP="00130D00">
            <w:pPr>
              <w:pStyle w:val="VBAHandoutNumber"/>
              <w:rPr>
                <w:color w:val="auto"/>
              </w:rPr>
            </w:pPr>
            <w:r w:rsidRPr="001C5A35">
              <w:rPr>
                <w:color w:val="auto"/>
              </w:rPr>
              <w:t>Refer to Handout for discussion on DCs.</w:t>
            </w:r>
          </w:p>
          <w:p w14:paraId="0F458385" w14:textId="77777777" w:rsidR="000037D1" w:rsidRPr="001C5A35" w:rsidRDefault="000037D1" w:rsidP="00130D00">
            <w:pPr>
              <w:pStyle w:val="VBAHandoutNumber"/>
              <w:rPr>
                <w:color w:val="auto"/>
              </w:rPr>
            </w:pPr>
          </w:p>
          <w:p w14:paraId="1BD71CF9" w14:textId="411884A6" w:rsidR="00130D00" w:rsidRPr="001C5A35" w:rsidRDefault="00130D00" w:rsidP="00130D00">
            <w:pPr>
              <w:pStyle w:val="VBAHandoutNumber"/>
              <w:rPr>
                <w:color w:val="auto"/>
              </w:rPr>
            </w:pPr>
            <w:r w:rsidRPr="001C5A35">
              <w:rPr>
                <w:color w:val="auto"/>
              </w:rPr>
              <w:t xml:space="preserve">Handout </w:t>
            </w:r>
            <w:r w:rsidR="006048D1">
              <w:rPr>
                <w:color w:val="auto"/>
              </w:rPr>
              <w:t>15-22</w:t>
            </w:r>
          </w:p>
          <w:p w14:paraId="123E6543" w14:textId="77777777" w:rsidR="000037D1" w:rsidRPr="001C5A35" w:rsidRDefault="000037D1" w:rsidP="00130D00">
            <w:pPr>
              <w:pStyle w:val="VBAHandoutNumber"/>
              <w:rPr>
                <w:color w:val="auto"/>
              </w:rPr>
            </w:pPr>
          </w:p>
          <w:p w14:paraId="7EBF7914" w14:textId="77777777" w:rsidR="000037D1" w:rsidRPr="001C5A35" w:rsidRDefault="000037D1" w:rsidP="00130D00">
            <w:pPr>
              <w:pStyle w:val="VBAHandoutNumber"/>
              <w:rPr>
                <w:color w:val="auto"/>
              </w:rPr>
            </w:pPr>
          </w:p>
          <w:p w14:paraId="1294E7E2" w14:textId="77777777" w:rsidR="000037D1" w:rsidRPr="001C5A35" w:rsidRDefault="000037D1" w:rsidP="00130D00">
            <w:pPr>
              <w:pStyle w:val="VBAHandoutNumber"/>
              <w:rPr>
                <w:color w:val="auto"/>
              </w:rPr>
            </w:pPr>
          </w:p>
          <w:p w14:paraId="75908710" w14:textId="77777777" w:rsidR="000037D1" w:rsidRPr="001C5A35" w:rsidRDefault="000037D1" w:rsidP="00130D00">
            <w:pPr>
              <w:pStyle w:val="VBAHandoutNumber"/>
              <w:rPr>
                <w:color w:val="auto"/>
              </w:rPr>
            </w:pPr>
          </w:p>
          <w:p w14:paraId="449A7955" w14:textId="77777777" w:rsidR="000037D1" w:rsidRPr="001C5A35" w:rsidRDefault="000037D1" w:rsidP="00130D00">
            <w:pPr>
              <w:pStyle w:val="VBAHandoutNumber"/>
              <w:rPr>
                <w:color w:val="auto"/>
              </w:rPr>
            </w:pPr>
          </w:p>
          <w:p w14:paraId="2F2E63E2" w14:textId="285F1005" w:rsidR="000037D1" w:rsidRPr="001C5A35" w:rsidRDefault="000037D1" w:rsidP="000037D1">
            <w:pPr>
              <w:pStyle w:val="VBAHandoutNumber"/>
              <w:rPr>
                <w:color w:val="auto"/>
              </w:rPr>
            </w:pPr>
            <w:r w:rsidRPr="001C5A35">
              <w:rPr>
                <w:b/>
                <w:bCs/>
                <w:color w:val="auto"/>
              </w:rPr>
              <w:t xml:space="preserve">Epilepsies </w:t>
            </w:r>
          </w:p>
          <w:p w14:paraId="21BA90D2" w14:textId="539A51EE" w:rsidR="000037D1" w:rsidRPr="001C5A35" w:rsidRDefault="000037D1" w:rsidP="000037D1">
            <w:pPr>
              <w:pStyle w:val="VBAHandoutNumber"/>
              <w:rPr>
                <w:color w:val="auto"/>
              </w:rPr>
            </w:pPr>
            <w:r w:rsidRPr="001C5A35">
              <w:rPr>
                <w:color w:val="auto"/>
              </w:rPr>
              <w:t xml:space="preserve">Slide </w:t>
            </w:r>
            <w:r w:rsidR="00D44AD4">
              <w:rPr>
                <w:color w:val="auto"/>
              </w:rPr>
              <w:t>13 - 16</w:t>
            </w:r>
          </w:p>
          <w:p w14:paraId="167177AD" w14:textId="77777777" w:rsidR="000037D1" w:rsidRPr="001C5A35" w:rsidRDefault="000037D1" w:rsidP="000037D1">
            <w:pPr>
              <w:pStyle w:val="VBAHandoutNumber"/>
              <w:rPr>
                <w:color w:val="auto"/>
              </w:rPr>
            </w:pPr>
          </w:p>
          <w:p w14:paraId="0D529937" w14:textId="4E2FAFA0" w:rsidR="000037D1" w:rsidRPr="001C5A35" w:rsidRDefault="000037D1" w:rsidP="000037D1">
            <w:pPr>
              <w:pStyle w:val="VBAHandoutNumber"/>
              <w:rPr>
                <w:color w:val="auto"/>
              </w:rPr>
            </w:pPr>
            <w:r w:rsidRPr="001C5A35">
              <w:rPr>
                <w:color w:val="auto"/>
              </w:rPr>
              <w:t>Refer to Handout for discussion on DCs, Mental Disorders in Epilepsies, and Epilepsy and Unemployability.</w:t>
            </w:r>
          </w:p>
          <w:p w14:paraId="28209100" w14:textId="00E6BE4A" w:rsidR="000037D1" w:rsidRPr="001C5A35" w:rsidRDefault="000037D1" w:rsidP="000037D1">
            <w:pPr>
              <w:pStyle w:val="VBAHandoutNumber"/>
              <w:rPr>
                <w:color w:val="auto"/>
              </w:rPr>
            </w:pPr>
            <w:r w:rsidRPr="001C5A35">
              <w:rPr>
                <w:color w:val="auto"/>
              </w:rPr>
              <w:t xml:space="preserve">Handout </w:t>
            </w:r>
            <w:r w:rsidR="006048D1">
              <w:rPr>
                <w:color w:val="auto"/>
              </w:rPr>
              <w:t>23 - 26</w:t>
            </w:r>
          </w:p>
          <w:p w14:paraId="235F41EC" w14:textId="699FBE12" w:rsidR="00130D00" w:rsidRPr="001C5A35" w:rsidRDefault="00130D00" w:rsidP="00130D00">
            <w:pPr>
              <w:pStyle w:val="VBAHandoutNumber"/>
              <w:rPr>
                <w:color w:val="auto"/>
              </w:rPr>
            </w:pPr>
          </w:p>
        </w:tc>
        <w:tc>
          <w:tcPr>
            <w:tcW w:w="7217" w:type="dxa"/>
            <w:tcBorders>
              <w:top w:val="nil"/>
              <w:left w:val="nil"/>
              <w:bottom w:val="nil"/>
              <w:right w:val="nil"/>
            </w:tcBorders>
          </w:tcPr>
          <w:p w14:paraId="52DE512F" w14:textId="77777777" w:rsidR="0005712D" w:rsidRDefault="0005712D" w:rsidP="007056E7">
            <w:pPr>
              <w:spacing w:before="240" w:after="240"/>
              <w:rPr>
                <w:b/>
              </w:rPr>
            </w:pPr>
          </w:p>
          <w:p w14:paraId="13AE0F27" w14:textId="2D929C84" w:rsidR="0036761F" w:rsidRPr="001C5A35" w:rsidRDefault="00130D00" w:rsidP="007056E7">
            <w:pPr>
              <w:spacing w:before="240" w:after="240"/>
              <w:rPr>
                <w:b/>
              </w:rPr>
            </w:pPr>
            <w:r w:rsidRPr="001C5A35">
              <w:rPr>
                <w:b/>
              </w:rPr>
              <w:t xml:space="preserve">Miscellaneous diseases </w:t>
            </w:r>
            <w:r w:rsidR="0036761F" w:rsidRPr="001C5A35">
              <w:rPr>
                <w:b/>
              </w:rPr>
              <w:t>DC 8100 – 8108</w:t>
            </w:r>
          </w:p>
          <w:p w14:paraId="40358FC2" w14:textId="77777777" w:rsidR="0036761F" w:rsidRDefault="0036761F" w:rsidP="007056E7">
            <w:pPr>
              <w:spacing w:before="240" w:after="240"/>
            </w:pPr>
            <w:r w:rsidRPr="0036761F">
              <w:t>These codes cover diseases of a neurological nature not listed elsewhere.</w:t>
            </w:r>
          </w:p>
          <w:p w14:paraId="081C0082" w14:textId="77777777" w:rsidR="00130D00" w:rsidRDefault="00130D00" w:rsidP="007056E7">
            <w:pPr>
              <w:spacing w:before="240" w:after="240"/>
            </w:pPr>
          </w:p>
          <w:p w14:paraId="7E128130" w14:textId="77777777" w:rsidR="00130D00" w:rsidRDefault="00130D00" w:rsidP="00130D00">
            <w:pPr>
              <w:spacing w:before="240" w:after="240"/>
            </w:pPr>
          </w:p>
          <w:p w14:paraId="26F2FC36" w14:textId="77777777" w:rsidR="00130D00" w:rsidRDefault="00130D00" w:rsidP="00130D00">
            <w:pPr>
              <w:spacing w:before="240" w:after="240"/>
            </w:pPr>
          </w:p>
          <w:p w14:paraId="52C25B23" w14:textId="77777777" w:rsidR="00130D00" w:rsidRDefault="00130D00" w:rsidP="00130D00">
            <w:pPr>
              <w:spacing w:before="240" w:after="240"/>
            </w:pPr>
          </w:p>
          <w:p w14:paraId="052F3E69" w14:textId="77777777" w:rsidR="00130D00" w:rsidRDefault="00130D00" w:rsidP="00130D00">
            <w:pPr>
              <w:spacing w:before="240" w:after="240"/>
            </w:pPr>
          </w:p>
          <w:p w14:paraId="3F42D93F" w14:textId="77777777" w:rsidR="00130D00" w:rsidRPr="00130D00" w:rsidRDefault="00130D00" w:rsidP="00130D00">
            <w:pPr>
              <w:spacing w:before="240" w:after="240"/>
              <w:rPr>
                <w:b/>
              </w:rPr>
            </w:pPr>
            <w:r w:rsidRPr="00130D00">
              <w:rPr>
                <w:b/>
              </w:rPr>
              <w:t>Diseases of the cranial nerves - DC 8205–DC 8412</w:t>
            </w:r>
          </w:p>
          <w:p w14:paraId="02950CB3" w14:textId="77777777" w:rsidR="00130D00" w:rsidRDefault="00130D00" w:rsidP="00130D00">
            <w:pPr>
              <w:spacing w:before="240" w:after="240"/>
            </w:pPr>
            <w:r>
              <w:t xml:space="preserve">Neuritis of a nerve is inflammation attended by pain and tenderness of the nerve, anesthesia, </w:t>
            </w:r>
            <w:proofErr w:type="gramStart"/>
            <w:r>
              <w:t>disturbances</w:t>
            </w:r>
            <w:proofErr w:type="gramEnd"/>
            <w:r>
              <w:t xml:space="preserve"> of sensation; and may result in paralysis, wasting and disappearance of the reflexes associated with the nerve involved.</w:t>
            </w:r>
          </w:p>
          <w:p w14:paraId="2B14D518" w14:textId="77777777" w:rsidR="00130D00" w:rsidRDefault="00130D00" w:rsidP="00130D00">
            <w:pPr>
              <w:spacing w:before="240" w:after="240"/>
            </w:pPr>
            <w:r>
              <w:t xml:space="preserve">38 CFR 4.123 - </w:t>
            </w:r>
            <w:r w:rsidRPr="001B41AC">
              <w:rPr>
                <w:b/>
              </w:rPr>
              <w:t>Neuritis, cranial or peripheral, characterized by loss of reflexes, muscle atrophy, sensory disturbances, and constant pain, at times excruciating, is to be rated on the scale provided for injury of the nerve involved, with a maximum equal to severe, incomplete, paralysis.</w:t>
            </w:r>
          </w:p>
          <w:p w14:paraId="593FB7B0" w14:textId="77777777" w:rsidR="00130D00" w:rsidRPr="001B41AC" w:rsidRDefault="00130D00" w:rsidP="00130D00">
            <w:pPr>
              <w:spacing w:before="240" w:after="240"/>
              <w:rPr>
                <w:b/>
              </w:rPr>
            </w:pPr>
            <w:r>
              <w:t xml:space="preserve">See nerve involved for diagnostic code number and rating. </w:t>
            </w:r>
            <w:r w:rsidRPr="001B41AC">
              <w:rPr>
                <w:b/>
              </w:rPr>
              <w:t>The maximum rating which may be assigned for neuritis not characterized by organic changes referred to in this section will be that for moderate, or with sciatic nerve involvement, for moderately severe, incomplete paralysis.</w:t>
            </w:r>
          </w:p>
          <w:p w14:paraId="7C76ADBB" w14:textId="77777777" w:rsidR="00130D00" w:rsidRDefault="00130D00" w:rsidP="00130D00">
            <w:pPr>
              <w:spacing w:before="240" w:after="240"/>
            </w:pPr>
            <w:r>
              <w:t>Neuralgia is a paroxysmal pain extending along the course of the nerve.</w:t>
            </w:r>
          </w:p>
          <w:p w14:paraId="6FF3D41E" w14:textId="77777777" w:rsidR="00130D00" w:rsidRPr="001B41AC" w:rsidRDefault="00130D00" w:rsidP="00130D00">
            <w:pPr>
              <w:spacing w:before="240" w:after="240"/>
              <w:rPr>
                <w:b/>
              </w:rPr>
            </w:pPr>
            <w:r>
              <w:t xml:space="preserve">38 CFR 4.124 - </w:t>
            </w:r>
            <w:r w:rsidRPr="001B41AC">
              <w:rPr>
                <w:b/>
              </w:rPr>
              <w:t>Neuralgia, cranial or peripheral, characterized usually by a dull and intermittent pain, of typical distribution so as to identify the nerve, is to be rated on the same scale, with a maximum equal to moderate incomplete paralysis.</w:t>
            </w:r>
          </w:p>
          <w:p w14:paraId="781D8665" w14:textId="77777777" w:rsidR="00130D00" w:rsidRDefault="00130D00" w:rsidP="00130D00">
            <w:pPr>
              <w:spacing w:before="240" w:after="240"/>
            </w:pPr>
            <w:r>
              <w:t xml:space="preserve">See nerve involved for diagnostic code number and rating. Tic </w:t>
            </w:r>
            <w:proofErr w:type="spellStart"/>
            <w:r>
              <w:t>douloureux</w:t>
            </w:r>
            <w:proofErr w:type="spellEnd"/>
            <w:r>
              <w:t xml:space="preserve">, or </w:t>
            </w:r>
            <w:proofErr w:type="spellStart"/>
            <w:r>
              <w:t>trifacial</w:t>
            </w:r>
            <w:proofErr w:type="spellEnd"/>
            <w:r>
              <w:t xml:space="preserve"> neuralgia, may be rated up to complete paralysis of the affected nerve.</w:t>
            </w:r>
          </w:p>
          <w:p w14:paraId="1FB9C881" w14:textId="77777777" w:rsidR="00130D00" w:rsidRPr="00130D00" w:rsidRDefault="00130D00" w:rsidP="00130D00">
            <w:pPr>
              <w:spacing w:before="240" w:after="240"/>
              <w:rPr>
                <w:b/>
              </w:rPr>
            </w:pPr>
            <w:r w:rsidRPr="00130D00">
              <w:rPr>
                <w:b/>
              </w:rPr>
              <w:lastRenderedPageBreak/>
              <w:t>Diseases of the peripheral nerves DC 8510 – DC 8730</w:t>
            </w:r>
          </w:p>
          <w:p w14:paraId="354C3047" w14:textId="354DC16C" w:rsidR="00130D00" w:rsidRDefault="00130D00" w:rsidP="00130D00">
            <w:pPr>
              <w:spacing w:before="240" w:after="240"/>
            </w:pPr>
            <w:r>
              <w:t xml:space="preserve">The schedule follows the same format for these diseases as that for diseases of the cranial nerves. That is, the nerves are listed followed by diagnostic codes for </w:t>
            </w:r>
            <w:r w:rsidRPr="00B27727">
              <w:rPr>
                <w:b/>
              </w:rPr>
              <w:t>paralysis,</w:t>
            </w:r>
            <w:r>
              <w:t xml:space="preserve"> </w:t>
            </w:r>
            <w:r w:rsidRPr="00B27727">
              <w:rPr>
                <w:b/>
              </w:rPr>
              <w:t xml:space="preserve">neuritis </w:t>
            </w:r>
            <w:r>
              <w:t xml:space="preserve">and </w:t>
            </w:r>
            <w:r w:rsidRPr="00B27727">
              <w:rPr>
                <w:b/>
              </w:rPr>
              <w:t>neuralgia</w:t>
            </w:r>
            <w:r>
              <w:t xml:space="preserve"> for that particular nerve.</w:t>
            </w:r>
          </w:p>
          <w:p w14:paraId="25F64FCC" w14:textId="77777777" w:rsidR="00130D00" w:rsidRDefault="00130D00" w:rsidP="00130D00">
            <w:pPr>
              <w:spacing w:before="240" w:after="240"/>
            </w:pPr>
            <w:r>
              <w:t>The term “incomplete paralysis” with this and other peripheral nerve injuries indicates a degree of lost or impaired function substantially less than the type pictured for complete paralysis given with each nerve, whether due to varied level of the nerve lesion or to partial regeneration.</w:t>
            </w:r>
          </w:p>
          <w:p w14:paraId="0A7237EC" w14:textId="631FD14C" w:rsidR="00130D00" w:rsidRDefault="00130D00" w:rsidP="00130D00">
            <w:pPr>
              <w:spacing w:before="240" w:after="240"/>
            </w:pPr>
            <w:r>
              <w:t>When the involvement is wholly sensory, the rating should be for the mild, or at most, the moderate degree. The</w:t>
            </w:r>
            <w:r w:rsidR="00F248AE" w:rsidRPr="00F248AE">
              <w:rPr>
                <w:b/>
              </w:rPr>
              <w:t xml:space="preserve"> DC 8510 – DC 8730</w:t>
            </w:r>
            <w:r w:rsidR="00F248AE">
              <w:rPr>
                <w:b/>
              </w:rPr>
              <w:t xml:space="preserve"> </w:t>
            </w:r>
            <w:r>
              <w:t>ratings for the peripheral nerves are for unilateral involvement; when bilateral, combine with application of the bilateral factor.</w:t>
            </w:r>
          </w:p>
          <w:p w14:paraId="61F66AC7" w14:textId="77777777" w:rsidR="000037D1" w:rsidRDefault="000037D1" w:rsidP="00130D00">
            <w:pPr>
              <w:spacing w:before="240" w:after="240"/>
            </w:pPr>
          </w:p>
          <w:p w14:paraId="0C04B61F" w14:textId="590B04A8" w:rsidR="000037D1" w:rsidRPr="000037D1" w:rsidRDefault="000037D1" w:rsidP="000037D1">
            <w:pPr>
              <w:spacing w:before="240" w:after="240"/>
              <w:rPr>
                <w:b/>
              </w:rPr>
            </w:pPr>
            <w:r w:rsidRPr="000037D1">
              <w:rPr>
                <w:b/>
              </w:rPr>
              <w:t>Epilepsies DC 8910–8914</w:t>
            </w:r>
          </w:p>
          <w:p w14:paraId="17B066EC" w14:textId="77777777" w:rsidR="000037D1" w:rsidRDefault="000037D1" w:rsidP="000037D1">
            <w:pPr>
              <w:spacing w:before="240" w:after="240"/>
            </w:pPr>
            <w:r>
              <w:t>Where there is doubt as to the true nature of epileptiform attacks, neurological observation in a hospital adequate to make such a study is necessary. To warrant a rating for epilepsy, the seizures must be witnessed or verified at some time by a physician.</w:t>
            </w:r>
          </w:p>
          <w:p w14:paraId="235F41ED" w14:textId="65691983" w:rsidR="000037D1" w:rsidRDefault="000037D1" w:rsidP="000037D1">
            <w:pPr>
              <w:spacing w:before="240" w:after="240"/>
            </w:pPr>
            <w:r>
              <w:t>As to frequency, competent, consistent lay testimony emphasizing convulsive and immediate post-convulsive characteristics may be accepted. The frequency of seizures should be ascertained under the ordinary conditions of life (while not hospitalized).</w:t>
            </w:r>
          </w:p>
        </w:tc>
      </w:tr>
    </w:tbl>
    <w:p w14:paraId="235F423C" w14:textId="442626EE" w:rsidR="009B2F5A" w:rsidRDefault="009B2F5A">
      <w:pPr>
        <w:pStyle w:val="Heading1"/>
        <w:rPr>
          <w:szCs w:val="24"/>
        </w:rPr>
      </w:pPr>
    </w:p>
    <w:p w14:paraId="06B04F28" w14:textId="77777777" w:rsidR="00B41D4F" w:rsidRDefault="00B41D4F" w:rsidP="00B41D4F"/>
    <w:p w14:paraId="34D96B14" w14:textId="77777777" w:rsidR="00B41D4F" w:rsidRDefault="00B41D4F" w:rsidP="00B41D4F"/>
    <w:p w14:paraId="13EDA4ED" w14:textId="77777777" w:rsidR="00B41D4F" w:rsidRDefault="00B41D4F" w:rsidP="00B41D4F"/>
    <w:p w14:paraId="1EDCD697" w14:textId="77777777" w:rsidR="00B41D4F" w:rsidRDefault="00B41D4F" w:rsidP="00B41D4F"/>
    <w:p w14:paraId="19212511" w14:textId="77777777" w:rsidR="00B41D4F" w:rsidRDefault="00B41D4F" w:rsidP="00B41D4F"/>
    <w:p w14:paraId="2797B839" w14:textId="77777777" w:rsidR="00B41D4F" w:rsidRDefault="00B41D4F" w:rsidP="00B41D4F"/>
    <w:p w14:paraId="02831B48" w14:textId="77777777" w:rsidR="00B41D4F" w:rsidRDefault="00B41D4F" w:rsidP="00B41D4F"/>
    <w:p w14:paraId="7ABA51F3" w14:textId="77777777" w:rsidR="00B41D4F" w:rsidRPr="00B41D4F" w:rsidRDefault="00B41D4F" w:rsidP="00B41D4F"/>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39" w:name="_Toc440961974"/>
            <w:r>
              <w:lastRenderedPageBreak/>
              <w:t>Practical Exercise</w:t>
            </w:r>
            <w:bookmarkEnd w:id="39"/>
          </w:p>
        </w:tc>
      </w:tr>
      <w:tr w:rsidR="009B2F5A" w14:paraId="235F4241" w14:textId="77777777">
        <w:trPr>
          <w:cantSplit/>
        </w:trPr>
        <w:tc>
          <w:tcPr>
            <w:tcW w:w="2560" w:type="dxa"/>
            <w:tcBorders>
              <w:top w:val="nil"/>
              <w:left w:val="nil"/>
              <w:bottom w:val="nil"/>
              <w:right w:val="nil"/>
            </w:tcBorders>
          </w:tcPr>
          <w:p w14:paraId="235F423F" w14:textId="77777777" w:rsidR="009B2F5A" w:rsidRPr="007B3445" w:rsidRDefault="009B2F5A">
            <w:pPr>
              <w:pStyle w:val="VBALevel1Heading"/>
            </w:pPr>
            <w:bookmarkStart w:id="40" w:name="_Toc269888423"/>
            <w:bookmarkStart w:id="41" w:name="_Toc269888766"/>
            <w:r w:rsidRPr="007B3445">
              <w:t>Time Required</w:t>
            </w:r>
            <w:bookmarkEnd w:id="40"/>
            <w:bookmarkEnd w:id="41"/>
          </w:p>
        </w:tc>
        <w:tc>
          <w:tcPr>
            <w:tcW w:w="6967" w:type="dxa"/>
            <w:tcBorders>
              <w:top w:val="nil"/>
              <w:left w:val="nil"/>
              <w:bottom w:val="nil"/>
              <w:right w:val="nil"/>
            </w:tcBorders>
          </w:tcPr>
          <w:p w14:paraId="235F4240" w14:textId="3E22F046" w:rsidR="009B2F5A" w:rsidRPr="007B3445" w:rsidRDefault="00B41D4F" w:rsidP="00B41D4F">
            <w:pPr>
              <w:pStyle w:val="VBATimeReq"/>
              <w:rPr>
                <w:color w:val="auto"/>
                <w:szCs w:val="24"/>
              </w:rPr>
            </w:pPr>
            <w:r w:rsidRPr="007B3445">
              <w:rPr>
                <w:color w:val="auto"/>
              </w:rPr>
              <w:t>.5</w:t>
            </w:r>
            <w:r w:rsidR="009B2F5A" w:rsidRPr="007B3445">
              <w:rPr>
                <w:color w:val="auto"/>
              </w:rPr>
              <w:t xml:space="preserve"> hours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Pr="007B3445" w:rsidRDefault="009B2F5A">
            <w:pPr>
              <w:pStyle w:val="VBAEXERCISE"/>
            </w:pPr>
            <w:bookmarkStart w:id="42" w:name="_Toc269888424"/>
            <w:bookmarkStart w:id="43" w:name="_Toc269888767"/>
            <w:r w:rsidRPr="007B3445">
              <w:t>EXERCISE</w:t>
            </w:r>
            <w:bookmarkEnd w:id="42"/>
            <w:bookmarkEnd w:id="43"/>
          </w:p>
        </w:tc>
        <w:tc>
          <w:tcPr>
            <w:tcW w:w="6967" w:type="dxa"/>
            <w:tcBorders>
              <w:top w:val="nil"/>
              <w:left w:val="nil"/>
              <w:bottom w:val="nil"/>
              <w:right w:val="nil"/>
            </w:tcBorders>
          </w:tcPr>
          <w:p w14:paraId="235F4243" w14:textId="5D688B77" w:rsidR="009B2F5A" w:rsidRPr="007B3445" w:rsidRDefault="00B41D4F">
            <w:pPr>
              <w:pStyle w:val="VBABodyText"/>
              <w:rPr>
                <w:color w:val="auto"/>
              </w:rPr>
            </w:pPr>
            <w:proofErr w:type="spellStart"/>
            <w:r w:rsidRPr="007B3445">
              <w:rPr>
                <w:color w:val="auto"/>
              </w:rPr>
              <w:t>Reveiew</w:t>
            </w:r>
            <w:proofErr w:type="spellEnd"/>
            <w:r w:rsidRPr="007B3445">
              <w:rPr>
                <w:color w:val="auto"/>
              </w:rPr>
              <w:t xml:space="preserve"> the scenarios and choose the answer that is the most appropriate.</w:t>
            </w:r>
          </w:p>
          <w:p w14:paraId="235F4244" w14:textId="77777777" w:rsidR="009B2F5A" w:rsidRPr="007B3445" w:rsidRDefault="009B2F5A">
            <w:pPr>
              <w:spacing w:after="120"/>
              <w:rPr>
                <w:b/>
                <w:bCs/>
                <w:sz w:val="28"/>
              </w:rPr>
            </w:pPr>
            <w:r w:rsidRPr="007B3445">
              <w:rPr>
                <w:szCs w:val="18"/>
              </w:rPr>
              <w:t>Ask if there are any questions about the information presented in the exercise, and then proceed to the Review.</w:t>
            </w:r>
            <w:r w:rsidRPr="007B3445">
              <w:rPr>
                <w:b/>
                <w:bCs/>
                <w:sz w:val="28"/>
              </w:rPr>
              <w:t xml:space="preserve"> </w:t>
            </w:r>
          </w:p>
        </w:tc>
      </w:tr>
      <w:tr w:rsidR="009B2F5A" w14:paraId="235F424B" w14:textId="77777777" w:rsidTr="007B3445">
        <w:trPr>
          <w:cantSplit/>
          <w:trHeight w:val="70"/>
        </w:trPr>
        <w:tc>
          <w:tcPr>
            <w:tcW w:w="2560" w:type="dxa"/>
            <w:tcBorders>
              <w:top w:val="nil"/>
              <w:left w:val="nil"/>
              <w:bottom w:val="nil"/>
              <w:right w:val="nil"/>
            </w:tcBorders>
          </w:tcPr>
          <w:p w14:paraId="235F4246" w14:textId="602F64C2" w:rsidR="009B2F5A" w:rsidRPr="007B3445" w:rsidRDefault="00B41D4F">
            <w:pPr>
              <w:pStyle w:val="VBALevel2Heading"/>
              <w:rPr>
                <w:bCs/>
                <w:i/>
                <w:color w:val="auto"/>
              </w:rPr>
            </w:pPr>
            <w:r w:rsidRPr="007B3445">
              <w:rPr>
                <w:color w:val="auto"/>
              </w:rPr>
              <w:t>Practical Exercise</w:t>
            </w:r>
            <w:r w:rsidR="009B2F5A" w:rsidRPr="007B3445">
              <w:rPr>
                <w:rFonts w:ascii="Times New Roman Bold" w:hAnsi="Times New Roman Bold"/>
                <w:color w:val="auto"/>
              </w:rPr>
              <w:br/>
            </w:r>
          </w:p>
          <w:p w14:paraId="235F4247" w14:textId="1C9716A4" w:rsidR="009B2F5A" w:rsidRPr="007B3445" w:rsidRDefault="009B2F5A">
            <w:pPr>
              <w:pStyle w:val="VBASlideNumber"/>
              <w:rPr>
                <w:color w:val="auto"/>
              </w:rPr>
            </w:pPr>
            <w:r w:rsidRPr="007B3445">
              <w:rPr>
                <w:color w:val="auto"/>
              </w:rPr>
              <w:t xml:space="preserve">Slide </w:t>
            </w:r>
            <w:r w:rsidR="007B3445" w:rsidRPr="007B3445">
              <w:rPr>
                <w:color w:val="auto"/>
              </w:rPr>
              <w:t>17</w:t>
            </w:r>
            <w:r w:rsidRPr="007B3445">
              <w:rPr>
                <w:color w:val="auto"/>
              </w:rPr>
              <w:br/>
            </w:r>
          </w:p>
          <w:p w14:paraId="235F4248" w14:textId="1C52388A" w:rsidR="009B2F5A" w:rsidRDefault="009B2F5A" w:rsidP="006048D1">
            <w:pPr>
              <w:pStyle w:val="VBAHandoutNumber"/>
            </w:pPr>
            <w:r w:rsidRPr="007B3445">
              <w:rPr>
                <w:color w:val="auto"/>
              </w:rPr>
              <w:t xml:space="preserve">Handout </w:t>
            </w:r>
            <w:r w:rsidR="006048D1" w:rsidRPr="007B3445">
              <w:rPr>
                <w:color w:val="auto"/>
              </w:rPr>
              <w:t xml:space="preserve">30 </w:t>
            </w:r>
            <w:r w:rsidR="00B41D4F" w:rsidRPr="007B3445">
              <w:rPr>
                <w:color w:val="auto"/>
              </w:rPr>
              <w:t>- 3</w:t>
            </w:r>
            <w:r w:rsidR="006048D1" w:rsidRPr="007B3445">
              <w:rPr>
                <w:color w:val="auto"/>
              </w:rPr>
              <w:t>5</w:t>
            </w:r>
          </w:p>
        </w:tc>
        <w:tc>
          <w:tcPr>
            <w:tcW w:w="6967" w:type="dxa"/>
            <w:tcBorders>
              <w:top w:val="nil"/>
              <w:left w:val="nil"/>
              <w:bottom w:val="nil"/>
              <w:right w:val="nil"/>
            </w:tcBorders>
          </w:tcPr>
          <w:p w14:paraId="235F4249" w14:textId="77777777" w:rsidR="009B2F5A" w:rsidRDefault="009B2F5A">
            <w:pPr>
              <w:pStyle w:val="VBAbullets"/>
              <w:spacing w:before="240" w:after="240"/>
              <w:ind w:left="0" w:firstLine="0"/>
              <w:rPr>
                <w:bCs/>
                <w:szCs w:val="24"/>
              </w:rPr>
            </w:pPr>
          </w:p>
          <w:p w14:paraId="235F424A" w14:textId="77777777" w:rsidR="009B2F5A" w:rsidRDefault="009B2F5A">
            <w:pPr>
              <w:pStyle w:val="VBAbullets"/>
              <w:spacing w:before="240" w:after="240"/>
              <w:ind w:left="0" w:firstLine="0"/>
              <w:rPr>
                <w:b/>
                <w:bCs/>
                <w:sz w:val="28"/>
              </w:rPr>
            </w:pP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4" w:name="_Toc269888426"/>
            <w:bookmarkStart w:id="45" w:name="_Toc269888769"/>
            <w:bookmarkStart w:id="46" w:name="_Toc269888792"/>
            <w:bookmarkStart w:id="47" w:name="_Toc440961975"/>
            <w:r>
              <w:lastRenderedPageBreak/>
              <w:t>Lesson Review, Assessment, and Wrap-up</w:t>
            </w:r>
            <w:bookmarkEnd w:id="44"/>
            <w:bookmarkEnd w:id="45"/>
            <w:bookmarkEnd w:id="46"/>
            <w:bookmarkEnd w:id="47"/>
          </w:p>
        </w:tc>
      </w:tr>
      <w:tr w:rsidR="009B2F5A" w14:paraId="235F4254" w14:textId="77777777">
        <w:trPr>
          <w:trHeight w:val="1651"/>
        </w:trPr>
        <w:tc>
          <w:tcPr>
            <w:tcW w:w="2553" w:type="dxa"/>
            <w:tcBorders>
              <w:top w:val="nil"/>
              <w:left w:val="nil"/>
              <w:bottom w:val="nil"/>
              <w:right w:val="nil"/>
            </w:tcBorders>
          </w:tcPr>
          <w:p w14:paraId="235F4250" w14:textId="77777777" w:rsidR="009B2F5A" w:rsidRPr="007B3445" w:rsidRDefault="009B2F5A">
            <w:pPr>
              <w:pStyle w:val="VBALevel1Heading"/>
            </w:pPr>
            <w:bookmarkStart w:id="48" w:name="_Toc269888427"/>
            <w:bookmarkStart w:id="49" w:name="_Toc269888770"/>
            <w:r w:rsidRPr="007B3445">
              <w:t>Introduction</w:t>
            </w:r>
            <w:bookmarkEnd w:id="48"/>
            <w:bookmarkEnd w:id="49"/>
          </w:p>
          <w:p w14:paraId="235F4251" w14:textId="77777777" w:rsidR="009B2F5A" w:rsidRPr="007B3445" w:rsidRDefault="009B2F5A">
            <w:pPr>
              <w:pStyle w:val="VBAInstructorExplanation"/>
              <w:rPr>
                <w:color w:val="auto"/>
              </w:rPr>
            </w:pPr>
            <w:r w:rsidRPr="007B3445">
              <w:rPr>
                <w:color w:val="auto"/>
              </w:rPr>
              <w:t>Discuss the following:</w:t>
            </w:r>
          </w:p>
        </w:tc>
        <w:tc>
          <w:tcPr>
            <w:tcW w:w="6974" w:type="dxa"/>
            <w:tcBorders>
              <w:top w:val="nil"/>
              <w:left w:val="nil"/>
              <w:bottom w:val="nil"/>
              <w:right w:val="nil"/>
            </w:tcBorders>
          </w:tcPr>
          <w:p w14:paraId="235F4252" w14:textId="07A2B531" w:rsidR="009B2F5A" w:rsidRPr="007B3445" w:rsidRDefault="009B2F5A">
            <w:pPr>
              <w:pStyle w:val="VBABodyText"/>
              <w:rPr>
                <w:color w:val="auto"/>
              </w:rPr>
            </w:pPr>
            <w:r w:rsidRPr="007B3445">
              <w:rPr>
                <w:color w:val="auto"/>
              </w:rPr>
              <w:t xml:space="preserve">The </w:t>
            </w:r>
            <w:r w:rsidR="007B3445" w:rsidRPr="007B3445">
              <w:rPr>
                <w:bCs/>
                <w:color w:val="auto"/>
              </w:rPr>
              <w:t xml:space="preserve">Neurological and Convulsive Disorders </w:t>
            </w:r>
            <w:r w:rsidRPr="007B3445">
              <w:rPr>
                <w:color w:val="auto"/>
              </w:rPr>
              <w:t xml:space="preserve">lesson is complete. </w:t>
            </w:r>
          </w:p>
          <w:p w14:paraId="235F4253" w14:textId="77777777" w:rsidR="009B2F5A" w:rsidRPr="007B3445" w:rsidRDefault="009B2F5A">
            <w:pPr>
              <w:pStyle w:val="VBABodyText"/>
              <w:spacing w:after="120"/>
              <w:rPr>
                <w:color w:val="auto"/>
              </w:rPr>
            </w:pPr>
            <w:r w:rsidRPr="007B3445">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Pr="007B3445" w:rsidRDefault="009B2F5A">
            <w:pPr>
              <w:pStyle w:val="VBALevel1Heading"/>
            </w:pPr>
            <w:bookmarkStart w:id="50" w:name="_Toc269888428"/>
            <w:bookmarkStart w:id="51" w:name="_Toc269888771"/>
            <w:r w:rsidRPr="007B3445">
              <w:t>Time Required</w:t>
            </w:r>
            <w:bookmarkEnd w:id="50"/>
            <w:bookmarkEnd w:id="51"/>
          </w:p>
        </w:tc>
        <w:tc>
          <w:tcPr>
            <w:tcW w:w="6974" w:type="dxa"/>
            <w:tcBorders>
              <w:top w:val="nil"/>
              <w:left w:val="nil"/>
              <w:bottom w:val="nil"/>
              <w:right w:val="nil"/>
            </w:tcBorders>
          </w:tcPr>
          <w:p w14:paraId="235F4256" w14:textId="381F9F62" w:rsidR="009B2F5A" w:rsidRPr="007B3445" w:rsidRDefault="00044BED" w:rsidP="007B3445">
            <w:pPr>
              <w:pStyle w:val="VBABodyText"/>
              <w:spacing w:after="120"/>
              <w:rPr>
                <w:b/>
                <w:color w:val="auto"/>
              </w:rPr>
            </w:pPr>
            <w:r>
              <w:rPr>
                <w:bCs/>
                <w:color w:val="auto"/>
              </w:rPr>
              <w:t>.</w:t>
            </w:r>
            <w:r w:rsidR="009B2F5A" w:rsidRPr="007B3445">
              <w:rPr>
                <w:bCs/>
                <w:color w:val="auto"/>
              </w:rPr>
              <w:t xml:space="preserve">25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Pr="007B3445" w:rsidRDefault="009B2F5A">
            <w:pPr>
              <w:pStyle w:val="VBALevel1Heading"/>
            </w:pPr>
            <w:bookmarkStart w:id="52" w:name="_Toc269888429"/>
            <w:bookmarkStart w:id="53" w:name="_Toc269888772"/>
            <w:r w:rsidRPr="007B3445">
              <w:t>Lesson Objectives</w:t>
            </w:r>
            <w:bookmarkEnd w:id="52"/>
            <w:bookmarkEnd w:id="53"/>
          </w:p>
        </w:tc>
        <w:tc>
          <w:tcPr>
            <w:tcW w:w="6974" w:type="dxa"/>
            <w:tcBorders>
              <w:top w:val="nil"/>
              <w:left w:val="nil"/>
              <w:bottom w:val="nil"/>
              <w:right w:val="nil"/>
            </w:tcBorders>
          </w:tcPr>
          <w:p w14:paraId="257AA403" w14:textId="77777777" w:rsidR="007B3445" w:rsidRPr="007B3445" w:rsidRDefault="009B2F5A" w:rsidP="007B3445">
            <w:pPr>
              <w:spacing w:after="120"/>
              <w:rPr>
                <w:bCs/>
              </w:rPr>
            </w:pPr>
            <w:r w:rsidRPr="007B3445">
              <w:t xml:space="preserve">You have completed the </w:t>
            </w:r>
            <w:r w:rsidR="007B3445" w:rsidRPr="007B3445">
              <w:rPr>
                <w:bCs/>
              </w:rPr>
              <w:t xml:space="preserve">Neurological and Convulsive Disorders </w:t>
            </w:r>
          </w:p>
          <w:p w14:paraId="235F4259" w14:textId="12D8E29F" w:rsidR="009B2F5A" w:rsidRPr="007B3445" w:rsidRDefault="009B2F5A">
            <w:pPr>
              <w:spacing w:after="120"/>
            </w:pPr>
            <w:proofErr w:type="gramStart"/>
            <w:r w:rsidRPr="007B3445">
              <w:t>lesson</w:t>
            </w:r>
            <w:proofErr w:type="gramEnd"/>
            <w:r w:rsidRPr="007B3445">
              <w:t xml:space="preserve">. </w:t>
            </w:r>
          </w:p>
          <w:p w14:paraId="235F425A" w14:textId="77777777" w:rsidR="009B2F5A" w:rsidRPr="007B3445" w:rsidRDefault="009B2F5A">
            <w:pPr>
              <w:spacing w:after="120"/>
            </w:pPr>
            <w:r w:rsidRPr="007B3445">
              <w:t xml:space="preserve">The trainee should be able to:  </w:t>
            </w:r>
          </w:p>
          <w:p w14:paraId="7FA4601E" w14:textId="77777777" w:rsidR="007B3445" w:rsidRPr="007B3445" w:rsidRDefault="007B3445" w:rsidP="007B3445">
            <w:pPr>
              <w:pStyle w:val="VBAFirstLevelBullet"/>
              <w:numPr>
                <w:ilvl w:val="0"/>
                <w:numId w:val="19"/>
              </w:numPr>
            </w:pPr>
            <w:r w:rsidRPr="007B3445">
              <w:t>understand the various etiologies and the prevalence of neurological and convulsive disorders</w:t>
            </w:r>
          </w:p>
          <w:p w14:paraId="6008555C" w14:textId="77777777" w:rsidR="007B3445" w:rsidRPr="007B3445" w:rsidRDefault="007B3445" w:rsidP="007B3445">
            <w:pPr>
              <w:pStyle w:val="VBAFirstLevelBullet"/>
              <w:numPr>
                <w:ilvl w:val="0"/>
                <w:numId w:val="19"/>
              </w:numPr>
            </w:pPr>
            <w:r w:rsidRPr="007B3445">
              <w:t xml:space="preserve">recognize those conditions most frequently claimed under the neurological system </w:t>
            </w:r>
          </w:p>
          <w:p w14:paraId="3ABF8B01" w14:textId="77777777" w:rsidR="007B3445" w:rsidRPr="007B3445" w:rsidRDefault="007B3445" w:rsidP="007B3445">
            <w:pPr>
              <w:pStyle w:val="VBAFirstLevelBullet"/>
              <w:numPr>
                <w:ilvl w:val="0"/>
                <w:numId w:val="19"/>
              </w:numPr>
            </w:pPr>
            <w:proofErr w:type="gramStart"/>
            <w:r w:rsidRPr="007B3445">
              <w:t>understand</w:t>
            </w:r>
            <w:proofErr w:type="gramEnd"/>
            <w:r w:rsidRPr="007B3445">
              <w:t xml:space="preserve"> how to rate neurological issues.</w:t>
            </w:r>
          </w:p>
          <w:p w14:paraId="235F425D" w14:textId="0EC6E74E" w:rsidR="009B2F5A" w:rsidRPr="007B3445" w:rsidRDefault="009B2F5A" w:rsidP="007B3445">
            <w:pPr>
              <w:spacing w:before="60" w:after="60"/>
              <w:ind w:left="720"/>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7B3445" w:rsidRDefault="009B2F5A">
            <w:pPr>
              <w:pStyle w:val="VBABodyText"/>
              <w:spacing w:after="120"/>
              <w:rPr>
                <w:color w:val="auto"/>
              </w:rPr>
            </w:pPr>
            <w:r w:rsidRPr="007B3445">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7B3445">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C0910" w14:textId="77777777" w:rsidR="002D4801" w:rsidRDefault="002D4801">
      <w:r>
        <w:separator/>
      </w:r>
    </w:p>
  </w:endnote>
  <w:endnote w:type="continuationSeparator" w:id="0">
    <w:p w14:paraId="2DB89B8C" w14:textId="77777777" w:rsidR="002D4801" w:rsidRDefault="002D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A" w14:textId="2DFA8EE5" w:rsidR="009B2F5A" w:rsidRDefault="00130D00">
    <w:pPr>
      <w:pStyle w:val="VBAFooter"/>
      <w:widowControl w:val="0"/>
      <w:tabs>
        <w:tab w:val="center" w:pos="4320"/>
        <w:tab w:val="right" w:pos="8640"/>
      </w:tabs>
      <w:spacing w:before="0"/>
    </w:pPr>
    <w:r>
      <w:rPr>
        <w:color w:val="auto"/>
      </w:rPr>
      <w:t>January 2016</w:t>
    </w:r>
    <w:r w:rsidR="009B2F5A">
      <w:rPr>
        <w:color w:val="auto"/>
      </w:rPr>
      <w:tab/>
    </w:r>
    <w:r w:rsidR="009B2F5A">
      <w:rPr>
        <w:color w:val="auto"/>
      </w:rPr>
      <w:tab/>
    </w:r>
    <w:r w:rsidRPr="00130D00">
      <w:rPr>
        <w:color w:val="auto"/>
      </w:rPr>
      <w:fldChar w:fldCharType="begin"/>
    </w:r>
    <w:r w:rsidRPr="00130D00">
      <w:rPr>
        <w:color w:val="auto"/>
      </w:rPr>
      <w:instrText xml:space="preserve"> PAGE   \* MERGEFORMAT </w:instrText>
    </w:r>
    <w:r w:rsidRPr="00130D00">
      <w:rPr>
        <w:color w:val="auto"/>
      </w:rPr>
      <w:fldChar w:fldCharType="separate"/>
    </w:r>
    <w:r w:rsidR="00BC67C7">
      <w:rPr>
        <w:noProof/>
        <w:color w:val="auto"/>
      </w:rPr>
      <w:t>2</w:t>
    </w:r>
    <w:r w:rsidRPr="00130D00">
      <w:rPr>
        <w:noProof/>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27114" w14:textId="77777777" w:rsidR="002D4801" w:rsidRDefault="002D4801">
      <w:r>
        <w:separator/>
      </w:r>
    </w:p>
  </w:footnote>
  <w:footnote w:type="continuationSeparator" w:id="0">
    <w:p w14:paraId="033942E9" w14:textId="77777777" w:rsidR="002D4801" w:rsidRDefault="002D4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00D10"/>
    <w:multiLevelType w:val="hybridMultilevel"/>
    <w:tmpl w:val="9678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B03C1C"/>
    <w:multiLevelType w:val="hybridMultilevel"/>
    <w:tmpl w:val="9FF4F506"/>
    <w:lvl w:ilvl="0" w:tplc="77464296">
      <w:start w:val="1"/>
      <w:numFmt w:val="bullet"/>
      <w:lvlText w:val=""/>
      <w:lvlJc w:val="left"/>
      <w:pPr>
        <w:tabs>
          <w:tab w:val="num" w:pos="720"/>
        </w:tabs>
        <w:ind w:left="720" w:hanging="360"/>
      </w:pPr>
      <w:rPr>
        <w:rFonts w:ascii="Wingdings" w:hAnsi="Wingdings" w:hint="default"/>
      </w:rPr>
    </w:lvl>
    <w:lvl w:ilvl="1" w:tplc="F5F09C52" w:tentative="1">
      <w:start w:val="1"/>
      <w:numFmt w:val="bullet"/>
      <w:lvlText w:val=""/>
      <w:lvlJc w:val="left"/>
      <w:pPr>
        <w:tabs>
          <w:tab w:val="num" w:pos="1440"/>
        </w:tabs>
        <w:ind w:left="1440" w:hanging="360"/>
      </w:pPr>
      <w:rPr>
        <w:rFonts w:ascii="Wingdings" w:hAnsi="Wingdings" w:hint="default"/>
      </w:rPr>
    </w:lvl>
    <w:lvl w:ilvl="2" w:tplc="667C0940" w:tentative="1">
      <w:start w:val="1"/>
      <w:numFmt w:val="bullet"/>
      <w:lvlText w:val=""/>
      <w:lvlJc w:val="left"/>
      <w:pPr>
        <w:tabs>
          <w:tab w:val="num" w:pos="2160"/>
        </w:tabs>
        <w:ind w:left="2160" w:hanging="360"/>
      </w:pPr>
      <w:rPr>
        <w:rFonts w:ascii="Wingdings" w:hAnsi="Wingdings" w:hint="default"/>
      </w:rPr>
    </w:lvl>
    <w:lvl w:ilvl="3" w:tplc="2A961826" w:tentative="1">
      <w:start w:val="1"/>
      <w:numFmt w:val="bullet"/>
      <w:lvlText w:val=""/>
      <w:lvlJc w:val="left"/>
      <w:pPr>
        <w:tabs>
          <w:tab w:val="num" w:pos="2880"/>
        </w:tabs>
        <w:ind w:left="2880" w:hanging="360"/>
      </w:pPr>
      <w:rPr>
        <w:rFonts w:ascii="Wingdings" w:hAnsi="Wingdings" w:hint="default"/>
      </w:rPr>
    </w:lvl>
    <w:lvl w:ilvl="4" w:tplc="B1966F2C" w:tentative="1">
      <w:start w:val="1"/>
      <w:numFmt w:val="bullet"/>
      <w:lvlText w:val=""/>
      <w:lvlJc w:val="left"/>
      <w:pPr>
        <w:tabs>
          <w:tab w:val="num" w:pos="3600"/>
        </w:tabs>
        <w:ind w:left="3600" w:hanging="360"/>
      </w:pPr>
      <w:rPr>
        <w:rFonts w:ascii="Wingdings" w:hAnsi="Wingdings" w:hint="default"/>
      </w:rPr>
    </w:lvl>
    <w:lvl w:ilvl="5" w:tplc="8AFC4894" w:tentative="1">
      <w:start w:val="1"/>
      <w:numFmt w:val="bullet"/>
      <w:lvlText w:val=""/>
      <w:lvlJc w:val="left"/>
      <w:pPr>
        <w:tabs>
          <w:tab w:val="num" w:pos="4320"/>
        </w:tabs>
        <w:ind w:left="4320" w:hanging="360"/>
      </w:pPr>
      <w:rPr>
        <w:rFonts w:ascii="Wingdings" w:hAnsi="Wingdings" w:hint="default"/>
      </w:rPr>
    </w:lvl>
    <w:lvl w:ilvl="6" w:tplc="C44C08BC" w:tentative="1">
      <w:start w:val="1"/>
      <w:numFmt w:val="bullet"/>
      <w:lvlText w:val=""/>
      <w:lvlJc w:val="left"/>
      <w:pPr>
        <w:tabs>
          <w:tab w:val="num" w:pos="5040"/>
        </w:tabs>
        <w:ind w:left="5040" w:hanging="360"/>
      </w:pPr>
      <w:rPr>
        <w:rFonts w:ascii="Wingdings" w:hAnsi="Wingdings" w:hint="default"/>
      </w:rPr>
    </w:lvl>
    <w:lvl w:ilvl="7" w:tplc="57828990" w:tentative="1">
      <w:start w:val="1"/>
      <w:numFmt w:val="bullet"/>
      <w:lvlText w:val=""/>
      <w:lvlJc w:val="left"/>
      <w:pPr>
        <w:tabs>
          <w:tab w:val="num" w:pos="5760"/>
        </w:tabs>
        <w:ind w:left="5760" w:hanging="360"/>
      </w:pPr>
      <w:rPr>
        <w:rFonts w:ascii="Wingdings" w:hAnsi="Wingdings" w:hint="default"/>
      </w:rPr>
    </w:lvl>
    <w:lvl w:ilvl="8" w:tplc="03A6689C" w:tentative="1">
      <w:start w:val="1"/>
      <w:numFmt w:val="bullet"/>
      <w:lvlText w:val=""/>
      <w:lvlJc w:val="left"/>
      <w:pPr>
        <w:tabs>
          <w:tab w:val="num" w:pos="6480"/>
        </w:tabs>
        <w:ind w:left="6480" w:hanging="360"/>
      </w:pPr>
      <w:rPr>
        <w:rFonts w:ascii="Wingdings" w:hAnsi="Wingdings" w:hint="default"/>
      </w:rPr>
    </w:lvl>
  </w:abstractNum>
  <w:abstractNum w:abstractNumId="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0"/>
  </w:num>
  <w:num w:numId="2">
    <w:abstractNumId w:val="0"/>
  </w:num>
  <w:num w:numId="3">
    <w:abstractNumId w:val="2"/>
  </w:num>
  <w:num w:numId="4">
    <w:abstractNumId w:val="13"/>
  </w:num>
  <w:num w:numId="5">
    <w:abstractNumId w:val="9"/>
  </w:num>
  <w:num w:numId="6">
    <w:abstractNumId w:val="7"/>
  </w:num>
  <w:num w:numId="7">
    <w:abstractNumId w:val="1"/>
  </w:num>
  <w:num w:numId="8">
    <w:abstractNumId w:val="3"/>
  </w:num>
  <w:num w:numId="9">
    <w:abstractNumId w:val="11"/>
  </w:num>
  <w:num w:numId="10">
    <w:abstractNumId w:val="8"/>
  </w:num>
  <w:num w:numId="11">
    <w:abstractNumId w:val="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37D1"/>
    <w:rsid w:val="00036461"/>
    <w:rsid w:val="00044BED"/>
    <w:rsid w:val="00052730"/>
    <w:rsid w:val="0005712D"/>
    <w:rsid w:val="00087E68"/>
    <w:rsid w:val="00090EC4"/>
    <w:rsid w:val="000A48A5"/>
    <w:rsid w:val="000F1A72"/>
    <w:rsid w:val="000F78B6"/>
    <w:rsid w:val="000F7920"/>
    <w:rsid w:val="00130D00"/>
    <w:rsid w:val="00151921"/>
    <w:rsid w:val="00155B56"/>
    <w:rsid w:val="00174AED"/>
    <w:rsid w:val="001B41AC"/>
    <w:rsid w:val="001C5A35"/>
    <w:rsid w:val="00220AA3"/>
    <w:rsid w:val="002354BB"/>
    <w:rsid w:val="002570A6"/>
    <w:rsid w:val="002939D1"/>
    <w:rsid w:val="002B7C4D"/>
    <w:rsid w:val="002C3126"/>
    <w:rsid w:val="002C4831"/>
    <w:rsid w:val="002D4801"/>
    <w:rsid w:val="00365E82"/>
    <w:rsid w:val="0036761F"/>
    <w:rsid w:val="00477FA6"/>
    <w:rsid w:val="00586B22"/>
    <w:rsid w:val="005E3A19"/>
    <w:rsid w:val="006048D1"/>
    <w:rsid w:val="006767E1"/>
    <w:rsid w:val="006B75C3"/>
    <w:rsid w:val="007848B5"/>
    <w:rsid w:val="007A6A81"/>
    <w:rsid w:val="007B3445"/>
    <w:rsid w:val="007F161A"/>
    <w:rsid w:val="00844FCC"/>
    <w:rsid w:val="008B68A5"/>
    <w:rsid w:val="008C4CEE"/>
    <w:rsid w:val="008D123F"/>
    <w:rsid w:val="008E2C15"/>
    <w:rsid w:val="00916AFC"/>
    <w:rsid w:val="00922C51"/>
    <w:rsid w:val="00927A6C"/>
    <w:rsid w:val="009B2F5A"/>
    <w:rsid w:val="00A81ECE"/>
    <w:rsid w:val="00AA7E65"/>
    <w:rsid w:val="00AF260E"/>
    <w:rsid w:val="00AF7580"/>
    <w:rsid w:val="00B10EA6"/>
    <w:rsid w:val="00B15CA9"/>
    <w:rsid w:val="00B27727"/>
    <w:rsid w:val="00B41D4F"/>
    <w:rsid w:val="00B50204"/>
    <w:rsid w:val="00B71A72"/>
    <w:rsid w:val="00B93BC9"/>
    <w:rsid w:val="00BC17E4"/>
    <w:rsid w:val="00BC67C7"/>
    <w:rsid w:val="00BD471B"/>
    <w:rsid w:val="00C05E3D"/>
    <w:rsid w:val="00C63EEC"/>
    <w:rsid w:val="00C8092F"/>
    <w:rsid w:val="00CA3852"/>
    <w:rsid w:val="00CE4401"/>
    <w:rsid w:val="00CF5FB7"/>
    <w:rsid w:val="00D44AD4"/>
    <w:rsid w:val="00D87BD4"/>
    <w:rsid w:val="00D913ED"/>
    <w:rsid w:val="00DB4FA0"/>
    <w:rsid w:val="00DF348A"/>
    <w:rsid w:val="00DF7E7C"/>
    <w:rsid w:val="00E46583"/>
    <w:rsid w:val="00E662A6"/>
    <w:rsid w:val="00E93036"/>
    <w:rsid w:val="00EC4B58"/>
    <w:rsid w:val="00EF587B"/>
    <w:rsid w:val="00F248AE"/>
    <w:rsid w:val="00F47CC3"/>
    <w:rsid w:val="00FE4187"/>
    <w:rsid w:val="00F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61F"/>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B15CA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61F"/>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B15C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4620">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4416904">
      <w:bodyDiv w:val="1"/>
      <w:marLeft w:val="0"/>
      <w:marRight w:val="0"/>
      <w:marTop w:val="0"/>
      <w:marBottom w:val="0"/>
      <w:divBdr>
        <w:top w:val="none" w:sz="0" w:space="0" w:color="auto"/>
        <w:left w:val="none" w:sz="0" w:space="0" w:color="auto"/>
        <w:bottom w:val="none" w:sz="0" w:space="0" w:color="auto"/>
        <w:right w:val="none" w:sz="0" w:space="0" w:color="auto"/>
      </w:divBdr>
    </w:div>
    <w:div w:id="959607720">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585408111">
      <w:bodyDiv w:val="1"/>
      <w:marLeft w:val="0"/>
      <w:marRight w:val="0"/>
      <w:marTop w:val="0"/>
      <w:marBottom w:val="0"/>
      <w:divBdr>
        <w:top w:val="none" w:sz="0" w:space="0" w:color="auto"/>
        <w:left w:val="none" w:sz="0" w:space="0" w:color="auto"/>
        <w:bottom w:val="none" w:sz="0" w:space="0" w:color="auto"/>
        <w:right w:val="none" w:sz="0" w:space="0" w:color="auto"/>
      </w:divBdr>
    </w:div>
    <w:div w:id="1920603520">
      <w:bodyDiv w:val="1"/>
      <w:marLeft w:val="0"/>
      <w:marRight w:val="0"/>
      <w:marTop w:val="0"/>
      <w:marBottom w:val="0"/>
      <w:divBdr>
        <w:top w:val="none" w:sz="0" w:space="0" w:color="auto"/>
        <w:left w:val="none" w:sz="0" w:space="0" w:color="auto"/>
        <w:bottom w:val="none" w:sz="0" w:space="0" w:color="auto"/>
        <w:right w:val="none" w:sz="0" w:space="0" w:color="auto"/>
      </w:divBdr>
      <w:divsChild>
        <w:div w:id="199560696">
          <w:marLeft w:val="547"/>
          <w:marRight w:val="0"/>
          <w:marTop w:val="134"/>
          <w:marBottom w:val="0"/>
          <w:divBdr>
            <w:top w:val="none" w:sz="0" w:space="0" w:color="auto"/>
            <w:left w:val="none" w:sz="0" w:space="0" w:color="auto"/>
            <w:bottom w:val="none" w:sz="0" w:space="0" w:color="auto"/>
            <w:right w:val="none" w:sz="0" w:space="0" w:color="auto"/>
          </w:divBdr>
        </w:div>
        <w:div w:id="1552692854">
          <w:marLeft w:val="547"/>
          <w:marRight w:val="0"/>
          <w:marTop w:val="134"/>
          <w:marBottom w:val="0"/>
          <w:divBdr>
            <w:top w:val="none" w:sz="0" w:space="0" w:color="auto"/>
            <w:left w:val="none" w:sz="0" w:space="0" w:color="auto"/>
            <w:bottom w:val="none" w:sz="0" w:space="0" w:color="auto"/>
            <w:right w:val="none" w:sz="0" w:space="0" w:color="auto"/>
          </w:divBdr>
        </w:div>
        <w:div w:id="1907571777">
          <w:marLeft w:val="547"/>
          <w:marRight w:val="0"/>
          <w:marTop w:val="134"/>
          <w:marBottom w:val="0"/>
          <w:divBdr>
            <w:top w:val="none" w:sz="0" w:space="0" w:color="auto"/>
            <w:left w:val="none" w:sz="0" w:space="0" w:color="auto"/>
            <w:bottom w:val="none" w:sz="0" w:space="0" w:color="auto"/>
            <w:right w:val="none" w:sz="0" w:space="0" w:color="auto"/>
          </w:divBdr>
        </w:div>
        <w:div w:id="1107309700">
          <w:marLeft w:val="547"/>
          <w:marRight w:val="0"/>
          <w:marTop w:val="134"/>
          <w:marBottom w:val="0"/>
          <w:divBdr>
            <w:top w:val="none" w:sz="0" w:space="0" w:color="auto"/>
            <w:left w:val="none" w:sz="0" w:space="0" w:color="auto"/>
            <w:bottom w:val="none" w:sz="0" w:space="0" w:color="auto"/>
            <w:right w:val="none" w:sz="0" w:space="0" w:color="auto"/>
          </w:divBdr>
        </w:div>
        <w:div w:id="890194337">
          <w:marLeft w:val="547"/>
          <w:marRight w:val="0"/>
          <w:marTop w:val="134"/>
          <w:marBottom w:val="0"/>
          <w:divBdr>
            <w:top w:val="none" w:sz="0" w:space="0" w:color="auto"/>
            <w:left w:val="none" w:sz="0" w:space="0" w:color="auto"/>
            <w:bottom w:val="none" w:sz="0" w:space="0" w:color="auto"/>
            <w:right w:val="none" w:sz="0" w:space="0" w:color="auto"/>
          </w:divBdr>
        </w:div>
        <w:div w:id="184946268">
          <w:marLeft w:val="547"/>
          <w:marRight w:val="0"/>
          <w:marTop w:val="134"/>
          <w:marBottom w:val="0"/>
          <w:divBdr>
            <w:top w:val="none" w:sz="0" w:space="0" w:color="auto"/>
            <w:left w:val="none" w:sz="0" w:space="0" w:color="auto"/>
            <w:bottom w:val="none" w:sz="0" w:space="0" w:color="auto"/>
            <w:right w:val="none" w:sz="0" w:space="0" w:color="auto"/>
          </w:divBdr>
        </w:div>
        <w:div w:id="456684683">
          <w:marLeft w:val="547"/>
          <w:marRight w:val="0"/>
          <w:marTop w:val="134"/>
          <w:marBottom w:val="0"/>
          <w:divBdr>
            <w:top w:val="none" w:sz="0" w:space="0" w:color="auto"/>
            <w:left w:val="none" w:sz="0" w:space="0" w:color="auto"/>
            <w:bottom w:val="none" w:sz="0" w:space="0" w:color="auto"/>
            <w:right w:val="none" w:sz="0" w:space="0" w:color="auto"/>
          </w:divBdr>
        </w:div>
        <w:div w:id="331185684">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6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publicat/Regs/Part4/4_120.htm" TargetMode="External"/><Relationship Id="rId18" Type="http://schemas.openxmlformats.org/officeDocument/2006/relationships/hyperlink" Target="http://vbaw.vba.va.gov/bl/21/Publicat/Regs/Part4/4_124a.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vbaw.vba.va.gov/bl/21/publicat/Regs/Part3/3_350.htm" TargetMode="External"/><Relationship Id="rId17" Type="http://schemas.openxmlformats.org/officeDocument/2006/relationships/hyperlink" Target="http://vbaw.vba.va.gov/bl/21/publicat/Regs/Part4/4_123.htm" TargetMode="External"/><Relationship Id="rId2" Type="http://schemas.openxmlformats.org/officeDocument/2006/relationships/customXml" Target="../customXml/item2.xml"/><Relationship Id="rId16" Type="http://schemas.openxmlformats.org/officeDocument/2006/relationships/hyperlink" Target="http://vbaw.vba.va.gov/bl/21/publicat/Regs/Part4/4_122.htm"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hyperlink" Target="http://vbaw.vba.va.gov/bl/21/publicat/Regs/Part4/4_12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vbaw.vba.va.gov/bl/21/publicat/Regs/Part4/4_31.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baw.vba.va.gov/bl/21/publicat/Regs/Part4/4_12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Template.dot</Template>
  <TotalTime>679</TotalTime>
  <Pages>10</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Neurological and Convulsive Disorders Lesson Plan</vt:lpstr>
    </vt:vector>
  </TitlesOfParts>
  <Company>Veterans Benefits Administration</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Neurological and Convulsive Disorders Lesson Plan</dc:title>
  <dc:subject>RVSR</dc:subject>
  <dc:creator>Department of Veterans Affairs, Veterans Benefits Administration, Compensation Service, STAFF</dc:creator>
  <cp:keywords>Neurological, convulsive, disorder, seizure, epilepsy, TBI, Cranial, peripheral, nerve</cp:keywords>
  <dc:description>This lesson is intended to  teach the trainees a basic understanding of concepts concerning the diagnosis, establishment of service connection, and evaluation of neurological and convulsive disorders.</dc:description>
  <cp:lastModifiedBy>Sochar, Lisa</cp:lastModifiedBy>
  <cp:revision>19</cp:revision>
  <cp:lastPrinted>2010-09-08T15:08:00Z</cp:lastPrinted>
  <dcterms:created xsi:type="dcterms:W3CDTF">2016-01-11T17:29:00Z</dcterms:created>
  <dcterms:modified xsi:type="dcterms:W3CDTF">2016-01-26T13:36:00Z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