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0A7BD" w14:textId="77777777" w:rsidR="00BB5A4A" w:rsidRDefault="00C85353">
      <w:pPr>
        <w:rPr>
          <w:szCs w:val="24"/>
        </w:rPr>
      </w:pPr>
      <w:r>
        <w:rPr>
          <w:szCs w:val="24"/>
        </w:rPr>
        <w:t xml:space="preserve"> </w:t>
      </w:r>
    </w:p>
    <w:p w14:paraId="136FEA29" w14:textId="77777777" w:rsidR="008555D6" w:rsidRDefault="008555D6">
      <w:pPr>
        <w:rPr>
          <w:szCs w:val="24"/>
        </w:rPr>
      </w:pPr>
    </w:p>
    <w:p w14:paraId="4776DAF8" w14:textId="77777777" w:rsidR="00F84F20" w:rsidRPr="00E900AC" w:rsidRDefault="00B10B18" w:rsidP="00F84F20">
      <w:pPr>
        <w:rPr>
          <w:szCs w:val="24"/>
        </w:rPr>
      </w:pPr>
      <w:r>
        <w:rPr>
          <w:szCs w:val="24"/>
        </w:rPr>
        <w:t>March 16, 2020</w:t>
      </w:r>
    </w:p>
    <w:tbl>
      <w:tblPr>
        <w:tblW w:w="0" w:type="auto"/>
        <w:tblLook w:val="04A0" w:firstRow="1" w:lastRow="0" w:firstColumn="1" w:lastColumn="0" w:noHBand="0" w:noVBand="1"/>
      </w:tblPr>
      <w:tblGrid>
        <w:gridCol w:w="5110"/>
        <w:gridCol w:w="1400"/>
        <w:gridCol w:w="2850"/>
      </w:tblGrid>
      <w:tr w:rsidR="00F84F20" w:rsidRPr="00E900AC" w14:paraId="37DC8CC2" w14:textId="77777777" w:rsidTr="00D266F0">
        <w:tc>
          <w:tcPr>
            <w:tcW w:w="5238" w:type="dxa"/>
            <w:shd w:val="clear" w:color="auto" w:fill="auto"/>
          </w:tcPr>
          <w:p w14:paraId="35BB3F26" w14:textId="0CC91CC7" w:rsidR="00F84F20" w:rsidRPr="00E900AC" w:rsidRDefault="00B10B18" w:rsidP="00D266F0">
            <w:pPr>
              <w:spacing w:after="0" w:line="240" w:lineRule="auto"/>
              <w:rPr>
                <w:szCs w:val="24"/>
              </w:rPr>
            </w:pPr>
            <w:r w:rsidRPr="00B10B18">
              <w:rPr>
                <w:rFonts w:ascii="Arial" w:hAnsi="Arial" w:cs="Arial"/>
                <w:szCs w:val="24"/>
                <w:highlight w:val="yellow"/>
              </w:rPr>
              <w:t>VETERAN</w:t>
            </w:r>
            <w:r w:rsidRPr="00B10B18">
              <w:rPr>
                <w:rFonts w:ascii="Arial" w:hAnsi="Arial" w:cs="Arial"/>
                <w:szCs w:val="24"/>
                <w:highlight w:val="yellow"/>
              </w:rPr>
              <w:br/>
              <w:t>ADDRESS 1</w:t>
            </w:r>
            <w:r w:rsidRPr="00B10B18">
              <w:rPr>
                <w:rFonts w:ascii="Arial" w:hAnsi="Arial" w:cs="Arial"/>
                <w:szCs w:val="24"/>
                <w:highlight w:val="yellow"/>
              </w:rPr>
              <w:br/>
              <w:t>ADDRESS 2</w:t>
            </w:r>
          </w:p>
        </w:tc>
        <w:tc>
          <w:tcPr>
            <w:tcW w:w="1440" w:type="dxa"/>
            <w:shd w:val="clear" w:color="auto" w:fill="auto"/>
          </w:tcPr>
          <w:p w14:paraId="6B727396" w14:textId="77777777" w:rsidR="00F84F20" w:rsidRPr="000B7125" w:rsidRDefault="00F84F20" w:rsidP="00D266F0">
            <w:pPr>
              <w:pStyle w:val="inreplyto"/>
              <w:rPr>
                <w:sz w:val="24"/>
              </w:rPr>
            </w:pPr>
          </w:p>
          <w:p w14:paraId="20C93914" w14:textId="77777777" w:rsidR="00F84F20" w:rsidRPr="000B7125" w:rsidRDefault="00F84F20" w:rsidP="00D266F0">
            <w:pPr>
              <w:spacing w:after="0" w:line="240" w:lineRule="auto"/>
              <w:rPr>
                <w:szCs w:val="20"/>
              </w:rPr>
            </w:pPr>
          </w:p>
        </w:tc>
        <w:tc>
          <w:tcPr>
            <w:tcW w:w="2898" w:type="dxa"/>
            <w:shd w:val="clear" w:color="auto" w:fill="auto"/>
          </w:tcPr>
          <w:p w14:paraId="629F8A35" w14:textId="77777777" w:rsidR="00F84F20" w:rsidRPr="000B7125" w:rsidRDefault="00F84F20" w:rsidP="00D266F0">
            <w:pPr>
              <w:spacing w:after="0" w:line="240" w:lineRule="auto"/>
            </w:pPr>
            <w:r w:rsidRPr="000B7125">
              <w:t>In reply, refer to:</w:t>
            </w:r>
          </w:p>
          <w:p w14:paraId="1D85FA35" w14:textId="13C9C74D" w:rsidR="00F84F20" w:rsidRPr="000B7125" w:rsidRDefault="00B10B18" w:rsidP="00D266F0">
            <w:pPr>
              <w:spacing w:after="0" w:line="240" w:lineRule="auto"/>
              <w:rPr>
                <w:szCs w:val="20"/>
              </w:rPr>
            </w:pPr>
            <w:r>
              <w:rPr>
                <w:szCs w:val="20"/>
              </w:rPr>
              <w:t>335/</w:t>
            </w:r>
            <w:r w:rsidRPr="00B10B18">
              <w:rPr>
                <w:szCs w:val="20"/>
                <w:highlight w:val="yellow"/>
              </w:rPr>
              <w:t>Your Initials</w:t>
            </w:r>
            <w:r>
              <w:rPr>
                <w:szCs w:val="20"/>
              </w:rPr>
              <w:br/>
              <w:t xml:space="preserve">File Number: </w:t>
            </w:r>
            <w:r w:rsidRPr="00B10B18">
              <w:rPr>
                <w:szCs w:val="20"/>
                <w:highlight w:val="yellow"/>
              </w:rPr>
              <w:t>XXXXXXX</w:t>
            </w:r>
            <w:r>
              <w:rPr>
                <w:szCs w:val="20"/>
              </w:rPr>
              <w:br/>
            </w:r>
            <w:r w:rsidRPr="00B10B18">
              <w:rPr>
                <w:szCs w:val="20"/>
                <w:highlight w:val="yellow"/>
              </w:rPr>
              <w:t>VETERAN NAME</w:t>
            </w:r>
          </w:p>
        </w:tc>
      </w:tr>
    </w:tbl>
    <w:p w14:paraId="2310CF96" w14:textId="77777777" w:rsidR="00F84F20" w:rsidRPr="00E900AC" w:rsidRDefault="00F84F20" w:rsidP="00F84F20">
      <w:pPr>
        <w:rPr>
          <w:szCs w:val="24"/>
        </w:rPr>
      </w:pPr>
    </w:p>
    <w:p w14:paraId="56F8708D" w14:textId="2054F782" w:rsidR="00413D6A" w:rsidRPr="00413D6A" w:rsidRDefault="00B10B18" w:rsidP="00413D6A">
      <w:pPr>
        <w:rPr>
          <w:szCs w:val="24"/>
        </w:rPr>
      </w:pPr>
      <w:r>
        <w:rPr>
          <w:szCs w:val="24"/>
        </w:rPr>
        <w:t xml:space="preserve">Dear Mr. </w:t>
      </w:r>
      <w:r w:rsidRPr="00B10B18">
        <w:rPr>
          <w:szCs w:val="24"/>
          <w:highlight w:val="yellow"/>
        </w:rPr>
        <w:t>VETERAN NAME</w:t>
      </w:r>
      <w:r>
        <w:rPr>
          <w:szCs w:val="24"/>
        </w:rPr>
        <w:t>:</w:t>
      </w:r>
    </w:p>
    <w:p w14:paraId="1402C0DE" w14:textId="241A0BA8" w:rsidR="00046D50" w:rsidRDefault="00046D50" w:rsidP="00046D50">
      <w:pPr>
        <w:widowControl w:val="0"/>
        <w:overflowPunct w:val="0"/>
        <w:autoSpaceDE w:val="0"/>
        <w:autoSpaceDN w:val="0"/>
        <w:adjustRightInd w:val="0"/>
        <w:spacing w:after="0" w:line="240" w:lineRule="auto"/>
        <w:textAlignment w:val="baseline"/>
        <w:rPr>
          <w:rFonts w:eastAsia="MS Mincho"/>
          <w:szCs w:val="20"/>
        </w:rPr>
      </w:pPr>
      <w:r>
        <w:rPr>
          <w:rFonts w:eastAsia="MS Mincho"/>
          <w:szCs w:val="20"/>
        </w:rPr>
        <w:t xml:space="preserve">We have received evidence which indicates that </w:t>
      </w:r>
      <w:r w:rsidR="00B10B18">
        <w:rPr>
          <w:rFonts w:eastAsia="MS Mincho"/>
          <w:szCs w:val="20"/>
        </w:rPr>
        <w:t>you were</w:t>
      </w:r>
      <w:r w:rsidR="00627E29">
        <w:rPr>
          <w:rFonts w:eastAsia="MS Mincho"/>
          <w:szCs w:val="20"/>
        </w:rPr>
        <w:t xml:space="preserve"> </w:t>
      </w:r>
      <w:r>
        <w:rPr>
          <w:rFonts w:eastAsia="MS Mincho"/>
          <w:szCs w:val="20"/>
        </w:rPr>
        <w:t xml:space="preserve">incarcerated following conviction of a </w:t>
      </w:r>
      <w:r w:rsidR="00B10B18">
        <w:rPr>
          <w:rFonts w:eastAsia="MS Mincho"/>
          <w:szCs w:val="20"/>
        </w:rPr>
        <w:t>felony</w:t>
      </w:r>
      <w:r>
        <w:rPr>
          <w:rFonts w:eastAsia="MS Mincho"/>
          <w:szCs w:val="20"/>
        </w:rPr>
        <w:t xml:space="preserve"> at </w:t>
      </w:r>
      <w:r w:rsidR="00B10B18" w:rsidRPr="00B10B18">
        <w:rPr>
          <w:rFonts w:eastAsia="MS Mincho"/>
          <w:szCs w:val="20"/>
          <w:highlight w:val="yellow"/>
        </w:rPr>
        <w:t>PRISON NAME</w:t>
      </w:r>
      <w:r>
        <w:rPr>
          <w:rFonts w:eastAsia="MS Mincho"/>
          <w:szCs w:val="20"/>
        </w:rPr>
        <w:t xml:space="preserve"> on </w:t>
      </w:r>
      <w:r w:rsidR="00B10B18" w:rsidRPr="00B10B18">
        <w:rPr>
          <w:rFonts w:eastAsia="MS Mincho"/>
          <w:szCs w:val="20"/>
          <w:highlight w:val="yellow"/>
        </w:rPr>
        <w:t>DATE</w:t>
      </w:r>
      <w:r>
        <w:rPr>
          <w:rFonts w:eastAsia="MS Mincho"/>
          <w:b/>
          <w:szCs w:val="20"/>
        </w:rPr>
        <w:t>.</w:t>
      </w:r>
    </w:p>
    <w:p w14:paraId="48ADD0DA" w14:textId="77777777" w:rsidR="00046D50" w:rsidRDefault="00046D50" w:rsidP="00046D50">
      <w:pPr>
        <w:widowControl w:val="0"/>
        <w:overflowPunct w:val="0"/>
        <w:autoSpaceDE w:val="0"/>
        <w:autoSpaceDN w:val="0"/>
        <w:adjustRightInd w:val="0"/>
        <w:spacing w:after="0" w:line="240" w:lineRule="auto"/>
        <w:textAlignment w:val="baseline"/>
        <w:rPr>
          <w:rFonts w:eastAsia="MS Mincho"/>
          <w:szCs w:val="20"/>
        </w:rPr>
      </w:pPr>
    </w:p>
    <w:p w14:paraId="4F320A9E" w14:textId="77777777" w:rsidR="00B10B18" w:rsidRDefault="00046D50" w:rsidP="00FA586F">
      <w:pPr>
        <w:widowControl w:val="0"/>
        <w:overflowPunct w:val="0"/>
        <w:autoSpaceDE w:val="0"/>
        <w:autoSpaceDN w:val="0"/>
        <w:adjustRightInd w:val="0"/>
        <w:spacing w:after="0" w:line="240" w:lineRule="auto"/>
        <w:textAlignment w:val="baseline"/>
        <w:rPr>
          <w:rFonts w:eastAsia="MS Mincho"/>
          <w:szCs w:val="20"/>
        </w:rPr>
      </w:pPr>
      <w:r>
        <w:rPr>
          <w:rFonts w:eastAsia="MS Mincho"/>
          <w:szCs w:val="20"/>
        </w:rPr>
        <w:t xml:space="preserve">The law, specifically 38 U.S.C. </w:t>
      </w:r>
      <w:r w:rsidR="00B10B18">
        <w:rPr>
          <w:rFonts w:eastAsia="MS Mincho"/>
          <w:szCs w:val="20"/>
        </w:rPr>
        <w:t>5313</w:t>
      </w:r>
      <w:r>
        <w:rPr>
          <w:rFonts w:eastAsia="MS Mincho"/>
          <w:szCs w:val="20"/>
        </w:rPr>
        <w:t xml:space="preserve">, requires that the payment of Department of Veterans Affairs (VA) </w:t>
      </w:r>
      <w:r w:rsidR="00B10B18">
        <w:rPr>
          <w:rFonts w:eastAsia="MS Mincho"/>
          <w:szCs w:val="20"/>
        </w:rPr>
        <w:t>Compensation</w:t>
      </w:r>
      <w:r w:rsidR="00AE2CB9">
        <w:rPr>
          <w:rFonts w:eastAsia="MS Mincho"/>
          <w:szCs w:val="20"/>
        </w:rPr>
        <w:t xml:space="preserve"> </w:t>
      </w:r>
      <w:r>
        <w:rPr>
          <w:rFonts w:eastAsia="MS Mincho"/>
          <w:szCs w:val="20"/>
        </w:rPr>
        <w:t xml:space="preserve">benefits be </w:t>
      </w:r>
      <w:r w:rsidR="00B10B18">
        <w:rPr>
          <w:rFonts w:eastAsia="MS Mincho"/>
          <w:szCs w:val="20"/>
        </w:rPr>
        <w:t>reduced to the lesser of the two following amounts after the 61st day of incarceration following conviction of a felony:</w:t>
      </w:r>
    </w:p>
    <w:p w14:paraId="4DCE3DEB" w14:textId="77777777" w:rsidR="00B10B18" w:rsidRDefault="00B10B18" w:rsidP="00FA586F">
      <w:pPr>
        <w:widowControl w:val="0"/>
        <w:overflowPunct w:val="0"/>
        <w:autoSpaceDE w:val="0"/>
        <w:autoSpaceDN w:val="0"/>
        <w:adjustRightInd w:val="0"/>
        <w:spacing w:after="0" w:line="240" w:lineRule="auto"/>
        <w:textAlignment w:val="baseline"/>
        <w:rPr>
          <w:rFonts w:eastAsia="MS Mincho"/>
          <w:szCs w:val="20"/>
        </w:rPr>
      </w:pPr>
      <w:r>
        <w:rPr>
          <w:rFonts w:eastAsia="MS Mincho"/>
          <w:szCs w:val="20"/>
        </w:rPr>
        <w:t>a.  the amount payable for a disability evaluated as 10% disabling if the combined disability evaluation is 20% or more, or;</w:t>
      </w:r>
    </w:p>
    <w:p w14:paraId="7C2A3722" w14:textId="77777777" w:rsidR="00046D50" w:rsidRDefault="00B10B18" w:rsidP="00FA586F">
      <w:pPr>
        <w:widowControl w:val="0"/>
        <w:overflowPunct w:val="0"/>
        <w:autoSpaceDE w:val="0"/>
        <w:autoSpaceDN w:val="0"/>
        <w:adjustRightInd w:val="0"/>
        <w:spacing w:after="0" w:line="240" w:lineRule="auto"/>
        <w:textAlignment w:val="baseline"/>
        <w:rPr>
          <w:rFonts w:eastAsia="Times New Roman"/>
          <w:szCs w:val="20"/>
        </w:rPr>
      </w:pPr>
      <w:r>
        <w:rPr>
          <w:rFonts w:eastAsia="MS Mincho"/>
          <w:szCs w:val="20"/>
        </w:rPr>
        <w:t>b.  the amount equal to one-half of the rate payable for a disability evaluated as 10% disabling if the combined evaluation is 10%.</w:t>
      </w:r>
    </w:p>
    <w:p w14:paraId="7A922097" w14:textId="77777777" w:rsidR="00046D50" w:rsidRDefault="00046D50" w:rsidP="00046D50">
      <w:pPr>
        <w:pStyle w:val="Heading1"/>
      </w:pPr>
      <w:r>
        <w:t>What We Propose to Do</w:t>
      </w:r>
    </w:p>
    <w:p w14:paraId="52F929D4" w14:textId="77777777" w:rsidR="00046D50" w:rsidRDefault="00046D50" w:rsidP="00046D50">
      <w:pPr>
        <w:overflowPunct w:val="0"/>
        <w:autoSpaceDE w:val="0"/>
        <w:autoSpaceDN w:val="0"/>
        <w:adjustRightInd w:val="0"/>
        <w:spacing w:after="0" w:line="240" w:lineRule="auto"/>
        <w:ind w:left="285"/>
        <w:textAlignment w:val="baseline"/>
        <w:rPr>
          <w:rFonts w:eastAsia="MS Mincho"/>
          <w:szCs w:val="20"/>
        </w:rPr>
      </w:pPr>
      <w:r>
        <w:rPr>
          <w:rFonts w:eastAsia="MS Mincho"/>
          <w:szCs w:val="20"/>
        </w:rPr>
        <w:t xml:space="preserve">We propose to reduce your </w:t>
      </w:r>
      <w:r w:rsidR="00B10B18">
        <w:rPr>
          <w:rFonts w:eastAsia="MS Mincho"/>
          <w:szCs w:val="20"/>
        </w:rPr>
        <w:t>Compensation</w:t>
      </w:r>
      <w:r w:rsidR="00AE2CB9">
        <w:rPr>
          <w:rFonts w:eastAsia="MS Mincho"/>
          <w:szCs w:val="20"/>
        </w:rPr>
        <w:t xml:space="preserve"> </w:t>
      </w:r>
      <w:r>
        <w:rPr>
          <w:rFonts w:eastAsia="MS Mincho"/>
          <w:szCs w:val="20"/>
        </w:rPr>
        <w:t>benefits as shown below:</w:t>
      </w:r>
    </w:p>
    <w:p w14:paraId="3BC6964A" w14:textId="77777777" w:rsidR="00046D50" w:rsidRDefault="00046D50" w:rsidP="00046D50">
      <w:pPr>
        <w:overflowPunct w:val="0"/>
        <w:autoSpaceDE w:val="0"/>
        <w:autoSpaceDN w:val="0"/>
        <w:adjustRightInd w:val="0"/>
        <w:spacing w:after="0" w:line="240" w:lineRule="auto"/>
        <w:ind w:left="285"/>
        <w:textAlignment w:val="baseline"/>
        <w:rPr>
          <w:rFonts w:eastAsia="Times New Roman"/>
          <w:szCs w:val="20"/>
        </w:rPr>
      </w:pPr>
    </w:p>
    <w:tbl>
      <w:tblPr>
        <w:tblW w:w="97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84"/>
        <w:gridCol w:w="1584"/>
        <w:gridCol w:w="1584"/>
        <w:gridCol w:w="2016"/>
        <w:gridCol w:w="2995"/>
      </w:tblGrid>
      <w:tr w:rsidR="00B10B18" w14:paraId="749C5268" w14:textId="77777777" w:rsidTr="00B10B18">
        <w:trPr>
          <w:cantSplit/>
          <w:trHeight w:val="979"/>
          <w:tblHeader/>
          <w:jc w:val="center"/>
        </w:trPr>
        <w:tc>
          <w:tcPr>
            <w:tcW w:w="1584" w:type="dxa"/>
            <w:shd w:val="clear" w:color="auto" w:fill="auto"/>
          </w:tcPr>
          <w:p w14:paraId="4C805A6A" w14:textId="77777777" w:rsidR="00B10B18" w:rsidRDefault="00B10B18" w:rsidP="00B10B18">
            <w:pPr>
              <w:overflowPunct w:val="0"/>
              <w:autoSpaceDE w:val="0"/>
              <w:autoSpaceDN w:val="0"/>
              <w:adjustRightInd w:val="0"/>
              <w:spacing w:after="0" w:line="240" w:lineRule="auto"/>
              <w:jc w:val="center"/>
              <w:textAlignment w:val="baseline"/>
              <w:rPr>
                <w:rFonts w:eastAsia="Times New Roman"/>
                <w:szCs w:val="20"/>
              </w:rPr>
            </w:pPr>
            <w:r>
              <w:rPr>
                <w:rFonts w:eastAsia="Times New Roman"/>
                <w:szCs w:val="20"/>
              </w:rPr>
              <w:t>Total VA Benefit</w:t>
            </w:r>
          </w:p>
        </w:tc>
        <w:tc>
          <w:tcPr>
            <w:tcW w:w="1584" w:type="dxa"/>
            <w:shd w:val="clear" w:color="auto" w:fill="auto"/>
          </w:tcPr>
          <w:p w14:paraId="731983EC" w14:textId="77777777" w:rsidR="00B10B18" w:rsidRDefault="00B10B18" w:rsidP="00B10B18">
            <w:pPr>
              <w:overflowPunct w:val="0"/>
              <w:autoSpaceDE w:val="0"/>
              <w:autoSpaceDN w:val="0"/>
              <w:adjustRightInd w:val="0"/>
              <w:spacing w:after="0" w:line="240" w:lineRule="auto"/>
              <w:jc w:val="center"/>
              <w:textAlignment w:val="baseline"/>
              <w:rPr>
                <w:rFonts w:eastAsia="Times New Roman"/>
                <w:szCs w:val="20"/>
              </w:rPr>
            </w:pPr>
            <w:r>
              <w:rPr>
                <w:rFonts w:eastAsia="Times New Roman"/>
                <w:szCs w:val="20"/>
              </w:rPr>
              <w:t>Withholding</w:t>
            </w:r>
          </w:p>
        </w:tc>
        <w:tc>
          <w:tcPr>
            <w:tcW w:w="1584" w:type="dxa"/>
            <w:shd w:val="clear" w:color="auto" w:fill="auto"/>
          </w:tcPr>
          <w:p w14:paraId="34E6F8C2" w14:textId="77777777" w:rsidR="00B10B18" w:rsidRDefault="00B10B18" w:rsidP="00B10B18">
            <w:pPr>
              <w:overflowPunct w:val="0"/>
              <w:autoSpaceDE w:val="0"/>
              <w:autoSpaceDN w:val="0"/>
              <w:adjustRightInd w:val="0"/>
              <w:spacing w:after="0" w:line="240" w:lineRule="auto"/>
              <w:jc w:val="center"/>
              <w:textAlignment w:val="baseline"/>
              <w:rPr>
                <w:rFonts w:eastAsia="Times New Roman"/>
                <w:szCs w:val="20"/>
              </w:rPr>
            </w:pPr>
            <w:r>
              <w:rPr>
                <w:rFonts w:eastAsia="Times New Roman"/>
                <w:szCs w:val="20"/>
              </w:rPr>
              <w:t>Amount Paid</w:t>
            </w:r>
          </w:p>
        </w:tc>
        <w:tc>
          <w:tcPr>
            <w:tcW w:w="2016" w:type="dxa"/>
            <w:shd w:val="clear" w:color="auto" w:fill="auto"/>
          </w:tcPr>
          <w:p w14:paraId="1BE2066B" w14:textId="77777777" w:rsidR="00B10B18" w:rsidRDefault="00B10B18" w:rsidP="00B10B18">
            <w:pPr>
              <w:overflowPunct w:val="0"/>
              <w:autoSpaceDE w:val="0"/>
              <w:autoSpaceDN w:val="0"/>
              <w:adjustRightInd w:val="0"/>
              <w:spacing w:after="0" w:line="240" w:lineRule="auto"/>
              <w:jc w:val="center"/>
              <w:textAlignment w:val="baseline"/>
              <w:rPr>
                <w:rFonts w:eastAsia="Times New Roman"/>
                <w:szCs w:val="20"/>
              </w:rPr>
            </w:pPr>
            <w:r>
              <w:rPr>
                <w:rFonts w:eastAsia="Times New Roman"/>
                <w:szCs w:val="20"/>
              </w:rPr>
              <w:t>Payment Start Date</w:t>
            </w:r>
          </w:p>
        </w:tc>
        <w:tc>
          <w:tcPr>
            <w:tcW w:w="2995" w:type="dxa"/>
            <w:shd w:val="clear" w:color="auto" w:fill="auto"/>
          </w:tcPr>
          <w:p w14:paraId="491CE57A" w14:textId="77777777" w:rsidR="00B10B18" w:rsidRDefault="00B10B18" w:rsidP="00B10B18">
            <w:pPr>
              <w:overflowPunct w:val="0"/>
              <w:autoSpaceDE w:val="0"/>
              <w:autoSpaceDN w:val="0"/>
              <w:adjustRightInd w:val="0"/>
              <w:spacing w:after="0" w:line="240" w:lineRule="auto"/>
              <w:jc w:val="center"/>
              <w:textAlignment w:val="baseline"/>
              <w:rPr>
                <w:rFonts w:eastAsia="Times New Roman"/>
                <w:szCs w:val="20"/>
              </w:rPr>
            </w:pPr>
            <w:r>
              <w:rPr>
                <w:rFonts w:eastAsia="Times New Roman"/>
                <w:szCs w:val="20"/>
              </w:rPr>
              <w:t>Reason for Change</w:t>
            </w:r>
          </w:p>
        </w:tc>
      </w:tr>
      <w:tr w:rsidR="00B10B18" w14:paraId="2425F5B5" w14:textId="77777777" w:rsidTr="00B10B18">
        <w:trPr>
          <w:cantSplit/>
          <w:jc w:val="center"/>
        </w:trPr>
        <w:tc>
          <w:tcPr>
            <w:tcW w:w="1584" w:type="dxa"/>
            <w:shd w:val="clear" w:color="auto" w:fill="FFFF00"/>
          </w:tcPr>
          <w:p w14:paraId="2C125EDC" w14:textId="3D058E4F" w:rsidR="00B10B18" w:rsidRDefault="00B10B18" w:rsidP="00046D50">
            <w:pPr>
              <w:overflowPunct w:val="0"/>
              <w:autoSpaceDE w:val="0"/>
              <w:autoSpaceDN w:val="0"/>
              <w:adjustRightInd w:val="0"/>
              <w:spacing w:after="0" w:line="240" w:lineRule="auto"/>
              <w:textAlignment w:val="baseline"/>
              <w:rPr>
                <w:rFonts w:eastAsia="Times New Roman"/>
                <w:szCs w:val="20"/>
              </w:rPr>
            </w:pPr>
            <w:r>
              <w:rPr>
                <w:rFonts w:eastAsia="Times New Roman"/>
                <w:szCs w:val="20"/>
              </w:rPr>
              <w:t>FILL IN TABLE</w:t>
            </w:r>
          </w:p>
        </w:tc>
        <w:tc>
          <w:tcPr>
            <w:tcW w:w="1584" w:type="dxa"/>
            <w:shd w:val="clear" w:color="auto" w:fill="FFFF00"/>
          </w:tcPr>
          <w:p w14:paraId="57CDFA28" w14:textId="77777777" w:rsidR="00B10B18" w:rsidRDefault="00B10B18" w:rsidP="00046D50">
            <w:pPr>
              <w:overflowPunct w:val="0"/>
              <w:autoSpaceDE w:val="0"/>
              <w:autoSpaceDN w:val="0"/>
              <w:adjustRightInd w:val="0"/>
              <w:spacing w:after="0" w:line="240" w:lineRule="auto"/>
              <w:textAlignment w:val="baseline"/>
              <w:rPr>
                <w:rFonts w:eastAsia="Times New Roman"/>
                <w:szCs w:val="20"/>
              </w:rPr>
            </w:pPr>
          </w:p>
        </w:tc>
        <w:tc>
          <w:tcPr>
            <w:tcW w:w="1584" w:type="dxa"/>
            <w:shd w:val="clear" w:color="auto" w:fill="FFFF00"/>
          </w:tcPr>
          <w:p w14:paraId="1402C160" w14:textId="77777777" w:rsidR="00B10B18" w:rsidRDefault="00B10B18" w:rsidP="00046D50">
            <w:pPr>
              <w:overflowPunct w:val="0"/>
              <w:autoSpaceDE w:val="0"/>
              <w:autoSpaceDN w:val="0"/>
              <w:adjustRightInd w:val="0"/>
              <w:spacing w:after="0" w:line="240" w:lineRule="auto"/>
              <w:textAlignment w:val="baseline"/>
              <w:rPr>
                <w:rFonts w:eastAsia="Times New Roman"/>
                <w:szCs w:val="20"/>
              </w:rPr>
            </w:pPr>
          </w:p>
        </w:tc>
        <w:tc>
          <w:tcPr>
            <w:tcW w:w="2016" w:type="dxa"/>
            <w:shd w:val="clear" w:color="auto" w:fill="FFFF00"/>
          </w:tcPr>
          <w:p w14:paraId="48C1487B" w14:textId="77777777" w:rsidR="00B10B18" w:rsidRDefault="00B10B18" w:rsidP="00046D50">
            <w:pPr>
              <w:overflowPunct w:val="0"/>
              <w:autoSpaceDE w:val="0"/>
              <w:autoSpaceDN w:val="0"/>
              <w:adjustRightInd w:val="0"/>
              <w:spacing w:after="0" w:line="240" w:lineRule="auto"/>
              <w:textAlignment w:val="baseline"/>
              <w:rPr>
                <w:rFonts w:eastAsia="Times New Roman"/>
                <w:szCs w:val="20"/>
              </w:rPr>
            </w:pPr>
          </w:p>
        </w:tc>
        <w:tc>
          <w:tcPr>
            <w:tcW w:w="2995" w:type="dxa"/>
            <w:shd w:val="clear" w:color="auto" w:fill="FFFF00"/>
          </w:tcPr>
          <w:p w14:paraId="3A0670E6" w14:textId="6C95EF57" w:rsidR="00B10B18" w:rsidRDefault="00B10B18" w:rsidP="00046D50">
            <w:pPr>
              <w:overflowPunct w:val="0"/>
              <w:autoSpaceDE w:val="0"/>
              <w:autoSpaceDN w:val="0"/>
              <w:adjustRightInd w:val="0"/>
              <w:spacing w:after="0" w:line="240" w:lineRule="auto"/>
              <w:textAlignment w:val="baseline"/>
              <w:rPr>
                <w:rFonts w:eastAsia="Times New Roman"/>
                <w:szCs w:val="20"/>
              </w:rPr>
            </w:pPr>
          </w:p>
        </w:tc>
      </w:tr>
    </w:tbl>
    <w:p w14:paraId="5F4FE589" w14:textId="77777777" w:rsidR="00046D50" w:rsidRDefault="00046D50" w:rsidP="00046D50">
      <w:pPr>
        <w:overflowPunct w:val="0"/>
        <w:autoSpaceDE w:val="0"/>
        <w:autoSpaceDN w:val="0"/>
        <w:adjustRightInd w:val="0"/>
        <w:spacing w:after="0" w:line="240" w:lineRule="auto"/>
        <w:ind w:left="285"/>
        <w:textAlignment w:val="baseline"/>
        <w:rPr>
          <w:rFonts w:eastAsia="Times New Roman"/>
          <w:szCs w:val="20"/>
        </w:rPr>
      </w:pPr>
    </w:p>
    <w:p w14:paraId="136536EB" w14:textId="7B176532" w:rsidR="00641CA0" w:rsidRPr="00641CA0" w:rsidRDefault="00641CA0" w:rsidP="00276828">
      <w:pPr>
        <w:ind w:left="360"/>
        <w:rPr>
          <w:color w:val="FF0000"/>
          <w:szCs w:val="20"/>
        </w:rPr>
      </w:pPr>
      <w:r w:rsidRPr="00641CA0">
        <w:rPr>
          <w:color w:val="FF0000"/>
          <w:szCs w:val="20"/>
          <w:highlight w:val="yellow"/>
        </w:rPr>
        <w:t xml:space="preserve">NOTE: If incarceration has already ended, inform </w:t>
      </w:r>
      <w:r w:rsidR="00F82C43">
        <w:rPr>
          <w:color w:val="FF0000"/>
          <w:szCs w:val="20"/>
          <w:highlight w:val="yellow"/>
        </w:rPr>
        <w:t>V</w:t>
      </w:r>
      <w:r w:rsidRPr="00641CA0">
        <w:rPr>
          <w:color w:val="FF0000"/>
          <w:szCs w:val="20"/>
          <w:highlight w:val="yellow"/>
        </w:rPr>
        <w:t>eteran of date benefits will be resumed.</w:t>
      </w:r>
    </w:p>
    <w:p w14:paraId="1725AF3C" w14:textId="2CF8A15A" w:rsidR="00B10B18" w:rsidRDefault="00B10B18" w:rsidP="00276828">
      <w:pPr>
        <w:ind w:left="360"/>
        <w:rPr>
          <w:szCs w:val="20"/>
        </w:rPr>
      </w:pPr>
      <w:r>
        <w:rPr>
          <w:szCs w:val="20"/>
        </w:rPr>
        <w:t>Please note that if you are also in receipt of a clothing allowance, the law states these benefits must be reduced by 1/365th for each day of incarceration after the initial 60 days.</w:t>
      </w:r>
    </w:p>
    <w:p w14:paraId="1BC04AF2" w14:textId="77777777" w:rsidR="00046D50" w:rsidRDefault="00046D50" w:rsidP="00276828">
      <w:pPr>
        <w:ind w:left="360"/>
      </w:pPr>
      <w:r>
        <w:rPr>
          <w:szCs w:val="20"/>
        </w:rPr>
        <w:t xml:space="preserve">Benefits may be resumed upon your release from incarceration.  You should notify us when this occurs.  </w:t>
      </w:r>
      <w:r>
        <w:t xml:space="preserve"> VA may resume benefits effective the date incarceration ends if it receives notice within one year of that date.  Otherwise, VA may resume benefits no earlier than the date it receives notice.</w:t>
      </w:r>
      <w:r w:rsidR="00276828">
        <w:t xml:space="preserve">  </w:t>
      </w:r>
      <w:r w:rsidR="00B10B18">
        <w:t xml:space="preserve">If you have dependents, they may be entitled to an apportioned share of your compensation benefits while you are incarcerated.  We are enclosing VA Form 21-0788, Information Regarding Apportionment of a Beneficiary's Award, for your </w:t>
      </w:r>
      <w:r w:rsidR="00B10B18">
        <w:lastRenderedPageBreak/>
        <w:t>convenience.  They should contact this office, using your name and file number, if they wish to file a claim for an apportionment.</w:t>
      </w:r>
      <w:r w:rsidR="00276828">
        <w:t xml:space="preserve"> </w:t>
      </w:r>
    </w:p>
    <w:p w14:paraId="3B07D798" w14:textId="305B0A4F" w:rsidR="00046D50" w:rsidRDefault="00046D50" w:rsidP="00276828">
      <w:pPr>
        <w:ind w:left="360"/>
        <w:rPr>
          <w:szCs w:val="20"/>
        </w:rPr>
      </w:pPr>
      <w:r>
        <w:rPr>
          <w:szCs w:val="20"/>
        </w:rPr>
        <w:t xml:space="preserve">Before we make this adjustment, we are giving you 60 days in which to submit additional evidence to show that this reduction should not be made. Evidence might consist of official documentation from </w:t>
      </w:r>
      <w:r w:rsidR="00B10B18" w:rsidRPr="00B10B18">
        <w:rPr>
          <w:szCs w:val="20"/>
          <w:highlight w:val="yellow"/>
        </w:rPr>
        <w:t>PRISON NAME</w:t>
      </w:r>
      <w:r>
        <w:rPr>
          <w:szCs w:val="20"/>
        </w:rPr>
        <w:t>.</w:t>
      </w:r>
    </w:p>
    <w:p w14:paraId="36E6A61B" w14:textId="77777777" w:rsidR="00046D50" w:rsidRDefault="00046D50" w:rsidP="00276828">
      <w:pPr>
        <w:ind w:left="360"/>
        <w:rPr>
          <w:szCs w:val="20"/>
        </w:rPr>
      </w:pPr>
      <w:r>
        <w:rPr>
          <w:szCs w:val="20"/>
        </w:rPr>
        <w:t>It is important to note that this reduction is required by law if you are incarcerated as stated in this letter.  By delaying your response or by failing to respond to this predetermination notice of your due process rights, you are creating an additional overpayment in your account for which you will be responsible for repayment.</w:t>
      </w:r>
    </w:p>
    <w:p w14:paraId="497F2303" w14:textId="77777777" w:rsidR="00046D50" w:rsidRDefault="00046D50" w:rsidP="00046D50">
      <w:pPr>
        <w:pStyle w:val="Heading1"/>
      </w:pPr>
      <w:r>
        <w:t>How Submitting Evidence May Affect Payments</w:t>
      </w:r>
    </w:p>
    <w:p w14:paraId="2D6F15B0" w14:textId="77777777" w:rsidR="00046D50" w:rsidRDefault="00046D50" w:rsidP="00276828">
      <w:pPr>
        <w:ind w:left="450"/>
      </w:pPr>
      <w:r>
        <w:t>Your payments will continue at the present rate for 60 days following the date of this notice so that you may, if you wish, submit evidence to show that the proposed action should not be taken.  You may submit evidence in person, through the mail or through your accredited representative.</w:t>
      </w:r>
    </w:p>
    <w:p w14:paraId="199FD47C" w14:textId="77777777" w:rsidR="00046D50" w:rsidRDefault="00046D50" w:rsidP="00276828">
      <w:pPr>
        <w:ind w:left="450"/>
      </w:pPr>
      <w:r>
        <w:t xml:space="preserve">If you wait more than 60 days to submit evidence, we will carefully consider whatever you submit, but the adjustment of benefits described above will already have gone into effect and your adjusted benefits will continue while we review the additional evidence.  </w:t>
      </w:r>
    </w:p>
    <w:p w14:paraId="23A760D5" w14:textId="77777777" w:rsidR="00046D50" w:rsidRDefault="00046D50" w:rsidP="00276828">
      <w:pPr>
        <w:ind w:left="450"/>
      </w:pPr>
      <w:r>
        <w:t xml:space="preserve">Be sure to send your evidence, with your full name and VA file number, to the address at the top of this letter.  </w:t>
      </w:r>
    </w:p>
    <w:p w14:paraId="673A7F4D" w14:textId="77777777" w:rsidR="00046D50" w:rsidRDefault="00046D50" w:rsidP="00046D50">
      <w:pPr>
        <w:pStyle w:val="Heading1"/>
      </w:pPr>
      <w:r>
        <w:t>How to Minimize a Potential Overpayment</w:t>
      </w:r>
    </w:p>
    <w:p w14:paraId="4A32A874" w14:textId="77777777" w:rsidR="00046D50" w:rsidRDefault="00046D50" w:rsidP="00276828">
      <w:pPr>
        <w:ind w:left="450"/>
      </w:pPr>
      <w:r>
        <w:t xml:space="preserve">You should be aware that if you continue to accept payments at the present rate for the next 60 days and we then determine to make the proposed adjustment, you will have to repay all or a part of the benefits you have received during the 60 days.  You may minimize this potential overpayment by sending us a written statement asking that, beginning with your next check, we reduce your payments while we review your case.  If you make this request and, at the end of 60 days, our review shows that you should have received the higher rate, we will restore the full rate from the date on which it was reduced.  </w:t>
      </w:r>
    </w:p>
    <w:p w14:paraId="1475512C" w14:textId="77777777" w:rsidR="00046D50" w:rsidRDefault="00046D50" w:rsidP="00046D50">
      <w:pPr>
        <w:pStyle w:val="Heading1"/>
      </w:pPr>
      <w:r>
        <w:t>How to Obtain a Personal Hearing</w:t>
      </w:r>
    </w:p>
    <w:p w14:paraId="73B7AF17" w14:textId="77777777" w:rsidR="00046D50" w:rsidRDefault="00046D50" w:rsidP="00276828">
      <w:pPr>
        <w:ind w:left="450"/>
      </w:pPr>
      <w:r>
        <w:rPr>
          <w:lang w:eastAsia="ja-JP"/>
        </w:rPr>
        <w:t>If you desire a personal hearing to present evidence or argument on any point in your claim,</w:t>
      </w:r>
      <w:r>
        <w:rPr>
          <w:rFonts w:ascii="Segoe UI" w:hAnsi="Segoe UI" w:cs="Segoe UI"/>
          <w:lang w:eastAsia="ja-JP"/>
        </w:rPr>
        <w:t> </w:t>
      </w:r>
      <w:r>
        <w:rPr>
          <w:rFonts w:ascii="Segoe UI" w:hAnsi="Segoe UI" w:cs="Segoe UI"/>
          <w:lang w:eastAsia="ja-JP"/>
        </w:rPr>
        <w:br/>
      </w:r>
      <w:r>
        <w:rPr>
          <w:lang w:eastAsia="ja-JP"/>
        </w:rPr>
        <w:t>notify this office and we will arrange a time and place for the hearing.</w:t>
      </w:r>
      <w:r>
        <w:rPr>
          <w:szCs w:val="20"/>
        </w:rPr>
        <w:t xml:space="preserve"> </w:t>
      </w:r>
      <w:r>
        <w:rPr>
          <w:lang w:eastAsia="ja-JP"/>
        </w:rPr>
        <w:t xml:space="preserve">You may use the enclosed VA Form 21-4138, </w:t>
      </w:r>
      <w:r>
        <w:rPr>
          <w:i/>
          <w:lang w:eastAsia="ja-JP"/>
        </w:rPr>
        <w:t>Statement in Support of Claim</w:t>
      </w:r>
      <w:r>
        <w:rPr>
          <w:lang w:eastAsia="ja-JP"/>
        </w:rPr>
        <w:t xml:space="preserve">, for this purpose.  If you want, you may bring witnesses and their testimony will be entered in the record.  VA will furnish </w:t>
      </w:r>
      <w:r>
        <w:rPr>
          <w:lang w:eastAsia="ja-JP"/>
        </w:rPr>
        <w:lastRenderedPageBreak/>
        <w:t>the hearing room and provide hearing officials.  VA cannot pay for any other expenses of the hearing since a personal hearing is held only on your request.</w:t>
      </w:r>
      <w:r>
        <w:rPr>
          <w:rFonts w:ascii="Segoe UI" w:hAnsi="Segoe UI" w:cs="Segoe UI"/>
          <w:lang w:eastAsia="ja-JP"/>
        </w:rPr>
        <w:t xml:space="preserve"> </w:t>
      </w:r>
      <w:r>
        <w:t xml:space="preserve">Please see the enclosed VA Form 21-0790, </w:t>
      </w:r>
      <w:r>
        <w:rPr>
          <w:i/>
          <w:iCs/>
        </w:rPr>
        <w:t>Your Rights to Representation and a Hearing (Potential Overpayment)</w:t>
      </w:r>
      <w:r>
        <w:t>, for more information.</w:t>
      </w:r>
    </w:p>
    <w:p w14:paraId="68C508B4" w14:textId="77777777" w:rsidR="00046D50" w:rsidRDefault="00046D50" w:rsidP="00276828">
      <w:pPr>
        <w:ind w:left="450"/>
        <w:rPr>
          <w:szCs w:val="20"/>
        </w:rPr>
      </w:pPr>
      <w:r>
        <w:rPr>
          <w:szCs w:val="20"/>
        </w:rPr>
        <w:t xml:space="preserve">If, within 30 days from the date of this notice, VA receives your hearing request, we will continue payments at the present rate until we have held the hearing and reviewed the testimony.  Continuing to receive the current rate of payment until a hearing is conducted could result in the creation of an overpayment, which you must repay.  If you request a hearing but wish to minimize any overpayment which could result, you should submit a statement asking that we reduce or suspend your benefits beginning with your next check. </w:t>
      </w:r>
    </w:p>
    <w:p w14:paraId="69EBCB43" w14:textId="77777777" w:rsidR="00046D50" w:rsidRDefault="00046D50" w:rsidP="00276828">
      <w:pPr>
        <w:ind w:left="450"/>
        <w:rPr>
          <w:szCs w:val="20"/>
        </w:rPr>
      </w:pPr>
      <w:r>
        <w:rPr>
          <w:szCs w:val="20"/>
        </w:rPr>
        <w:t>You may request a hearing after 30 days; however, we may continue with our proposed action.</w:t>
      </w:r>
    </w:p>
    <w:p w14:paraId="15E1BC6F" w14:textId="77777777" w:rsidR="00046D50" w:rsidRDefault="00046D50" w:rsidP="00046D50">
      <w:pPr>
        <w:pStyle w:val="Heading1"/>
      </w:pPr>
      <w:r>
        <w:t>How to Obtain Representation</w:t>
      </w:r>
    </w:p>
    <w:p w14:paraId="1006A1CE" w14:textId="77777777" w:rsidR="00046D50" w:rsidRDefault="00046D50" w:rsidP="00276828">
      <w:pPr>
        <w:ind w:left="540"/>
      </w:pPr>
      <w:r>
        <w:t>An accredited representative of a veterans' organization or other service organization recognized by the Secretary of Veterans Affairs may represent you, without charge.  An accredited agent or attorney may also represent you.  However, an accredited agent or attorney may only charge you for services performed after the date you file either a notice of disagreement or supplemental claim, or request a higher-level review.  If you desire representation, let us know and we will send you the necessary forms.  If you have already designated a representative, no further action is required on your part.</w:t>
      </w:r>
    </w:p>
    <w:p w14:paraId="697A0724" w14:textId="77777777" w:rsidR="00715DD6" w:rsidRDefault="00715DD6" w:rsidP="00046D50">
      <w:pPr>
        <w:pStyle w:val="Heading1"/>
      </w:pPr>
      <w:r>
        <w:t>If You Have Questions or Need Assistance</w:t>
      </w:r>
    </w:p>
    <w:p w14:paraId="0970EFD6" w14:textId="77777777" w:rsidR="00183437" w:rsidRDefault="00183437" w:rsidP="00183437">
      <w:pPr>
        <w:rPr>
          <w:szCs w:val="24"/>
        </w:rPr>
      </w:pPr>
      <w:r>
        <w:t>If you have any questions or need assistance with this claim, you may contact us by telephone, e-mail, or letter.</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0"/>
        <w:gridCol w:w="5835"/>
      </w:tblGrid>
      <w:tr w:rsidR="00183437" w:rsidRPr="0096175F" w14:paraId="18A84BCB" w14:textId="77777777" w:rsidTr="00A62871">
        <w:trPr>
          <w:cantSplit/>
          <w:trHeight w:val="273"/>
          <w:tblHeader/>
        </w:trPr>
        <w:tc>
          <w:tcPr>
            <w:tcW w:w="2160" w:type="dxa"/>
            <w:tcBorders>
              <w:top w:val="single" w:sz="6" w:space="0" w:color="auto"/>
              <w:left w:val="single" w:sz="6" w:space="0" w:color="auto"/>
              <w:bottom w:val="single" w:sz="6" w:space="0" w:color="auto"/>
              <w:right w:val="single" w:sz="6" w:space="0" w:color="auto"/>
            </w:tcBorders>
            <w:shd w:val="clear" w:color="auto" w:fill="BFBFBF"/>
            <w:hideMark/>
          </w:tcPr>
          <w:p w14:paraId="4CAD8C9B" w14:textId="77777777" w:rsidR="00183437" w:rsidRDefault="00183437" w:rsidP="00A62871">
            <w:pPr>
              <w:keepNext/>
              <w:spacing w:after="0"/>
              <w:jc w:val="center"/>
              <w:rPr>
                <w:szCs w:val="24"/>
              </w:rPr>
            </w:pPr>
            <w:r>
              <w:rPr>
                <w:b/>
                <w:szCs w:val="24"/>
              </w:rPr>
              <w:t>If you</w:t>
            </w:r>
          </w:p>
        </w:tc>
        <w:tc>
          <w:tcPr>
            <w:tcW w:w="5835" w:type="dxa"/>
            <w:tcBorders>
              <w:top w:val="single" w:sz="6" w:space="0" w:color="auto"/>
              <w:left w:val="single" w:sz="6" w:space="0" w:color="auto"/>
              <w:bottom w:val="single" w:sz="6" w:space="0" w:color="auto"/>
              <w:right w:val="single" w:sz="6" w:space="0" w:color="auto"/>
            </w:tcBorders>
            <w:shd w:val="clear" w:color="auto" w:fill="BFBFBF"/>
            <w:hideMark/>
          </w:tcPr>
          <w:p w14:paraId="38F7E210" w14:textId="77777777" w:rsidR="00183437" w:rsidRDefault="00183437" w:rsidP="00A62871">
            <w:pPr>
              <w:keepNext/>
              <w:spacing w:after="0"/>
              <w:jc w:val="center"/>
              <w:rPr>
                <w:szCs w:val="24"/>
              </w:rPr>
            </w:pPr>
            <w:r>
              <w:rPr>
                <w:b/>
                <w:szCs w:val="24"/>
              </w:rPr>
              <w:t>Here is what to do.</w:t>
            </w:r>
          </w:p>
        </w:tc>
      </w:tr>
      <w:tr w:rsidR="00183437" w:rsidRPr="0096175F" w14:paraId="2E007E5A" w14:textId="77777777" w:rsidTr="00A62871">
        <w:trPr>
          <w:cantSplit/>
        </w:trPr>
        <w:tc>
          <w:tcPr>
            <w:tcW w:w="2160" w:type="dxa"/>
            <w:tcBorders>
              <w:top w:val="single" w:sz="6" w:space="0" w:color="auto"/>
              <w:left w:val="single" w:sz="6" w:space="0" w:color="auto"/>
              <w:bottom w:val="single" w:sz="6" w:space="0" w:color="auto"/>
              <w:right w:val="single" w:sz="6" w:space="0" w:color="auto"/>
            </w:tcBorders>
            <w:hideMark/>
          </w:tcPr>
          <w:p w14:paraId="0B706545" w14:textId="77777777" w:rsidR="00183437" w:rsidRDefault="00183437" w:rsidP="00EC230C">
            <w:pPr>
              <w:spacing w:after="0"/>
              <w:rPr>
                <w:szCs w:val="24"/>
              </w:rPr>
            </w:pPr>
            <w:r>
              <w:rPr>
                <w:szCs w:val="24"/>
              </w:rPr>
              <w:t xml:space="preserve">   Telephone</w:t>
            </w:r>
          </w:p>
        </w:tc>
        <w:tc>
          <w:tcPr>
            <w:tcW w:w="5835" w:type="dxa"/>
            <w:tcBorders>
              <w:top w:val="single" w:sz="6" w:space="0" w:color="auto"/>
              <w:left w:val="single" w:sz="6" w:space="0" w:color="auto"/>
              <w:bottom w:val="single" w:sz="6" w:space="0" w:color="auto"/>
              <w:right w:val="single" w:sz="6" w:space="0" w:color="auto"/>
            </w:tcBorders>
            <w:hideMark/>
          </w:tcPr>
          <w:p w14:paraId="71E9B638" w14:textId="77777777" w:rsidR="00183437" w:rsidRDefault="00B10B18" w:rsidP="00EC230C">
            <w:pPr>
              <w:spacing w:after="0"/>
              <w:rPr>
                <w:szCs w:val="24"/>
              </w:rPr>
            </w:pPr>
            <w:r>
              <w:rPr>
                <w:szCs w:val="24"/>
              </w:rPr>
              <w:t>Call us at 1-800-827-1000. If you use a Telecommunications Device for the Deaf (TDD), the Federal number is 711.</w:t>
            </w:r>
          </w:p>
        </w:tc>
      </w:tr>
      <w:tr w:rsidR="00183437" w:rsidRPr="0096175F" w14:paraId="012606E0" w14:textId="77777777" w:rsidTr="00A62871">
        <w:trPr>
          <w:cantSplit/>
        </w:trPr>
        <w:tc>
          <w:tcPr>
            <w:tcW w:w="2160" w:type="dxa"/>
            <w:tcBorders>
              <w:top w:val="single" w:sz="6" w:space="0" w:color="auto"/>
              <w:left w:val="single" w:sz="6" w:space="0" w:color="auto"/>
              <w:bottom w:val="single" w:sz="6" w:space="0" w:color="auto"/>
              <w:right w:val="single" w:sz="6" w:space="0" w:color="auto"/>
            </w:tcBorders>
            <w:hideMark/>
          </w:tcPr>
          <w:p w14:paraId="63FC0DD9" w14:textId="77777777" w:rsidR="00183437" w:rsidRDefault="00183437" w:rsidP="00EC230C">
            <w:pPr>
              <w:rPr>
                <w:szCs w:val="24"/>
              </w:rPr>
            </w:pPr>
            <w:r>
              <w:rPr>
                <w:szCs w:val="24"/>
              </w:rPr>
              <w:t xml:space="preserve">   Use the Internet</w:t>
            </w:r>
          </w:p>
        </w:tc>
        <w:tc>
          <w:tcPr>
            <w:tcW w:w="5835" w:type="dxa"/>
            <w:tcBorders>
              <w:top w:val="single" w:sz="6" w:space="0" w:color="auto"/>
              <w:left w:val="single" w:sz="6" w:space="0" w:color="auto"/>
              <w:bottom w:val="single" w:sz="6" w:space="0" w:color="auto"/>
              <w:right w:val="single" w:sz="6" w:space="0" w:color="auto"/>
            </w:tcBorders>
            <w:hideMark/>
          </w:tcPr>
          <w:p w14:paraId="57AC1ECA" w14:textId="77777777" w:rsidR="00183437" w:rsidRDefault="00183437" w:rsidP="00EC230C">
            <w:pPr>
              <w:spacing w:after="0"/>
              <w:rPr>
                <w:szCs w:val="24"/>
              </w:rPr>
            </w:pPr>
            <w:r>
              <w:rPr>
                <w:szCs w:val="24"/>
              </w:rPr>
              <w:t xml:space="preserve">Send electronic inquiries through the Internet at </w:t>
            </w:r>
            <w:r w:rsidR="00F67619">
              <w:rPr>
                <w:szCs w:val="24"/>
              </w:rPr>
              <w:t>https://iris.custhelp.va.gov</w:t>
            </w:r>
            <w:r>
              <w:rPr>
                <w:szCs w:val="24"/>
              </w:rPr>
              <w:t>.</w:t>
            </w:r>
          </w:p>
        </w:tc>
      </w:tr>
      <w:tr w:rsidR="00455C75" w:rsidRPr="0096175F" w14:paraId="5289CDAD" w14:textId="77777777" w:rsidTr="00A62871">
        <w:trPr>
          <w:cantSplit/>
        </w:trPr>
        <w:tc>
          <w:tcPr>
            <w:tcW w:w="2160" w:type="dxa"/>
            <w:tcBorders>
              <w:top w:val="single" w:sz="6" w:space="0" w:color="auto"/>
              <w:left w:val="single" w:sz="6" w:space="0" w:color="auto"/>
              <w:bottom w:val="single" w:sz="6" w:space="0" w:color="auto"/>
              <w:right w:val="single" w:sz="6" w:space="0" w:color="auto"/>
            </w:tcBorders>
            <w:hideMark/>
          </w:tcPr>
          <w:p w14:paraId="2AE26A89" w14:textId="77777777" w:rsidR="00455C75" w:rsidRDefault="00455C75" w:rsidP="00EC230C">
            <w:pPr>
              <w:rPr>
                <w:szCs w:val="24"/>
              </w:rPr>
            </w:pPr>
            <w:r>
              <w:rPr>
                <w:szCs w:val="24"/>
              </w:rPr>
              <w:t xml:space="preserve">   Write</w:t>
            </w:r>
          </w:p>
        </w:tc>
        <w:tc>
          <w:tcPr>
            <w:tcW w:w="5835" w:type="dxa"/>
            <w:tcBorders>
              <w:top w:val="single" w:sz="6" w:space="0" w:color="auto"/>
              <w:left w:val="single" w:sz="6" w:space="0" w:color="auto"/>
              <w:bottom w:val="single" w:sz="6" w:space="0" w:color="auto"/>
              <w:right w:val="single" w:sz="6" w:space="0" w:color="auto"/>
            </w:tcBorders>
            <w:hideMark/>
          </w:tcPr>
          <w:p w14:paraId="4B1DD539" w14:textId="77777777" w:rsidR="00455C75" w:rsidRDefault="00455C75" w:rsidP="00757695">
            <w:pPr>
              <w:spacing w:after="0"/>
              <w:rPr>
                <w:szCs w:val="24"/>
              </w:rPr>
            </w:pPr>
            <w:r>
              <w:rPr>
                <w:szCs w:val="24"/>
              </w:rPr>
              <w:t xml:space="preserve">VA now uses a centralized mail system.  For all written communications, put your full name and VA file number on the letter.  Please mail or fax all written correspondence to the appropriate address listed on the attached </w:t>
            </w:r>
            <w:r w:rsidR="008712A2">
              <w:rPr>
                <w:i/>
                <w:szCs w:val="24"/>
              </w:rPr>
              <w:t>Where to Send Written Correspondence</w:t>
            </w:r>
            <w:r>
              <w:rPr>
                <w:i/>
                <w:szCs w:val="24"/>
              </w:rPr>
              <w:t>.</w:t>
            </w:r>
          </w:p>
        </w:tc>
      </w:tr>
    </w:tbl>
    <w:p w14:paraId="0BA43F77" w14:textId="013FE637" w:rsidR="00715DD6" w:rsidRDefault="00715DD6" w:rsidP="00276828">
      <w:r>
        <w:lastRenderedPageBreak/>
        <w:br/>
        <w:t xml:space="preserve">In all cases, be sure to refer to your VA file number, </w:t>
      </w:r>
      <w:r w:rsidR="00B10B18" w:rsidRPr="00B10B18">
        <w:rPr>
          <w:highlight w:val="yellow"/>
        </w:rPr>
        <w:t>XXXXXXXXXXXX</w:t>
      </w:r>
      <w:r w:rsidR="00B10B18">
        <w:t>.</w:t>
      </w:r>
    </w:p>
    <w:p w14:paraId="37237500" w14:textId="77777777" w:rsidR="00715DD6" w:rsidRDefault="00715DD6" w:rsidP="00276828">
      <w:r>
        <w:t xml:space="preserve">If you are looking for general information about benefits and eligibility, you should visit our website at http://www.va.gov or search the Frequently Asked Questions (FAQs) at </w:t>
      </w:r>
      <w:r w:rsidR="003D7486">
        <w:t>https://iris.custhelp.va.gov</w:t>
      </w:r>
      <w:r>
        <w:t>.</w:t>
      </w:r>
    </w:p>
    <w:p w14:paraId="664C4063" w14:textId="05B8EB60" w:rsidR="00B10B18" w:rsidRDefault="00B10B18" w:rsidP="00715DD6">
      <w:pPr>
        <w:rPr>
          <w:szCs w:val="24"/>
        </w:rPr>
      </w:pPr>
      <w:r>
        <w:rPr>
          <w:szCs w:val="24"/>
        </w:rPr>
        <w:t xml:space="preserve">We sent a copy of this letter to your representative, </w:t>
      </w:r>
      <w:r w:rsidRPr="00B10B18">
        <w:rPr>
          <w:szCs w:val="24"/>
          <w:highlight w:val="yellow"/>
        </w:rPr>
        <w:t>POA (if any)</w:t>
      </w:r>
      <w:r>
        <w:rPr>
          <w:szCs w:val="24"/>
        </w:rPr>
        <w:t>, whom you can also contact if you have questions or need assistance.</w:t>
      </w:r>
    </w:p>
    <w:p w14:paraId="164F096F" w14:textId="77777777" w:rsidR="00CC4EA3" w:rsidRPr="002671EF" w:rsidRDefault="00715DD6" w:rsidP="00715DD6">
      <w:pPr>
        <w:rPr>
          <w:szCs w:val="24"/>
        </w:rPr>
      </w:pPr>
      <w:r>
        <w:rPr>
          <w:szCs w:val="24"/>
        </w:rPr>
        <w:t>Sincerely yours,</w:t>
      </w:r>
    </w:p>
    <w:p w14:paraId="71299747" w14:textId="77777777" w:rsidR="005F0006" w:rsidRDefault="005F0006" w:rsidP="005F0006">
      <w:pPr>
        <w:rPr>
          <w:rFonts w:ascii="Arial" w:hAnsi="Arial" w:cs="Arial"/>
          <w:b/>
          <w:sz w:val="28"/>
          <w:szCs w:val="24"/>
        </w:rPr>
      </w:pPr>
      <w:r>
        <w:rPr>
          <w:rFonts w:ascii="Arial" w:hAnsi="Arial" w:cs="Arial"/>
          <w:b/>
          <w:sz w:val="28"/>
          <w:szCs w:val="24"/>
        </w:rPr>
        <w:t>Regional Office Director</w:t>
      </w:r>
    </w:p>
    <w:p w14:paraId="639D6239" w14:textId="77777777" w:rsidR="00455C75" w:rsidRPr="00455C75" w:rsidRDefault="00455C75" w:rsidP="00046D50">
      <w:pPr>
        <w:ind w:left="1440" w:hanging="1440"/>
        <w:rPr>
          <w:b/>
          <w:sz w:val="32"/>
          <w:szCs w:val="24"/>
        </w:rPr>
      </w:pPr>
      <w:r w:rsidRPr="00455C75">
        <w:t xml:space="preserve">Enclosures:  </w:t>
      </w:r>
      <w:r w:rsidR="00046D50">
        <w:tab/>
        <w:t xml:space="preserve">VA Form 21-0790 </w:t>
      </w:r>
      <w:r w:rsidR="00046D50">
        <w:br/>
        <w:t>VA Form 21-0788</w:t>
      </w:r>
      <w:r w:rsidR="00046D50">
        <w:br/>
        <w:t>VA Form 21-4138</w:t>
      </w:r>
      <w:r w:rsidR="00046D50">
        <w:br/>
      </w:r>
      <w:r w:rsidR="008712A2">
        <w:rPr>
          <w:szCs w:val="24"/>
        </w:rPr>
        <w:t>Where to Send Written Correspondence</w:t>
      </w:r>
    </w:p>
    <w:p w14:paraId="27CE000C" w14:textId="68BE4EB7" w:rsidR="0010344D" w:rsidRPr="00756137" w:rsidRDefault="00B10B18">
      <w:pPr>
        <w:rPr>
          <w:sz w:val="2"/>
          <w:szCs w:val="24"/>
        </w:rPr>
      </w:pPr>
      <w:r>
        <w:rPr>
          <w:szCs w:val="24"/>
        </w:rPr>
        <w:t xml:space="preserve">cc: </w:t>
      </w:r>
      <w:r>
        <w:rPr>
          <w:szCs w:val="24"/>
        </w:rPr>
        <w:tab/>
      </w:r>
      <w:r>
        <w:rPr>
          <w:szCs w:val="24"/>
        </w:rPr>
        <w:tab/>
        <w:t>POA (if any)</w:t>
      </w:r>
    </w:p>
    <w:sectPr w:rsidR="0010344D" w:rsidRPr="00756137" w:rsidSect="00B74E5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69909" w14:textId="77777777" w:rsidR="003365B0" w:rsidRDefault="003365B0" w:rsidP="00D30543">
      <w:pPr>
        <w:spacing w:after="0" w:line="240" w:lineRule="auto"/>
      </w:pPr>
      <w:r>
        <w:separator/>
      </w:r>
    </w:p>
  </w:endnote>
  <w:endnote w:type="continuationSeparator" w:id="0">
    <w:p w14:paraId="5767CDFC" w14:textId="77777777" w:rsidR="003365B0" w:rsidRDefault="003365B0" w:rsidP="00D3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E6A1D" w14:textId="77777777" w:rsidR="003365B0" w:rsidRDefault="003365B0" w:rsidP="00D30543">
      <w:pPr>
        <w:spacing w:after="0" w:line="240" w:lineRule="auto"/>
      </w:pPr>
      <w:r>
        <w:separator/>
      </w:r>
    </w:p>
  </w:footnote>
  <w:footnote w:type="continuationSeparator" w:id="0">
    <w:p w14:paraId="264D351D" w14:textId="77777777" w:rsidR="003365B0" w:rsidRDefault="003365B0" w:rsidP="00D30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5B921" w14:textId="77777777" w:rsidR="00B74E56" w:rsidRDefault="00B74E56" w:rsidP="00B74E56">
    <w:pPr>
      <w:pStyle w:val="Header"/>
      <w:rPr>
        <w:szCs w:val="24"/>
      </w:rPr>
    </w:pPr>
    <w:r>
      <w:rPr>
        <w:szCs w:val="24"/>
      </w:rPr>
      <w:t xml:space="preserve">Page </w:t>
    </w:r>
    <w:r w:rsidRPr="00AA412B">
      <w:rPr>
        <w:szCs w:val="24"/>
      </w:rPr>
      <w:fldChar w:fldCharType="begin"/>
    </w:r>
    <w:r w:rsidRPr="00AA412B">
      <w:rPr>
        <w:szCs w:val="24"/>
      </w:rPr>
      <w:instrText xml:space="preserve"> PAGE   \* MERGEFORMAT </w:instrText>
    </w:r>
    <w:r w:rsidRPr="00AA412B">
      <w:rPr>
        <w:szCs w:val="24"/>
      </w:rPr>
      <w:fldChar w:fldCharType="separate"/>
    </w:r>
    <w:r w:rsidR="003D7486">
      <w:rPr>
        <w:noProof/>
        <w:szCs w:val="24"/>
      </w:rPr>
      <w:t>2</w:t>
    </w:r>
    <w:r w:rsidRPr="00AA412B">
      <w:rPr>
        <w:noProof/>
        <w:szCs w:val="24"/>
      </w:rPr>
      <w:fldChar w:fldCharType="end"/>
    </w:r>
  </w:p>
  <w:p w14:paraId="031C21A6" w14:textId="77777777" w:rsidR="00B74E56" w:rsidRPr="00AA412B" w:rsidRDefault="00B74E56" w:rsidP="00B74E56">
    <w:pPr>
      <w:pStyle w:val="Header"/>
      <w:rPr>
        <w:szCs w:val="24"/>
      </w:rPr>
    </w:pPr>
  </w:p>
  <w:p w14:paraId="69439E1E" w14:textId="32ED6027" w:rsidR="00B74E56" w:rsidRPr="00AA412B" w:rsidRDefault="00B74E56" w:rsidP="00B74E56">
    <w:pPr>
      <w:pStyle w:val="Header"/>
      <w:rPr>
        <w:szCs w:val="24"/>
      </w:rPr>
    </w:pPr>
    <w:r w:rsidRPr="00AA412B">
      <w:rPr>
        <w:szCs w:val="24"/>
      </w:rPr>
      <w:t xml:space="preserve">File Number:  </w:t>
    </w:r>
    <w:r w:rsidR="00B10B18" w:rsidRPr="00B10B18">
      <w:rPr>
        <w:szCs w:val="24"/>
        <w:highlight w:val="yellow"/>
      </w:rPr>
      <w:t>XXXXXXX</w:t>
    </w:r>
    <w:r w:rsidR="00B10B18">
      <w:rPr>
        <w:szCs w:val="24"/>
      </w:rPr>
      <w:br/>
    </w:r>
    <w:r w:rsidR="00B10B18" w:rsidRPr="00B10B18">
      <w:rPr>
        <w:szCs w:val="24"/>
        <w:highlight w:val="yellow"/>
      </w:rPr>
      <w:t>VETERAN</w:t>
    </w:r>
    <w:r w:rsidR="00B10B18">
      <w:rPr>
        <w:szCs w:val="24"/>
      </w:rPr>
      <w:t xml:space="preserve"> </w:t>
    </w:r>
  </w:p>
  <w:p w14:paraId="6215C34F" w14:textId="77777777" w:rsidR="00D30543" w:rsidRDefault="00D30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8BE6" w14:textId="77777777" w:rsidR="00B74E56" w:rsidRDefault="00D46DCA" w:rsidP="00B74E56">
    <w:pPr>
      <w:jc w:val="center"/>
      <w:rPr>
        <w:rFonts w:ascii="Arial" w:hAnsi="Arial" w:cs="Arial"/>
        <w:b/>
        <w:smallCaps/>
        <w:szCs w:val="24"/>
      </w:rPr>
    </w:pPr>
    <w:r>
      <w:rPr>
        <w:noProof/>
      </w:rPr>
      <w:drawing>
        <wp:anchor distT="0" distB="0" distL="114300" distR="114300" simplePos="0" relativeHeight="251659264" behindDoc="1" locked="0" layoutInCell="1" allowOverlap="1" wp14:anchorId="48FD8EAE" wp14:editId="425780E1">
          <wp:simplePos x="0" y="0"/>
          <wp:positionH relativeFrom="column">
            <wp:posOffset>0</wp:posOffset>
          </wp:positionH>
          <wp:positionV relativeFrom="paragraph">
            <wp:posOffset>-55245</wp:posOffset>
          </wp:positionV>
          <wp:extent cx="1005205" cy="999490"/>
          <wp:effectExtent l="0" t="0" r="444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20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E56">
      <w:rPr>
        <w:rFonts w:ascii="Arial" w:hAnsi="Arial" w:cs="Arial"/>
        <w:b/>
        <w:smallCaps/>
        <w:szCs w:val="24"/>
      </w:rPr>
      <w:t>Department of Veterans Affairs</w:t>
    </w:r>
  </w:p>
  <w:p w14:paraId="5704B62B" w14:textId="77777777" w:rsidR="00B74E56" w:rsidRDefault="00B74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C1625"/>
    <w:multiLevelType w:val="hybridMultilevel"/>
    <w:tmpl w:val="69AC5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6A5124"/>
    <w:multiLevelType w:val="hybridMultilevel"/>
    <w:tmpl w:val="C8CE177C"/>
    <w:lvl w:ilvl="0" w:tplc="B916FFB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18"/>
    <w:rsid w:val="00002279"/>
    <w:rsid w:val="00010B26"/>
    <w:rsid w:val="000424C3"/>
    <w:rsid w:val="00046D50"/>
    <w:rsid w:val="000553A3"/>
    <w:rsid w:val="000E481E"/>
    <w:rsid w:val="0010344D"/>
    <w:rsid w:val="001129A7"/>
    <w:rsid w:val="00114E66"/>
    <w:rsid w:val="00116A0A"/>
    <w:rsid w:val="001347DE"/>
    <w:rsid w:val="00141762"/>
    <w:rsid w:val="00141F93"/>
    <w:rsid w:val="00165B18"/>
    <w:rsid w:val="001676F9"/>
    <w:rsid w:val="001678FA"/>
    <w:rsid w:val="001757D8"/>
    <w:rsid w:val="00183437"/>
    <w:rsid w:val="00195162"/>
    <w:rsid w:val="001C6E59"/>
    <w:rsid w:val="001E1B6D"/>
    <w:rsid w:val="0020095D"/>
    <w:rsid w:val="002009B7"/>
    <w:rsid w:val="002064F2"/>
    <w:rsid w:val="002435B4"/>
    <w:rsid w:val="00276828"/>
    <w:rsid w:val="002917C0"/>
    <w:rsid w:val="002A0494"/>
    <w:rsid w:val="002B59AA"/>
    <w:rsid w:val="002C0959"/>
    <w:rsid w:val="002C2D8B"/>
    <w:rsid w:val="002D3149"/>
    <w:rsid w:val="002E63C9"/>
    <w:rsid w:val="003365B0"/>
    <w:rsid w:val="003D056A"/>
    <w:rsid w:val="003D7486"/>
    <w:rsid w:val="00413D6A"/>
    <w:rsid w:val="00416180"/>
    <w:rsid w:val="00455C75"/>
    <w:rsid w:val="00472888"/>
    <w:rsid w:val="00495E8B"/>
    <w:rsid w:val="004A0385"/>
    <w:rsid w:val="004A099D"/>
    <w:rsid w:val="004C7D0E"/>
    <w:rsid w:val="004C7EE6"/>
    <w:rsid w:val="004E0D75"/>
    <w:rsid w:val="00566412"/>
    <w:rsid w:val="00577D8E"/>
    <w:rsid w:val="00597A07"/>
    <w:rsid w:val="005A25D1"/>
    <w:rsid w:val="005A4EF4"/>
    <w:rsid w:val="005F0006"/>
    <w:rsid w:val="006045A7"/>
    <w:rsid w:val="00627E29"/>
    <w:rsid w:val="00641CA0"/>
    <w:rsid w:val="00645AAB"/>
    <w:rsid w:val="006821EA"/>
    <w:rsid w:val="006B2FDD"/>
    <w:rsid w:val="006D5955"/>
    <w:rsid w:val="006E30CB"/>
    <w:rsid w:val="006E5B25"/>
    <w:rsid w:val="006F346E"/>
    <w:rsid w:val="007120F3"/>
    <w:rsid w:val="007121EA"/>
    <w:rsid w:val="00715DD6"/>
    <w:rsid w:val="007238AE"/>
    <w:rsid w:val="00753E35"/>
    <w:rsid w:val="00756137"/>
    <w:rsid w:val="00757695"/>
    <w:rsid w:val="007A4554"/>
    <w:rsid w:val="007B01E1"/>
    <w:rsid w:val="007D78EE"/>
    <w:rsid w:val="007E7FDD"/>
    <w:rsid w:val="008075CC"/>
    <w:rsid w:val="00813EF6"/>
    <w:rsid w:val="00816DD2"/>
    <w:rsid w:val="008262F8"/>
    <w:rsid w:val="008555D6"/>
    <w:rsid w:val="00862DD4"/>
    <w:rsid w:val="008712A2"/>
    <w:rsid w:val="008866DF"/>
    <w:rsid w:val="00891CE3"/>
    <w:rsid w:val="008A28B7"/>
    <w:rsid w:val="008C4CCB"/>
    <w:rsid w:val="009143AD"/>
    <w:rsid w:val="00937989"/>
    <w:rsid w:val="0097369A"/>
    <w:rsid w:val="009F79E2"/>
    <w:rsid w:val="00A51917"/>
    <w:rsid w:val="00A57D79"/>
    <w:rsid w:val="00A62871"/>
    <w:rsid w:val="00A677DA"/>
    <w:rsid w:val="00A81C8A"/>
    <w:rsid w:val="00A97676"/>
    <w:rsid w:val="00AC0EF5"/>
    <w:rsid w:val="00AD6914"/>
    <w:rsid w:val="00AE2CB9"/>
    <w:rsid w:val="00AF449A"/>
    <w:rsid w:val="00AF660E"/>
    <w:rsid w:val="00B10B18"/>
    <w:rsid w:val="00B220C0"/>
    <w:rsid w:val="00B40383"/>
    <w:rsid w:val="00B74E56"/>
    <w:rsid w:val="00BB5A4A"/>
    <w:rsid w:val="00BC0051"/>
    <w:rsid w:val="00BC6F30"/>
    <w:rsid w:val="00BD0CD9"/>
    <w:rsid w:val="00BE5FB0"/>
    <w:rsid w:val="00BF72E3"/>
    <w:rsid w:val="00C26C8F"/>
    <w:rsid w:val="00C85353"/>
    <w:rsid w:val="00C97F2A"/>
    <w:rsid w:val="00CA646F"/>
    <w:rsid w:val="00CC4EA3"/>
    <w:rsid w:val="00CD5C0E"/>
    <w:rsid w:val="00CF2535"/>
    <w:rsid w:val="00CF4E54"/>
    <w:rsid w:val="00D04632"/>
    <w:rsid w:val="00D266F0"/>
    <w:rsid w:val="00D30543"/>
    <w:rsid w:val="00D408C2"/>
    <w:rsid w:val="00D46DCA"/>
    <w:rsid w:val="00DE461E"/>
    <w:rsid w:val="00E137F7"/>
    <w:rsid w:val="00E31460"/>
    <w:rsid w:val="00E41686"/>
    <w:rsid w:val="00E63B75"/>
    <w:rsid w:val="00E87EC6"/>
    <w:rsid w:val="00EB1511"/>
    <w:rsid w:val="00EC230C"/>
    <w:rsid w:val="00F1771B"/>
    <w:rsid w:val="00F30FA7"/>
    <w:rsid w:val="00F40A1A"/>
    <w:rsid w:val="00F64D8C"/>
    <w:rsid w:val="00F67619"/>
    <w:rsid w:val="00F82C43"/>
    <w:rsid w:val="00F831D9"/>
    <w:rsid w:val="00F84F20"/>
    <w:rsid w:val="00F918B1"/>
    <w:rsid w:val="00FA586F"/>
    <w:rsid w:val="00FC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0C41"/>
  <w15:chartTrackingRefBased/>
  <w15:docId w15:val="{5483BFFD-E679-4AFF-97A3-1D4026B7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828"/>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046D50"/>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qFormat/>
    <w:rsid w:val="0010344D"/>
    <w:pPr>
      <w:keepNext/>
      <w:tabs>
        <w:tab w:val="left" w:pos="5832"/>
        <w:tab w:val="left" w:pos="6667"/>
        <w:tab w:val="left" w:pos="7200"/>
        <w:tab w:val="left" w:pos="7474"/>
      </w:tabs>
      <w:spacing w:after="0" w:line="240" w:lineRule="auto"/>
      <w:outlineLvl w:val="1"/>
    </w:pPr>
    <w:rPr>
      <w:rFonts w:ascii="Monotype Corsiva" w:eastAsia="Times New Roman" w:hAnsi="Monotype Corsiva"/>
      <w:i/>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543"/>
  </w:style>
  <w:style w:type="paragraph" w:styleId="Footer">
    <w:name w:val="footer"/>
    <w:basedOn w:val="Normal"/>
    <w:link w:val="FooterChar"/>
    <w:uiPriority w:val="99"/>
    <w:unhideWhenUsed/>
    <w:rsid w:val="00D30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543"/>
  </w:style>
  <w:style w:type="paragraph" w:customStyle="1" w:styleId="inreplyto">
    <w:name w:val="inreplyto"/>
    <w:basedOn w:val="Normal"/>
    <w:rsid w:val="00D30543"/>
    <w:pPr>
      <w:overflowPunct w:val="0"/>
      <w:autoSpaceDE w:val="0"/>
      <w:autoSpaceDN w:val="0"/>
      <w:adjustRightInd w:val="0"/>
      <w:spacing w:after="0" w:line="240" w:lineRule="auto"/>
      <w:textAlignment w:val="baseline"/>
    </w:pPr>
    <w:rPr>
      <w:rFonts w:eastAsia="Times New Roman"/>
      <w:sz w:val="20"/>
      <w:szCs w:val="20"/>
    </w:rPr>
  </w:style>
  <w:style w:type="paragraph" w:customStyle="1" w:styleId="norm12">
    <w:name w:val="norm12"/>
    <w:basedOn w:val="Normal"/>
    <w:rsid w:val="00D30543"/>
    <w:pPr>
      <w:overflowPunct w:val="0"/>
      <w:autoSpaceDE w:val="0"/>
      <w:autoSpaceDN w:val="0"/>
      <w:adjustRightInd w:val="0"/>
      <w:spacing w:after="0" w:line="240" w:lineRule="auto"/>
      <w:textAlignment w:val="baseline"/>
    </w:pPr>
    <w:rPr>
      <w:rFonts w:eastAsia="Times New Roman"/>
      <w:szCs w:val="20"/>
    </w:rPr>
  </w:style>
  <w:style w:type="table" w:styleId="TableGrid">
    <w:name w:val="Table Grid"/>
    <w:basedOn w:val="TableNormal"/>
    <w:uiPriority w:val="59"/>
    <w:rsid w:val="00E3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0344D"/>
    <w:rPr>
      <w:rFonts w:ascii="Monotype Corsiva" w:eastAsia="Times New Roman" w:hAnsi="Monotype Corsiva" w:cs="Times New Roman"/>
      <w:i/>
      <w:sz w:val="52"/>
      <w:szCs w:val="24"/>
    </w:rPr>
  </w:style>
  <w:style w:type="paragraph" w:styleId="BalloonText">
    <w:name w:val="Balloon Text"/>
    <w:basedOn w:val="Normal"/>
    <w:link w:val="BalloonTextChar"/>
    <w:uiPriority w:val="99"/>
    <w:semiHidden/>
    <w:unhideWhenUsed/>
    <w:rsid w:val="00CC4E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4EA3"/>
    <w:rPr>
      <w:rFonts w:ascii="Tahoma" w:hAnsi="Tahoma" w:cs="Tahoma"/>
      <w:sz w:val="16"/>
      <w:szCs w:val="16"/>
    </w:rPr>
  </w:style>
  <w:style w:type="paragraph" w:styleId="ListParagraph">
    <w:name w:val="List Paragraph"/>
    <w:basedOn w:val="Normal"/>
    <w:uiPriority w:val="34"/>
    <w:qFormat/>
    <w:rsid w:val="002D3149"/>
    <w:pPr>
      <w:ind w:left="720"/>
      <w:contextualSpacing/>
    </w:pPr>
    <w:rPr>
      <w:rFonts w:ascii="Calibri" w:hAnsi="Calibri"/>
    </w:rPr>
  </w:style>
  <w:style w:type="character" w:styleId="Hyperlink">
    <w:name w:val="Hyperlink"/>
    <w:uiPriority w:val="99"/>
    <w:unhideWhenUsed/>
    <w:rsid w:val="007238AE"/>
    <w:rPr>
      <w:color w:val="0000FF"/>
      <w:u w:val="single"/>
    </w:rPr>
  </w:style>
  <w:style w:type="paragraph" w:customStyle="1" w:styleId="RFWpara">
    <w:name w:val="RFW para"/>
    <w:basedOn w:val="Normal"/>
    <w:uiPriority w:val="99"/>
    <w:rsid w:val="00A51917"/>
    <w:pPr>
      <w:widowControl w:val="0"/>
      <w:overflowPunct w:val="0"/>
      <w:autoSpaceDE w:val="0"/>
      <w:autoSpaceDN w:val="0"/>
      <w:adjustRightInd w:val="0"/>
      <w:spacing w:after="0" w:line="240" w:lineRule="auto"/>
      <w:ind w:left="288"/>
    </w:pPr>
    <w:rPr>
      <w:rFonts w:eastAsia="Times New Roman"/>
      <w:szCs w:val="20"/>
    </w:rPr>
  </w:style>
  <w:style w:type="paragraph" w:styleId="CommentText">
    <w:name w:val="annotation text"/>
    <w:basedOn w:val="Normal"/>
    <w:link w:val="CommentTextChar"/>
    <w:uiPriority w:val="99"/>
    <w:semiHidden/>
    <w:unhideWhenUsed/>
    <w:rsid w:val="00046D50"/>
    <w:pPr>
      <w:spacing w:line="240" w:lineRule="auto"/>
    </w:pPr>
    <w:rPr>
      <w:sz w:val="20"/>
      <w:szCs w:val="20"/>
    </w:rPr>
  </w:style>
  <w:style w:type="character" w:customStyle="1" w:styleId="CommentTextChar">
    <w:name w:val="Comment Text Char"/>
    <w:basedOn w:val="DefaultParagraphFont"/>
    <w:link w:val="CommentText"/>
    <w:uiPriority w:val="99"/>
    <w:semiHidden/>
    <w:rsid w:val="00046D50"/>
  </w:style>
  <w:style w:type="character" w:styleId="CommentReference">
    <w:name w:val="annotation reference"/>
    <w:uiPriority w:val="99"/>
    <w:semiHidden/>
    <w:unhideWhenUsed/>
    <w:rsid w:val="00046D50"/>
    <w:rPr>
      <w:sz w:val="16"/>
      <w:szCs w:val="16"/>
    </w:rPr>
  </w:style>
  <w:style w:type="character" w:customStyle="1" w:styleId="Heading1Char">
    <w:name w:val="Heading 1 Char"/>
    <w:link w:val="Heading1"/>
    <w:uiPriority w:val="9"/>
    <w:rsid w:val="00046D50"/>
    <w:rPr>
      <w:rFonts w:ascii="Arial" w:eastAsia="Times New Roman" w:hAnsi="Arial" w:cs="Times New Roman"/>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8566">
      <w:bodyDiv w:val="1"/>
      <w:marLeft w:val="0"/>
      <w:marRight w:val="0"/>
      <w:marTop w:val="0"/>
      <w:marBottom w:val="0"/>
      <w:divBdr>
        <w:top w:val="none" w:sz="0" w:space="0" w:color="auto"/>
        <w:left w:val="none" w:sz="0" w:space="0" w:color="auto"/>
        <w:bottom w:val="none" w:sz="0" w:space="0" w:color="auto"/>
        <w:right w:val="none" w:sz="0" w:space="0" w:color="auto"/>
      </w:divBdr>
    </w:div>
    <w:div w:id="377164056">
      <w:bodyDiv w:val="1"/>
      <w:marLeft w:val="0"/>
      <w:marRight w:val="0"/>
      <w:marTop w:val="0"/>
      <w:marBottom w:val="0"/>
      <w:divBdr>
        <w:top w:val="none" w:sz="0" w:space="0" w:color="auto"/>
        <w:left w:val="none" w:sz="0" w:space="0" w:color="auto"/>
        <w:bottom w:val="none" w:sz="0" w:space="0" w:color="auto"/>
        <w:right w:val="none" w:sz="0" w:space="0" w:color="auto"/>
      </w:divBdr>
    </w:div>
    <w:div w:id="482935284">
      <w:bodyDiv w:val="1"/>
      <w:marLeft w:val="0"/>
      <w:marRight w:val="0"/>
      <w:marTop w:val="0"/>
      <w:marBottom w:val="0"/>
      <w:divBdr>
        <w:top w:val="none" w:sz="0" w:space="0" w:color="auto"/>
        <w:left w:val="none" w:sz="0" w:space="0" w:color="auto"/>
        <w:bottom w:val="none" w:sz="0" w:space="0" w:color="auto"/>
        <w:right w:val="none" w:sz="0" w:space="0" w:color="auto"/>
      </w:divBdr>
    </w:div>
    <w:div w:id="619531667">
      <w:bodyDiv w:val="1"/>
      <w:marLeft w:val="0"/>
      <w:marRight w:val="0"/>
      <w:marTop w:val="0"/>
      <w:marBottom w:val="0"/>
      <w:divBdr>
        <w:top w:val="none" w:sz="0" w:space="0" w:color="auto"/>
        <w:left w:val="none" w:sz="0" w:space="0" w:color="auto"/>
        <w:bottom w:val="none" w:sz="0" w:space="0" w:color="auto"/>
        <w:right w:val="none" w:sz="0" w:space="0" w:color="auto"/>
      </w:divBdr>
    </w:div>
    <w:div w:id="646401977">
      <w:bodyDiv w:val="1"/>
      <w:marLeft w:val="0"/>
      <w:marRight w:val="0"/>
      <w:marTop w:val="0"/>
      <w:marBottom w:val="0"/>
      <w:divBdr>
        <w:top w:val="none" w:sz="0" w:space="0" w:color="auto"/>
        <w:left w:val="none" w:sz="0" w:space="0" w:color="auto"/>
        <w:bottom w:val="none" w:sz="0" w:space="0" w:color="auto"/>
        <w:right w:val="none" w:sz="0" w:space="0" w:color="auto"/>
      </w:divBdr>
    </w:div>
    <w:div w:id="759764449">
      <w:bodyDiv w:val="1"/>
      <w:marLeft w:val="0"/>
      <w:marRight w:val="0"/>
      <w:marTop w:val="0"/>
      <w:marBottom w:val="0"/>
      <w:divBdr>
        <w:top w:val="none" w:sz="0" w:space="0" w:color="auto"/>
        <w:left w:val="none" w:sz="0" w:space="0" w:color="auto"/>
        <w:bottom w:val="none" w:sz="0" w:space="0" w:color="auto"/>
        <w:right w:val="none" w:sz="0" w:space="0" w:color="auto"/>
      </w:divBdr>
    </w:div>
    <w:div w:id="1263761388">
      <w:bodyDiv w:val="1"/>
      <w:marLeft w:val="0"/>
      <w:marRight w:val="0"/>
      <w:marTop w:val="0"/>
      <w:marBottom w:val="0"/>
      <w:divBdr>
        <w:top w:val="none" w:sz="0" w:space="0" w:color="auto"/>
        <w:left w:val="none" w:sz="0" w:space="0" w:color="auto"/>
        <w:bottom w:val="none" w:sz="0" w:space="0" w:color="auto"/>
        <w:right w:val="none" w:sz="0" w:space="0" w:color="auto"/>
      </w:divBdr>
    </w:div>
    <w:div w:id="1696033208">
      <w:bodyDiv w:val="1"/>
      <w:marLeft w:val="0"/>
      <w:marRight w:val="0"/>
      <w:marTop w:val="0"/>
      <w:marBottom w:val="0"/>
      <w:divBdr>
        <w:top w:val="none" w:sz="0" w:space="0" w:color="auto"/>
        <w:left w:val="none" w:sz="0" w:space="0" w:color="auto"/>
        <w:bottom w:val="none" w:sz="0" w:space="0" w:color="auto"/>
        <w:right w:val="none" w:sz="0" w:space="0" w:color="auto"/>
      </w:divBdr>
    </w:div>
    <w:div w:id="1962570735">
      <w:bodyDiv w:val="1"/>
      <w:marLeft w:val="0"/>
      <w:marRight w:val="0"/>
      <w:marTop w:val="0"/>
      <w:marBottom w:val="0"/>
      <w:divBdr>
        <w:top w:val="none" w:sz="0" w:space="0" w:color="auto"/>
        <w:left w:val="none" w:sz="0" w:space="0" w:color="auto"/>
        <w:bottom w:val="none" w:sz="0" w:space="0" w:color="auto"/>
        <w:right w:val="none" w:sz="0" w:space="0" w:color="auto"/>
      </w:divBdr>
    </w:div>
    <w:div w:id="1983390813">
      <w:bodyDiv w:val="1"/>
      <w:marLeft w:val="0"/>
      <w:marRight w:val="0"/>
      <w:marTop w:val="0"/>
      <w:marBottom w:val="0"/>
      <w:divBdr>
        <w:top w:val="none" w:sz="0" w:space="0" w:color="auto"/>
        <w:left w:val="none" w:sz="0" w:space="0" w:color="auto"/>
        <w:bottom w:val="none" w:sz="0" w:space="0" w:color="auto"/>
        <w:right w:val="none" w:sz="0" w:space="0" w:color="auto"/>
      </w:divBdr>
    </w:div>
    <w:div w:id="20669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128</Task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FA507-994D-4DD6-A202-A8A8969D573B}">
  <ds:schemaRefs>
    <ds:schemaRef ds:uri="http://schemas.openxmlformats.org/officeDocument/2006/bibliography"/>
  </ds:schemaRefs>
</ds:datastoreItem>
</file>

<file path=customXml/itemProps2.xml><?xml version="1.0" encoding="utf-8"?>
<ds:datastoreItem xmlns:ds="http://schemas.openxmlformats.org/officeDocument/2006/customXml" ds:itemID="{ED98FD47-7168-49DE-AA02-2013BB7BDAD4}">
  <ds:schemaRefs>
    <ds:schemaRef ds:uri="http://schemas.microsoft.com/sharepoint/v3/contenttype/forms"/>
  </ds:schemaRefs>
</ds:datastoreItem>
</file>

<file path=customXml/itemProps3.xml><?xml version="1.0" encoding="utf-8"?>
<ds:datastoreItem xmlns:ds="http://schemas.openxmlformats.org/officeDocument/2006/customXml" ds:itemID="{57817115-D90C-4BF2-99BB-0D037D5FABD4}">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4.xml><?xml version="1.0" encoding="utf-8"?>
<ds:datastoreItem xmlns:ds="http://schemas.openxmlformats.org/officeDocument/2006/customXml" ds:itemID="{3EC2D90E-EC0D-4E96-9D90-F37BA9B0B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Due Process Letter Example</vt:lpstr>
    </vt:vector>
  </TitlesOfParts>
  <Company>Veterans Benefits Administration</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Letter Example</dc:title>
  <dc:subject>VSR</dc:subject>
  <dc:creator>Department of Veterans Affairs, Veterans Benefits Administration, Compensation Service, STAFF</dc:creator>
  <cp:keywords/>
  <cp:lastModifiedBy>Kathy Poole</cp:lastModifiedBy>
  <cp:revision>5</cp:revision>
  <cp:lastPrinted>2019-06-03T15:43:00Z</cp:lastPrinted>
  <dcterms:created xsi:type="dcterms:W3CDTF">2020-07-22T15:47:00Z</dcterms:created>
  <dcterms:modified xsi:type="dcterms:W3CDTF">2020-07-23T17:40:00Z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Reference</vt:lpwstr>
  </property>
</Properties>
</file>