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34B90" w14:textId="77777777" w:rsidR="007A5600" w:rsidRPr="001D3505" w:rsidRDefault="00126A21">
      <w:pPr>
        <w:pStyle w:val="VBALessonPlanName"/>
        <w:rPr>
          <w:rFonts w:ascii="Times New Roman" w:hAnsi="Times New Roman"/>
          <w:color w:val="auto"/>
        </w:rPr>
      </w:pPr>
      <w:r w:rsidRPr="001D3505">
        <w:rPr>
          <w:rFonts w:ascii="Times New Roman" w:hAnsi="Times New Roman"/>
          <w:color w:val="auto"/>
        </w:rPr>
        <w:t>Fugitive Felon Program</w:t>
      </w:r>
    </w:p>
    <w:p w14:paraId="05569FF8" w14:textId="77777777" w:rsidR="007A5600" w:rsidRPr="001D3505" w:rsidRDefault="007A5600">
      <w:pPr>
        <w:pStyle w:val="VBALessonPlanTitle"/>
        <w:rPr>
          <w:rFonts w:ascii="Times New Roman" w:hAnsi="Times New Roman"/>
          <w:color w:val="auto"/>
        </w:rPr>
      </w:pPr>
      <w:bookmarkStart w:id="0" w:name="_Toc276556863"/>
      <w:r w:rsidRPr="001D3505">
        <w:rPr>
          <w:rFonts w:ascii="Times New Roman" w:hAnsi="Times New Roman"/>
          <w:color w:val="auto"/>
        </w:rPr>
        <w:t>Trainee Handout</w:t>
      </w:r>
      <w:bookmarkEnd w:id="0"/>
    </w:p>
    <w:p w14:paraId="67439999" w14:textId="77777777" w:rsidR="007A5600" w:rsidRPr="001D3505" w:rsidRDefault="007A5600">
      <w:pPr>
        <w:pStyle w:val="VBATopicHeading1"/>
        <w:rPr>
          <w:rFonts w:ascii="Times New Roman" w:hAnsi="Times New Roman"/>
        </w:rPr>
      </w:pPr>
      <w:bookmarkStart w:id="1" w:name="_Toc276556864"/>
    </w:p>
    <w:p w14:paraId="27687EBD" w14:textId="77777777" w:rsidR="007A5600" w:rsidRPr="001D3505" w:rsidRDefault="007A5600">
      <w:pPr>
        <w:jc w:val="center"/>
        <w:textAlignment w:val="baseline"/>
        <w:rPr>
          <w:b/>
          <w:sz w:val="28"/>
          <w:szCs w:val="28"/>
        </w:rPr>
      </w:pPr>
      <w:r w:rsidRPr="001D3505">
        <w:rPr>
          <w:b/>
          <w:sz w:val="28"/>
          <w:szCs w:val="28"/>
        </w:rPr>
        <w:t>Table of Contents</w:t>
      </w:r>
      <w:bookmarkEnd w:id="1"/>
    </w:p>
    <w:p w14:paraId="6ED2F1AC" w14:textId="77777777" w:rsidR="007A5600" w:rsidRPr="001D3505" w:rsidRDefault="007A5600"/>
    <w:p w14:paraId="2D8E4B99" w14:textId="77777777" w:rsidR="00227C41" w:rsidRPr="00737D6D" w:rsidRDefault="007A5600">
      <w:pPr>
        <w:pStyle w:val="TOC1"/>
        <w:rPr>
          <w:rFonts w:ascii="Calibri" w:hAnsi="Calibri"/>
          <w:sz w:val="22"/>
        </w:rPr>
      </w:pPr>
      <w:r w:rsidRPr="001D3505">
        <w:rPr>
          <w:rStyle w:val="Hyperlink"/>
          <w:color w:val="auto"/>
          <w:szCs w:val="24"/>
        </w:rPr>
        <w:fldChar w:fldCharType="begin"/>
      </w:r>
      <w:r w:rsidRPr="001D3505">
        <w:rPr>
          <w:rStyle w:val="Hyperlink"/>
          <w:color w:val="auto"/>
          <w:szCs w:val="24"/>
        </w:rPr>
        <w:instrText xml:space="preserve"> TOC \o "1-1" \h \z \u </w:instrText>
      </w:r>
      <w:r w:rsidRPr="001D3505">
        <w:rPr>
          <w:rStyle w:val="Hyperlink"/>
          <w:color w:val="auto"/>
          <w:szCs w:val="24"/>
        </w:rPr>
        <w:fldChar w:fldCharType="separate"/>
      </w:r>
      <w:hyperlink w:anchor="_Toc443978823" w:history="1">
        <w:r w:rsidR="00227C41" w:rsidRPr="00785D56">
          <w:rPr>
            <w:rStyle w:val="Hyperlink"/>
          </w:rPr>
          <w:t>Objectives</w:t>
        </w:r>
        <w:r w:rsidR="00227C41">
          <w:rPr>
            <w:webHidden/>
          </w:rPr>
          <w:tab/>
        </w:r>
        <w:r w:rsidR="00227C41">
          <w:rPr>
            <w:webHidden/>
          </w:rPr>
          <w:fldChar w:fldCharType="begin"/>
        </w:r>
        <w:r w:rsidR="00227C41">
          <w:rPr>
            <w:webHidden/>
          </w:rPr>
          <w:instrText xml:space="preserve"> PAGEREF _Toc443978823 \h </w:instrText>
        </w:r>
        <w:r w:rsidR="00227C41">
          <w:rPr>
            <w:webHidden/>
          </w:rPr>
        </w:r>
        <w:r w:rsidR="00227C41">
          <w:rPr>
            <w:webHidden/>
          </w:rPr>
          <w:fldChar w:fldCharType="separate"/>
        </w:r>
        <w:r w:rsidR="00285E62">
          <w:rPr>
            <w:webHidden/>
          </w:rPr>
          <w:t>2</w:t>
        </w:r>
        <w:r w:rsidR="00227C41">
          <w:rPr>
            <w:webHidden/>
          </w:rPr>
          <w:fldChar w:fldCharType="end"/>
        </w:r>
      </w:hyperlink>
    </w:p>
    <w:p w14:paraId="46F6E6A7" w14:textId="77777777" w:rsidR="00227C41" w:rsidRPr="00737D6D" w:rsidRDefault="00594EE0">
      <w:pPr>
        <w:pStyle w:val="TOC1"/>
        <w:rPr>
          <w:rFonts w:ascii="Calibri" w:hAnsi="Calibri"/>
          <w:sz w:val="22"/>
        </w:rPr>
      </w:pPr>
      <w:hyperlink w:anchor="_Toc443978824" w:history="1">
        <w:r w:rsidR="00227C41" w:rsidRPr="00785D56">
          <w:rPr>
            <w:rStyle w:val="Hyperlink"/>
          </w:rPr>
          <w:t>References</w:t>
        </w:r>
        <w:r w:rsidR="00227C41">
          <w:rPr>
            <w:webHidden/>
          </w:rPr>
          <w:tab/>
        </w:r>
        <w:r w:rsidR="00227C41">
          <w:rPr>
            <w:webHidden/>
          </w:rPr>
          <w:fldChar w:fldCharType="begin"/>
        </w:r>
        <w:r w:rsidR="00227C41">
          <w:rPr>
            <w:webHidden/>
          </w:rPr>
          <w:instrText xml:space="preserve"> PAGEREF _Toc443978824 \h </w:instrText>
        </w:r>
        <w:r w:rsidR="00227C41">
          <w:rPr>
            <w:webHidden/>
          </w:rPr>
        </w:r>
        <w:r w:rsidR="00227C41">
          <w:rPr>
            <w:webHidden/>
          </w:rPr>
          <w:fldChar w:fldCharType="separate"/>
        </w:r>
        <w:r w:rsidR="00285E62">
          <w:rPr>
            <w:webHidden/>
          </w:rPr>
          <w:t>3</w:t>
        </w:r>
        <w:r w:rsidR="00227C41">
          <w:rPr>
            <w:webHidden/>
          </w:rPr>
          <w:fldChar w:fldCharType="end"/>
        </w:r>
      </w:hyperlink>
    </w:p>
    <w:p w14:paraId="08FB65BE" w14:textId="77777777" w:rsidR="00227C41" w:rsidRPr="00737D6D" w:rsidRDefault="00594EE0">
      <w:pPr>
        <w:pStyle w:val="TOC1"/>
        <w:rPr>
          <w:rFonts w:ascii="Calibri" w:hAnsi="Calibri"/>
          <w:sz w:val="22"/>
        </w:rPr>
      </w:pPr>
      <w:hyperlink w:anchor="_Toc443978825" w:history="1">
        <w:r w:rsidR="00227C41" w:rsidRPr="00785D56">
          <w:rPr>
            <w:rStyle w:val="Hyperlink"/>
          </w:rPr>
          <w:t>Topic 1: Overview of the Fugitive Felon Program</w:t>
        </w:r>
        <w:r w:rsidR="00227C41">
          <w:rPr>
            <w:webHidden/>
          </w:rPr>
          <w:tab/>
        </w:r>
        <w:r w:rsidR="00227C41">
          <w:rPr>
            <w:webHidden/>
          </w:rPr>
          <w:fldChar w:fldCharType="begin"/>
        </w:r>
        <w:r w:rsidR="00227C41">
          <w:rPr>
            <w:webHidden/>
          </w:rPr>
          <w:instrText xml:space="preserve"> PAGEREF _Toc443978825 \h </w:instrText>
        </w:r>
        <w:r w:rsidR="00227C41">
          <w:rPr>
            <w:webHidden/>
          </w:rPr>
        </w:r>
        <w:r w:rsidR="00227C41">
          <w:rPr>
            <w:webHidden/>
          </w:rPr>
          <w:fldChar w:fldCharType="separate"/>
        </w:r>
        <w:r w:rsidR="00285E62">
          <w:rPr>
            <w:webHidden/>
          </w:rPr>
          <w:t>4</w:t>
        </w:r>
        <w:r w:rsidR="00227C41">
          <w:rPr>
            <w:webHidden/>
          </w:rPr>
          <w:fldChar w:fldCharType="end"/>
        </w:r>
      </w:hyperlink>
    </w:p>
    <w:p w14:paraId="2F7AF208" w14:textId="77777777" w:rsidR="00227C41" w:rsidRPr="00737D6D" w:rsidRDefault="00594EE0">
      <w:pPr>
        <w:pStyle w:val="TOC1"/>
        <w:rPr>
          <w:rFonts w:ascii="Calibri" w:hAnsi="Calibri"/>
          <w:sz w:val="22"/>
        </w:rPr>
      </w:pPr>
      <w:hyperlink w:anchor="_Toc443978826" w:history="1">
        <w:r w:rsidR="00227C41" w:rsidRPr="00785D56">
          <w:rPr>
            <w:rStyle w:val="Hyperlink"/>
          </w:rPr>
          <w:t>Topic 2: OIG and VA Responsibilities</w:t>
        </w:r>
        <w:r w:rsidR="00227C41">
          <w:rPr>
            <w:webHidden/>
          </w:rPr>
          <w:tab/>
        </w:r>
        <w:r w:rsidR="00227C41">
          <w:rPr>
            <w:webHidden/>
          </w:rPr>
          <w:fldChar w:fldCharType="begin"/>
        </w:r>
        <w:r w:rsidR="00227C41">
          <w:rPr>
            <w:webHidden/>
          </w:rPr>
          <w:instrText xml:space="preserve"> PAGEREF _Toc443978826 \h </w:instrText>
        </w:r>
        <w:r w:rsidR="00227C41">
          <w:rPr>
            <w:webHidden/>
          </w:rPr>
        </w:r>
        <w:r w:rsidR="00227C41">
          <w:rPr>
            <w:webHidden/>
          </w:rPr>
          <w:fldChar w:fldCharType="separate"/>
        </w:r>
        <w:r w:rsidR="00285E62">
          <w:rPr>
            <w:webHidden/>
          </w:rPr>
          <w:t>6</w:t>
        </w:r>
        <w:r w:rsidR="00227C41">
          <w:rPr>
            <w:webHidden/>
          </w:rPr>
          <w:fldChar w:fldCharType="end"/>
        </w:r>
      </w:hyperlink>
    </w:p>
    <w:p w14:paraId="1AA3E5BD" w14:textId="2A3ED220" w:rsidR="00227C41" w:rsidRPr="00737D6D" w:rsidRDefault="00BE7B5F">
      <w:pPr>
        <w:pStyle w:val="TOC1"/>
        <w:rPr>
          <w:rFonts w:ascii="Calibri" w:hAnsi="Calibri"/>
          <w:sz w:val="22"/>
        </w:rPr>
      </w:pPr>
      <w:hyperlink w:anchor="_Toc443978827" w:history="1">
        <w:r w:rsidR="00227C41" w:rsidRPr="00785D56">
          <w:rPr>
            <w:rStyle w:val="Hyperlink"/>
          </w:rPr>
          <w:t>Topic 3: Fugitive Felon Status</w:t>
        </w:r>
        <w:r w:rsidR="00227C41">
          <w:rPr>
            <w:webHidden/>
          </w:rPr>
          <w:tab/>
        </w:r>
        <w:r w:rsidR="00227C41">
          <w:rPr>
            <w:webHidden/>
          </w:rPr>
          <w:fldChar w:fldCharType="begin"/>
        </w:r>
        <w:r w:rsidR="00227C41">
          <w:rPr>
            <w:webHidden/>
          </w:rPr>
          <w:instrText xml:space="preserve"> PAGEREF _Toc443978827 \h </w:instrText>
        </w:r>
        <w:r w:rsidR="00227C41">
          <w:rPr>
            <w:webHidden/>
          </w:rPr>
        </w:r>
        <w:r w:rsidR="00227C41">
          <w:rPr>
            <w:webHidden/>
          </w:rPr>
          <w:fldChar w:fldCharType="separate"/>
        </w:r>
        <w:r w:rsidR="00285E62">
          <w:rPr>
            <w:webHidden/>
          </w:rPr>
          <w:t>10</w:t>
        </w:r>
        <w:r w:rsidR="00227C41">
          <w:rPr>
            <w:webHidden/>
          </w:rPr>
          <w:fldChar w:fldCharType="end"/>
        </w:r>
      </w:hyperlink>
    </w:p>
    <w:p w14:paraId="1CB14C6B" w14:textId="4B321A6E" w:rsidR="00227C41" w:rsidRPr="00737D6D" w:rsidRDefault="00594EE0">
      <w:pPr>
        <w:pStyle w:val="TOC1"/>
        <w:rPr>
          <w:rFonts w:ascii="Calibri" w:hAnsi="Calibri"/>
          <w:sz w:val="22"/>
        </w:rPr>
      </w:pPr>
      <w:hyperlink w:anchor="_Toc443978828" w:history="1">
        <w:r w:rsidR="00227C41" w:rsidRPr="00785D56">
          <w:rPr>
            <w:rStyle w:val="Hyperlink"/>
          </w:rPr>
          <w:t xml:space="preserve">Attachment A:  Fugitive Felon </w:t>
        </w:r>
        <w:r w:rsidR="007607A4">
          <w:rPr>
            <w:rStyle w:val="Hyperlink"/>
          </w:rPr>
          <w:t xml:space="preserve">Status </w:t>
        </w:r>
        <w:r w:rsidR="00227C41" w:rsidRPr="00785D56">
          <w:rPr>
            <w:rStyle w:val="Hyperlink"/>
          </w:rPr>
          <w:t xml:space="preserve">Start </w:t>
        </w:r>
        <w:r w:rsidR="00C2585D">
          <w:rPr>
            <w:rStyle w:val="Hyperlink"/>
          </w:rPr>
          <w:t>a</w:t>
        </w:r>
        <w:r w:rsidR="00227C41" w:rsidRPr="00785D56">
          <w:rPr>
            <w:rStyle w:val="Hyperlink"/>
          </w:rPr>
          <w:t>nd End Dates</w:t>
        </w:r>
        <w:r w:rsidR="00227C41">
          <w:rPr>
            <w:webHidden/>
          </w:rPr>
          <w:tab/>
        </w:r>
        <w:r w:rsidR="00227C41">
          <w:rPr>
            <w:webHidden/>
          </w:rPr>
          <w:fldChar w:fldCharType="begin"/>
        </w:r>
        <w:r w:rsidR="00227C41">
          <w:rPr>
            <w:webHidden/>
          </w:rPr>
          <w:instrText xml:space="preserve"> PAGEREF _Toc443978828 \h </w:instrText>
        </w:r>
        <w:r w:rsidR="00227C41">
          <w:rPr>
            <w:webHidden/>
          </w:rPr>
        </w:r>
        <w:r w:rsidR="00227C41">
          <w:rPr>
            <w:webHidden/>
          </w:rPr>
          <w:fldChar w:fldCharType="separate"/>
        </w:r>
        <w:r w:rsidR="00285E62">
          <w:rPr>
            <w:webHidden/>
          </w:rPr>
          <w:t>15</w:t>
        </w:r>
        <w:r w:rsidR="00227C41">
          <w:rPr>
            <w:webHidden/>
          </w:rPr>
          <w:fldChar w:fldCharType="end"/>
        </w:r>
      </w:hyperlink>
    </w:p>
    <w:p w14:paraId="58CD66A8" w14:textId="5C2CDD27" w:rsidR="00227C41" w:rsidRPr="00737D6D" w:rsidRDefault="00594EE0">
      <w:pPr>
        <w:pStyle w:val="TOC1"/>
        <w:rPr>
          <w:rFonts w:ascii="Calibri" w:hAnsi="Calibri"/>
          <w:sz w:val="22"/>
        </w:rPr>
      </w:pPr>
      <w:hyperlink w:anchor="_Toc443978829" w:history="1">
        <w:r w:rsidR="00227C41" w:rsidRPr="00785D56">
          <w:rPr>
            <w:rStyle w:val="Hyperlink"/>
          </w:rPr>
          <w:t xml:space="preserve">Attachment B: Evidence Required to Establish That a Beneficiary </w:t>
        </w:r>
        <w:r w:rsidR="00BE7B5F">
          <w:rPr>
            <w:rStyle w:val="Hyperlink"/>
          </w:rPr>
          <w:t>I</w:t>
        </w:r>
        <w:r w:rsidR="00227C41" w:rsidRPr="00785D56">
          <w:rPr>
            <w:rStyle w:val="Hyperlink"/>
          </w:rPr>
          <w:t xml:space="preserve">s No Longer in </w:t>
        </w:r>
        <w:r w:rsidR="00381478">
          <w:rPr>
            <w:rStyle w:val="Hyperlink"/>
          </w:rPr>
          <w:t xml:space="preserve">a </w:t>
        </w:r>
        <w:r w:rsidR="00227C41" w:rsidRPr="00785D56">
          <w:rPr>
            <w:rStyle w:val="Hyperlink"/>
          </w:rPr>
          <w:t>Fugitive Felon Status</w:t>
        </w:r>
        <w:r w:rsidR="00227C41">
          <w:rPr>
            <w:webHidden/>
          </w:rPr>
          <w:tab/>
        </w:r>
        <w:r w:rsidR="00227C41">
          <w:rPr>
            <w:webHidden/>
          </w:rPr>
          <w:fldChar w:fldCharType="begin"/>
        </w:r>
        <w:r w:rsidR="00227C41">
          <w:rPr>
            <w:webHidden/>
          </w:rPr>
          <w:instrText xml:space="preserve"> PAGEREF _Toc443978829 \h </w:instrText>
        </w:r>
        <w:r w:rsidR="00227C41">
          <w:rPr>
            <w:webHidden/>
          </w:rPr>
        </w:r>
        <w:r w:rsidR="00227C41">
          <w:rPr>
            <w:webHidden/>
          </w:rPr>
          <w:fldChar w:fldCharType="separate"/>
        </w:r>
        <w:r w:rsidR="00285E62">
          <w:rPr>
            <w:webHidden/>
          </w:rPr>
          <w:t>16</w:t>
        </w:r>
        <w:r w:rsidR="00227C41">
          <w:rPr>
            <w:webHidden/>
          </w:rPr>
          <w:fldChar w:fldCharType="end"/>
        </w:r>
      </w:hyperlink>
    </w:p>
    <w:p w14:paraId="5AE8274D" w14:textId="77777777" w:rsidR="00227C41" w:rsidRPr="00737D6D" w:rsidRDefault="00594EE0">
      <w:pPr>
        <w:pStyle w:val="TOC1"/>
        <w:rPr>
          <w:rFonts w:ascii="Calibri" w:hAnsi="Calibri"/>
          <w:sz w:val="22"/>
        </w:rPr>
      </w:pPr>
      <w:hyperlink w:anchor="_Toc443978830" w:history="1">
        <w:r w:rsidR="00227C41" w:rsidRPr="00785D56">
          <w:rPr>
            <w:rStyle w:val="Hyperlink"/>
          </w:rPr>
          <w:t>Attachment C: Sample Due Process Letter</w:t>
        </w:r>
        <w:r w:rsidR="00227C41">
          <w:rPr>
            <w:webHidden/>
          </w:rPr>
          <w:tab/>
        </w:r>
        <w:r w:rsidR="00227C41">
          <w:rPr>
            <w:webHidden/>
          </w:rPr>
          <w:fldChar w:fldCharType="begin"/>
        </w:r>
        <w:r w:rsidR="00227C41">
          <w:rPr>
            <w:webHidden/>
          </w:rPr>
          <w:instrText xml:space="preserve"> PAGEREF _Toc443978830 \h </w:instrText>
        </w:r>
        <w:r w:rsidR="00227C41">
          <w:rPr>
            <w:webHidden/>
          </w:rPr>
        </w:r>
        <w:r w:rsidR="00227C41">
          <w:rPr>
            <w:webHidden/>
          </w:rPr>
          <w:fldChar w:fldCharType="separate"/>
        </w:r>
        <w:r w:rsidR="00285E62">
          <w:rPr>
            <w:webHidden/>
          </w:rPr>
          <w:t>17</w:t>
        </w:r>
        <w:r w:rsidR="00227C41">
          <w:rPr>
            <w:webHidden/>
          </w:rPr>
          <w:fldChar w:fldCharType="end"/>
        </w:r>
      </w:hyperlink>
    </w:p>
    <w:p w14:paraId="1738A0DF" w14:textId="77777777" w:rsidR="00227C41" w:rsidRPr="00737D6D" w:rsidRDefault="00594EE0">
      <w:pPr>
        <w:pStyle w:val="TOC1"/>
        <w:rPr>
          <w:rFonts w:ascii="Calibri" w:hAnsi="Calibri"/>
          <w:sz w:val="22"/>
        </w:rPr>
      </w:pPr>
      <w:hyperlink w:anchor="_Toc443978831" w:history="1">
        <w:r w:rsidR="00227C41" w:rsidRPr="00785D56">
          <w:rPr>
            <w:rStyle w:val="Hyperlink"/>
          </w:rPr>
          <w:t>Attachment D: Topic 1 Exercise</w:t>
        </w:r>
        <w:r w:rsidR="00227C41">
          <w:rPr>
            <w:webHidden/>
          </w:rPr>
          <w:tab/>
        </w:r>
        <w:r w:rsidR="00227C41">
          <w:rPr>
            <w:webHidden/>
          </w:rPr>
          <w:fldChar w:fldCharType="begin"/>
        </w:r>
        <w:r w:rsidR="00227C41">
          <w:rPr>
            <w:webHidden/>
          </w:rPr>
          <w:instrText xml:space="preserve"> PAGEREF _Toc443978831 \h </w:instrText>
        </w:r>
        <w:r w:rsidR="00227C41">
          <w:rPr>
            <w:webHidden/>
          </w:rPr>
        </w:r>
        <w:r w:rsidR="00227C41">
          <w:rPr>
            <w:webHidden/>
          </w:rPr>
          <w:fldChar w:fldCharType="separate"/>
        </w:r>
        <w:r w:rsidR="00285E62">
          <w:rPr>
            <w:webHidden/>
          </w:rPr>
          <w:t>21</w:t>
        </w:r>
        <w:r w:rsidR="00227C41">
          <w:rPr>
            <w:webHidden/>
          </w:rPr>
          <w:fldChar w:fldCharType="end"/>
        </w:r>
      </w:hyperlink>
    </w:p>
    <w:p w14:paraId="72805410" w14:textId="77777777" w:rsidR="00227C41" w:rsidRPr="00737D6D" w:rsidRDefault="00594EE0">
      <w:pPr>
        <w:pStyle w:val="TOC1"/>
        <w:rPr>
          <w:rFonts w:ascii="Calibri" w:hAnsi="Calibri"/>
          <w:sz w:val="22"/>
        </w:rPr>
      </w:pPr>
      <w:hyperlink w:anchor="_Toc443978832" w:history="1">
        <w:r w:rsidR="00227C41" w:rsidRPr="00785D56">
          <w:rPr>
            <w:rStyle w:val="Hyperlink"/>
          </w:rPr>
          <w:t>Attachment E:  Topic 2 Exercise</w:t>
        </w:r>
        <w:r w:rsidR="00227C41">
          <w:rPr>
            <w:webHidden/>
          </w:rPr>
          <w:tab/>
        </w:r>
        <w:r w:rsidR="00227C41">
          <w:rPr>
            <w:webHidden/>
          </w:rPr>
          <w:fldChar w:fldCharType="begin"/>
        </w:r>
        <w:r w:rsidR="00227C41">
          <w:rPr>
            <w:webHidden/>
          </w:rPr>
          <w:instrText xml:space="preserve"> PAGEREF _Toc443978832 \h </w:instrText>
        </w:r>
        <w:r w:rsidR="00227C41">
          <w:rPr>
            <w:webHidden/>
          </w:rPr>
        </w:r>
        <w:r w:rsidR="00227C41">
          <w:rPr>
            <w:webHidden/>
          </w:rPr>
          <w:fldChar w:fldCharType="separate"/>
        </w:r>
        <w:r w:rsidR="00285E62">
          <w:rPr>
            <w:webHidden/>
          </w:rPr>
          <w:t>22</w:t>
        </w:r>
        <w:r w:rsidR="00227C41">
          <w:rPr>
            <w:webHidden/>
          </w:rPr>
          <w:fldChar w:fldCharType="end"/>
        </w:r>
      </w:hyperlink>
    </w:p>
    <w:p w14:paraId="4025EDD6" w14:textId="77777777" w:rsidR="00227C41" w:rsidRPr="00737D6D" w:rsidRDefault="00594EE0">
      <w:pPr>
        <w:pStyle w:val="TOC1"/>
        <w:rPr>
          <w:rFonts w:ascii="Calibri" w:hAnsi="Calibri"/>
          <w:sz w:val="22"/>
        </w:rPr>
      </w:pPr>
      <w:hyperlink w:anchor="_Toc443978833" w:history="1">
        <w:r w:rsidR="00227C41" w:rsidRPr="00785D56">
          <w:rPr>
            <w:rStyle w:val="Hyperlink"/>
          </w:rPr>
          <w:t>Practical Exercise</w:t>
        </w:r>
        <w:r w:rsidR="00227C41">
          <w:rPr>
            <w:webHidden/>
          </w:rPr>
          <w:tab/>
        </w:r>
        <w:r w:rsidR="00227C41">
          <w:rPr>
            <w:webHidden/>
          </w:rPr>
          <w:fldChar w:fldCharType="begin"/>
        </w:r>
        <w:r w:rsidR="00227C41">
          <w:rPr>
            <w:webHidden/>
          </w:rPr>
          <w:instrText xml:space="preserve"> PAGEREF _Toc443978833 \h </w:instrText>
        </w:r>
        <w:r w:rsidR="00227C41">
          <w:rPr>
            <w:webHidden/>
          </w:rPr>
        </w:r>
        <w:r w:rsidR="00227C41">
          <w:rPr>
            <w:webHidden/>
          </w:rPr>
          <w:fldChar w:fldCharType="separate"/>
        </w:r>
        <w:r w:rsidR="00285E62">
          <w:rPr>
            <w:webHidden/>
          </w:rPr>
          <w:t>23</w:t>
        </w:r>
        <w:r w:rsidR="00227C41">
          <w:rPr>
            <w:webHidden/>
          </w:rPr>
          <w:fldChar w:fldCharType="end"/>
        </w:r>
      </w:hyperlink>
    </w:p>
    <w:p w14:paraId="0A2206AF" w14:textId="77777777" w:rsidR="007A5600" w:rsidRPr="001D3505" w:rsidRDefault="007A5600">
      <w:pPr>
        <w:pStyle w:val="VBATopicHeading1"/>
        <w:rPr>
          <w:rFonts w:ascii="Times New Roman" w:hAnsi="Times New Roman"/>
          <w:sz w:val="24"/>
        </w:rPr>
      </w:pPr>
      <w:r w:rsidRPr="001D3505">
        <w:rPr>
          <w:rStyle w:val="Hyperlink"/>
          <w:bCs/>
          <w:color w:val="auto"/>
          <w:szCs w:val="24"/>
        </w:rPr>
        <w:fldChar w:fldCharType="end"/>
      </w:r>
    </w:p>
    <w:p w14:paraId="5667162E" w14:textId="77777777" w:rsidR="007A5600" w:rsidRPr="001D3505" w:rsidRDefault="007A5600"/>
    <w:p w14:paraId="4BCABBCD" w14:textId="77777777" w:rsidR="007A5600" w:rsidRPr="001D3505" w:rsidRDefault="007A5600"/>
    <w:p w14:paraId="3B938030" w14:textId="77777777" w:rsidR="007A5600" w:rsidRPr="001D3505" w:rsidRDefault="007A5600"/>
    <w:p w14:paraId="24A98DAD" w14:textId="77777777" w:rsidR="007A5600" w:rsidRPr="001D3505" w:rsidRDefault="007A5600"/>
    <w:p w14:paraId="17ACF054" w14:textId="77777777" w:rsidR="007A5600" w:rsidRPr="001D3505" w:rsidRDefault="007A5600"/>
    <w:p w14:paraId="608C8F1F" w14:textId="77777777" w:rsidR="007A5600" w:rsidRPr="001D3505" w:rsidRDefault="007A5600"/>
    <w:p w14:paraId="0B5B727B" w14:textId="77777777" w:rsidR="007A5600" w:rsidRPr="001D3505" w:rsidRDefault="007A5600"/>
    <w:p w14:paraId="4E438078" w14:textId="77777777" w:rsidR="007A5600" w:rsidRPr="001D3505" w:rsidRDefault="007A5600">
      <w:pPr>
        <w:overflowPunct/>
        <w:autoSpaceDE/>
        <w:autoSpaceDN/>
        <w:adjustRightInd/>
        <w:spacing w:before="0"/>
      </w:pPr>
      <w:r w:rsidRPr="001D3505">
        <w:br w:type="page"/>
      </w:r>
    </w:p>
    <w:p w14:paraId="0EA466BF" w14:textId="77777777" w:rsidR="007A5600" w:rsidRPr="001D3505" w:rsidRDefault="007A5600" w:rsidP="007901ED">
      <w:pPr>
        <w:pStyle w:val="VBATopicHeading1"/>
        <w:spacing w:before="0"/>
        <w:rPr>
          <w:rFonts w:ascii="Times New Roman" w:hAnsi="Times New Roman"/>
        </w:rPr>
      </w:pPr>
      <w:bookmarkStart w:id="2" w:name="_Toc443978823"/>
      <w:bookmarkStart w:id="3" w:name="_Toc269888405"/>
      <w:bookmarkStart w:id="4" w:name="_Toc269888748"/>
      <w:bookmarkStart w:id="5" w:name="_Toc278291133"/>
      <w:r w:rsidRPr="001D3505">
        <w:rPr>
          <w:rFonts w:ascii="Times New Roman" w:hAnsi="Times New Roman"/>
        </w:rPr>
        <w:lastRenderedPageBreak/>
        <w:t>Objectives</w:t>
      </w:r>
      <w:bookmarkEnd w:id="2"/>
    </w:p>
    <w:p w14:paraId="5406571F" w14:textId="77777777" w:rsidR="000E3279" w:rsidRPr="001D3505" w:rsidRDefault="000E3279" w:rsidP="000E3279">
      <w:pPr>
        <w:pStyle w:val="VBATopicHeading1"/>
        <w:jc w:val="left"/>
        <w:rPr>
          <w:rFonts w:ascii="Times New Roman" w:hAnsi="Times New Roman"/>
          <w:b w:val="0"/>
          <w:smallCaps w:val="0"/>
          <w:sz w:val="24"/>
          <w:szCs w:val="20"/>
        </w:rPr>
      </w:pPr>
    </w:p>
    <w:p w14:paraId="124920C6" w14:textId="77777777" w:rsidR="00366CC1" w:rsidRDefault="00366CC1" w:rsidP="007F1A09">
      <w:pPr>
        <w:pStyle w:val="VBAFirstLevelBullet"/>
        <w:spacing w:before="120" w:after="120"/>
      </w:pPr>
      <w:r>
        <w:t>I</w:t>
      </w:r>
      <w:r w:rsidR="00126A21" w:rsidRPr="001D3505">
        <w:t>dentify characteristics of the fugitive felon program</w:t>
      </w:r>
    </w:p>
    <w:p w14:paraId="1A7AFD9C" w14:textId="77777777" w:rsidR="00126A21" w:rsidRPr="001D3505" w:rsidRDefault="00366CC1" w:rsidP="007F1A09">
      <w:pPr>
        <w:pStyle w:val="VBAFirstLevelBullet"/>
        <w:spacing w:before="120" w:after="120"/>
      </w:pPr>
      <w:r>
        <w:t>I</w:t>
      </w:r>
      <w:r w:rsidR="00126A21" w:rsidRPr="001D3505">
        <w:t xml:space="preserve">dentify Office of Inspector General (OIG) responsibilities related to fugitive felons </w:t>
      </w:r>
    </w:p>
    <w:p w14:paraId="7B600D8E" w14:textId="77777777" w:rsidR="00126A21" w:rsidRPr="001D3505" w:rsidRDefault="00366CC1" w:rsidP="00126A21">
      <w:pPr>
        <w:pStyle w:val="VBAFirstLevelBullet"/>
        <w:spacing w:before="120" w:after="120"/>
      </w:pPr>
      <w:r>
        <w:t>I</w:t>
      </w:r>
      <w:r w:rsidR="00126A21" w:rsidRPr="001D3505">
        <w:t xml:space="preserve">dentify VA responsibilities when processing fugitive felon referrals   </w:t>
      </w:r>
    </w:p>
    <w:p w14:paraId="266F4E26" w14:textId="77777777" w:rsidR="000A7C64" w:rsidRPr="000A7C64" w:rsidRDefault="000A7C64" w:rsidP="000A7C64">
      <w:pPr>
        <w:pStyle w:val="VBAFirstLevelBullet"/>
        <w:spacing w:before="120"/>
      </w:pPr>
      <w:r w:rsidRPr="000A7C64">
        <w:t>Differentiate effective dates for fugitive felon status</w:t>
      </w:r>
    </w:p>
    <w:p w14:paraId="05ADF3D8" w14:textId="77777777" w:rsidR="00126A21" w:rsidRPr="001D3505" w:rsidRDefault="00366CC1" w:rsidP="00126A21">
      <w:pPr>
        <w:pStyle w:val="VBAFirstLevelBullet"/>
        <w:spacing w:before="120" w:after="120"/>
      </w:pPr>
      <w:r>
        <w:t>D</w:t>
      </w:r>
      <w:r w:rsidR="00126A21" w:rsidRPr="001D3505">
        <w:t xml:space="preserve">ifferentiate the requirements to maintain or terminate fugitive felon status and payments </w:t>
      </w:r>
    </w:p>
    <w:p w14:paraId="7D70599E" w14:textId="77777777" w:rsidR="00F86C93" w:rsidRPr="001D3505" w:rsidRDefault="007A5600" w:rsidP="00126A21">
      <w:pPr>
        <w:pStyle w:val="VBATopicHeading1"/>
        <w:rPr>
          <w:rFonts w:ascii="Times New Roman" w:hAnsi="Times New Roman"/>
        </w:rPr>
      </w:pPr>
      <w:r w:rsidRPr="001D3505">
        <w:rPr>
          <w:rFonts w:ascii="Times New Roman" w:hAnsi="Times New Roman"/>
        </w:rPr>
        <w:br w:type="page"/>
      </w:r>
      <w:bookmarkStart w:id="6" w:name="_Toc443978824"/>
      <w:r w:rsidRPr="001D3505">
        <w:rPr>
          <w:rFonts w:ascii="Times New Roman" w:hAnsi="Times New Roman"/>
        </w:rPr>
        <w:lastRenderedPageBreak/>
        <w:t>References</w:t>
      </w:r>
      <w:bookmarkEnd w:id="6"/>
    </w:p>
    <w:p w14:paraId="5A2AEC6C" w14:textId="77777777" w:rsidR="007A5600" w:rsidRPr="001D3505" w:rsidRDefault="007A5600">
      <w:pPr>
        <w:overflowPunct/>
        <w:autoSpaceDE/>
        <w:autoSpaceDN/>
        <w:adjustRightInd/>
        <w:spacing w:before="0"/>
        <w:rPr>
          <w:b/>
          <w:smallCaps/>
          <w:sz w:val="32"/>
          <w:szCs w:val="32"/>
        </w:rPr>
      </w:pPr>
    </w:p>
    <w:bookmarkEnd w:id="3"/>
    <w:bookmarkEnd w:id="4"/>
    <w:bookmarkEnd w:id="5"/>
    <w:p w14:paraId="3BBCC5F9" w14:textId="77777777" w:rsidR="007A5600" w:rsidRPr="001D3505" w:rsidRDefault="007A5600"/>
    <w:p w14:paraId="5403BA05" w14:textId="77777777" w:rsidR="00717507" w:rsidRDefault="00717507" w:rsidP="00717507">
      <w:pPr>
        <w:ind w:left="720"/>
      </w:pPr>
      <w:r>
        <w:t xml:space="preserve">All M21-1 references are found in the </w:t>
      </w:r>
      <w:hyperlink r:id="rId11" w:history="1">
        <w:r w:rsidRPr="004C5060">
          <w:rPr>
            <w:rStyle w:val="Hyperlink"/>
          </w:rPr>
          <w:t>Compensation and Pension</w:t>
        </w:r>
        <w:r w:rsidR="00AE0B31" w:rsidRPr="004C5060">
          <w:rPr>
            <w:rStyle w:val="Hyperlink"/>
          </w:rPr>
          <w:t xml:space="preserve"> </w:t>
        </w:r>
        <w:r w:rsidR="004C5060" w:rsidRPr="004C5060">
          <w:rPr>
            <w:rStyle w:val="Hyperlink"/>
          </w:rPr>
          <w:t>Knowledge Management (CPKM) Portal</w:t>
        </w:r>
      </w:hyperlink>
      <w:r w:rsidR="004C5060">
        <w:t>.</w:t>
      </w:r>
    </w:p>
    <w:p w14:paraId="2E04467B" w14:textId="77777777" w:rsidR="00717507" w:rsidRDefault="00717507" w:rsidP="004C5060">
      <w:pPr>
        <w:ind w:left="720"/>
      </w:pPr>
    </w:p>
    <w:p w14:paraId="7510AF67" w14:textId="77777777" w:rsidR="00ED65FE" w:rsidRPr="001D3505" w:rsidRDefault="00594EE0" w:rsidP="002437C8">
      <w:pPr>
        <w:numPr>
          <w:ilvl w:val="0"/>
          <w:numId w:val="18"/>
        </w:numPr>
      </w:pPr>
      <w:hyperlink r:id="rId12" w:history="1">
        <w:r w:rsidR="00ED65FE" w:rsidRPr="001D3505">
          <w:rPr>
            <w:rStyle w:val="Hyperlink"/>
            <w:color w:val="auto"/>
          </w:rPr>
          <w:t>VAOPCGPREC 7-2002 VA Termination of Benefits of Fugitive Felons Under Section 505 of Public Law No. 107-103</w:t>
        </w:r>
      </w:hyperlink>
    </w:p>
    <w:p w14:paraId="1C25F0A4" w14:textId="77777777" w:rsidR="00E41252" w:rsidRPr="001D3505" w:rsidRDefault="00594EE0" w:rsidP="002437C8">
      <w:pPr>
        <w:numPr>
          <w:ilvl w:val="0"/>
          <w:numId w:val="18"/>
        </w:numPr>
      </w:pPr>
      <w:hyperlink r:id="rId13" w:history="1">
        <w:r w:rsidR="00E41252" w:rsidRPr="001D3505">
          <w:rPr>
            <w:rStyle w:val="Hyperlink"/>
            <w:color w:val="auto"/>
          </w:rPr>
          <w:t>Public Law 107-103</w:t>
        </w:r>
      </w:hyperlink>
      <w:r w:rsidR="00E41252" w:rsidRPr="001D3505">
        <w:t xml:space="preserve"> </w:t>
      </w:r>
    </w:p>
    <w:p w14:paraId="768D7E8B" w14:textId="77777777" w:rsidR="00E41252" w:rsidRPr="001D3505" w:rsidRDefault="00594EE0" w:rsidP="002437C8">
      <w:pPr>
        <w:numPr>
          <w:ilvl w:val="0"/>
          <w:numId w:val="18"/>
        </w:numPr>
      </w:pPr>
      <w:hyperlink r:id="rId14" w:history="1">
        <w:r w:rsidR="00E41252" w:rsidRPr="001D3505">
          <w:rPr>
            <w:rStyle w:val="Hyperlink"/>
            <w:color w:val="auto"/>
          </w:rPr>
          <w:t>38 U.S.C. 5313B, Prohibition on providing certain benefits with respect to persons who are fugitive felons</w:t>
        </w:r>
      </w:hyperlink>
    </w:p>
    <w:p w14:paraId="2D3C98D4" w14:textId="229FBE95" w:rsidR="00E41252" w:rsidRPr="001D3505" w:rsidRDefault="00BE7B5F" w:rsidP="002437C8">
      <w:pPr>
        <w:numPr>
          <w:ilvl w:val="0"/>
          <w:numId w:val="18"/>
        </w:numPr>
      </w:pPr>
      <w:hyperlink r:id="rId15" w:history="1">
        <w:r w:rsidR="00E41252" w:rsidRPr="001D3505">
          <w:rPr>
            <w:rStyle w:val="Hyperlink"/>
            <w:color w:val="auto"/>
          </w:rPr>
          <w:t xml:space="preserve">38 CFR 3.665 Incarcerated Beneficiaries and Fugitive Felons </w:t>
        </w:r>
        <w:r>
          <w:rPr>
            <w:rStyle w:val="Hyperlink"/>
            <w:color w:val="auto"/>
          </w:rPr>
          <w:t xml:space="preserve">– </w:t>
        </w:r>
        <w:r w:rsidR="00E41252" w:rsidRPr="001D3505">
          <w:rPr>
            <w:rStyle w:val="Hyperlink"/>
            <w:color w:val="auto"/>
          </w:rPr>
          <w:t>Compensation</w:t>
        </w:r>
      </w:hyperlink>
      <w:r w:rsidR="00E41252" w:rsidRPr="001D3505">
        <w:t xml:space="preserve"> </w:t>
      </w:r>
    </w:p>
    <w:p w14:paraId="08BFBA16" w14:textId="69771470" w:rsidR="00E41252" w:rsidRPr="001D3505" w:rsidRDefault="00BE7B5F" w:rsidP="002437C8">
      <w:pPr>
        <w:numPr>
          <w:ilvl w:val="0"/>
          <w:numId w:val="18"/>
        </w:numPr>
      </w:pPr>
      <w:hyperlink r:id="rId16" w:history="1">
        <w:r w:rsidR="00E41252" w:rsidRPr="001D3505">
          <w:rPr>
            <w:rStyle w:val="Hyperlink"/>
            <w:color w:val="auto"/>
          </w:rPr>
          <w:t xml:space="preserve">38 CFR 3.666 Incarcerated Beneficiaries and Fugitive Felons </w:t>
        </w:r>
        <w:r>
          <w:rPr>
            <w:rStyle w:val="Hyperlink"/>
            <w:color w:val="auto"/>
          </w:rPr>
          <w:t xml:space="preserve">– </w:t>
        </w:r>
        <w:r w:rsidR="00E41252" w:rsidRPr="001D3505">
          <w:rPr>
            <w:rStyle w:val="Hyperlink"/>
            <w:color w:val="auto"/>
          </w:rPr>
          <w:t>Pension</w:t>
        </w:r>
      </w:hyperlink>
      <w:r w:rsidR="00E41252" w:rsidRPr="001D3505">
        <w:t xml:space="preserve"> </w:t>
      </w:r>
    </w:p>
    <w:p w14:paraId="3E5292E4" w14:textId="6AE1DDAE" w:rsidR="001D3505" w:rsidRPr="001D3505" w:rsidRDefault="00BE7B5F" w:rsidP="002437C8">
      <w:pPr>
        <w:pStyle w:val="VBAFirstLevelBullet"/>
        <w:numPr>
          <w:ilvl w:val="0"/>
          <w:numId w:val="18"/>
        </w:numPr>
      </w:pPr>
      <w:hyperlink r:id="rId17" w:anchor="se38.1.3_131" w:history="1">
        <w:r w:rsidR="001D3505" w:rsidRPr="001D3505">
          <w:rPr>
            <w:rStyle w:val="Hyperlink"/>
            <w:color w:val="auto"/>
          </w:rPr>
          <w:t>38 CFR 3.31(c)</w:t>
        </w:r>
      </w:hyperlink>
      <w:r w:rsidR="001D0537">
        <w:rPr>
          <w:rStyle w:val="Hyperlink"/>
          <w:color w:val="auto"/>
        </w:rPr>
        <w:t xml:space="preserve"> Exclusion – Commencement of the Period of Payment</w:t>
      </w:r>
    </w:p>
    <w:p w14:paraId="00DA17D0" w14:textId="77777777" w:rsidR="00E41252" w:rsidRPr="001D3505" w:rsidRDefault="00594EE0" w:rsidP="002437C8">
      <w:pPr>
        <w:numPr>
          <w:ilvl w:val="0"/>
          <w:numId w:val="18"/>
        </w:numPr>
      </w:pPr>
      <w:hyperlink r:id="rId18" w:anchor="!agent/portal/554400000001034/article/554400000015144/M21-1-Part-X-Chapter-16-Fugitive-Fel" w:history="1">
        <w:r w:rsidR="00695F74" w:rsidRPr="001D3505">
          <w:rPr>
            <w:rStyle w:val="Hyperlink"/>
            <w:color w:val="auto"/>
          </w:rPr>
          <w:t>M21-1</w:t>
        </w:r>
        <w:r w:rsidR="00E41252" w:rsidRPr="001D3505">
          <w:rPr>
            <w:rStyle w:val="Hyperlink"/>
            <w:color w:val="auto"/>
          </w:rPr>
          <w:t xml:space="preserve">, Part X, Chapter </w:t>
        </w:r>
        <w:r w:rsidR="00703026">
          <w:rPr>
            <w:rStyle w:val="Hyperlink"/>
            <w:color w:val="auto"/>
          </w:rPr>
          <w:t>8</w:t>
        </w:r>
        <w:r w:rsidR="00E41252" w:rsidRPr="001D3505">
          <w:rPr>
            <w:rStyle w:val="Hyperlink"/>
            <w:color w:val="auto"/>
          </w:rPr>
          <w:t xml:space="preserve"> Fugitive Felon Match</w:t>
        </w:r>
      </w:hyperlink>
      <w:r w:rsidR="00E41252" w:rsidRPr="001D3505">
        <w:t xml:space="preserve"> </w:t>
      </w:r>
    </w:p>
    <w:p w14:paraId="49D03804" w14:textId="77777777" w:rsidR="00E41252" w:rsidRPr="001D3505" w:rsidRDefault="00594EE0" w:rsidP="002437C8">
      <w:pPr>
        <w:numPr>
          <w:ilvl w:val="0"/>
          <w:numId w:val="18"/>
        </w:numPr>
      </w:pPr>
      <w:hyperlink r:id="rId19" w:anchor="!agent/portal/554400000001034/article/554400000015144/M21-1-Part-X-Chapter-16-Fugitive-Fel" w:history="1">
        <w:r w:rsidR="00E41252" w:rsidRPr="001D3505">
          <w:rPr>
            <w:rStyle w:val="Hyperlink"/>
            <w:color w:val="auto"/>
          </w:rPr>
          <w:t>VBA Letter 20-14-09</w:t>
        </w:r>
      </w:hyperlink>
      <w:r w:rsidR="00E41252" w:rsidRPr="001D3505">
        <w:t xml:space="preserve"> </w:t>
      </w:r>
    </w:p>
    <w:p w14:paraId="5401C6CC" w14:textId="77777777" w:rsidR="00E41252" w:rsidRPr="001D3505" w:rsidRDefault="00E41252" w:rsidP="00ED65FE">
      <w:pPr>
        <w:ind w:left="720"/>
      </w:pPr>
    </w:p>
    <w:p w14:paraId="63346124" w14:textId="77777777" w:rsidR="007A5600" w:rsidRPr="001D3505" w:rsidRDefault="007A5600"/>
    <w:p w14:paraId="6B7F8488" w14:textId="77777777" w:rsidR="007A5600" w:rsidRPr="001D3505" w:rsidRDefault="007A5600"/>
    <w:p w14:paraId="160C492C" w14:textId="77777777" w:rsidR="007A5600" w:rsidRPr="001D3505" w:rsidRDefault="007A5600"/>
    <w:p w14:paraId="705FE8E2" w14:textId="77777777" w:rsidR="007A5600" w:rsidRPr="001D3505" w:rsidRDefault="007A5600"/>
    <w:p w14:paraId="2A762661" w14:textId="77777777" w:rsidR="007A5600" w:rsidRPr="001D3505" w:rsidRDefault="007A5600"/>
    <w:p w14:paraId="11AB2FE2" w14:textId="77777777" w:rsidR="007A5600" w:rsidRPr="001D3505" w:rsidRDefault="007A5600"/>
    <w:p w14:paraId="6F58A001" w14:textId="77777777" w:rsidR="007A5600" w:rsidRPr="001D3505" w:rsidRDefault="007A5600"/>
    <w:p w14:paraId="35FF3B54" w14:textId="77777777" w:rsidR="007A5600" w:rsidRPr="001D3505" w:rsidRDefault="007A5600"/>
    <w:p w14:paraId="1B93CDD3" w14:textId="77777777" w:rsidR="007A5600" w:rsidRPr="001D3505" w:rsidRDefault="007A5600"/>
    <w:p w14:paraId="104BD5FF" w14:textId="77777777" w:rsidR="007A5600" w:rsidRPr="001D3505" w:rsidRDefault="007A5600"/>
    <w:p w14:paraId="485D4FE8" w14:textId="77777777" w:rsidR="007A5600" w:rsidRPr="001D3505" w:rsidRDefault="007A5600"/>
    <w:p w14:paraId="3ECF60EE" w14:textId="77777777" w:rsidR="007A5600" w:rsidRPr="001D3505" w:rsidRDefault="007A5600"/>
    <w:p w14:paraId="34C668A6" w14:textId="77777777" w:rsidR="007A5600" w:rsidRPr="001D3505" w:rsidRDefault="007A5600"/>
    <w:p w14:paraId="3AA96825" w14:textId="77777777" w:rsidR="007A5600" w:rsidRPr="001D3505" w:rsidRDefault="007A5600"/>
    <w:p w14:paraId="100D23FE" w14:textId="77777777" w:rsidR="007A5600" w:rsidRPr="001D3505" w:rsidRDefault="007A5600"/>
    <w:p w14:paraId="632A84DD" w14:textId="77777777" w:rsidR="007A5600" w:rsidRPr="001D3505" w:rsidRDefault="007A5600"/>
    <w:p w14:paraId="7137F7F6" w14:textId="77777777" w:rsidR="007A5600" w:rsidRPr="001D3505" w:rsidRDefault="007A5600"/>
    <w:p w14:paraId="0B3084DE" w14:textId="77777777" w:rsidR="007A5600" w:rsidRPr="001D3505" w:rsidRDefault="007A5600"/>
    <w:p w14:paraId="5F65ECB9" w14:textId="77777777" w:rsidR="007A5600" w:rsidRPr="001D3505" w:rsidRDefault="007A5600"/>
    <w:p w14:paraId="64375843" w14:textId="77777777" w:rsidR="00126A21" w:rsidRPr="001D3505" w:rsidRDefault="007A5600" w:rsidP="00126A21">
      <w:pPr>
        <w:pStyle w:val="VBATopicHeading1"/>
        <w:rPr>
          <w:rFonts w:ascii="Times New Roman" w:hAnsi="Times New Roman"/>
        </w:rPr>
      </w:pPr>
      <w:bookmarkStart w:id="7" w:name="_Toc443978825"/>
      <w:r w:rsidRPr="001D3505">
        <w:rPr>
          <w:rFonts w:ascii="Times New Roman" w:hAnsi="Times New Roman"/>
        </w:rPr>
        <w:t xml:space="preserve">Topic 1: </w:t>
      </w:r>
      <w:r w:rsidR="00126A21" w:rsidRPr="001D3505">
        <w:rPr>
          <w:rFonts w:ascii="Times New Roman" w:hAnsi="Times New Roman"/>
        </w:rPr>
        <w:t>Overview of the Fugitive Felon Program</w:t>
      </w:r>
      <w:bookmarkEnd w:id="7"/>
    </w:p>
    <w:p w14:paraId="3A41E120" w14:textId="77777777" w:rsidR="00975461" w:rsidRPr="001D3505" w:rsidRDefault="00975461">
      <w:pPr>
        <w:pStyle w:val="VBASubHeading1"/>
        <w:spacing w:before="0"/>
        <w:rPr>
          <w:bCs/>
          <w:i w:val="0"/>
        </w:rPr>
      </w:pPr>
    </w:p>
    <w:p w14:paraId="0C6659DA" w14:textId="77777777" w:rsidR="00126A21" w:rsidRPr="000D298E" w:rsidRDefault="00126A21" w:rsidP="00126A21">
      <w:pPr>
        <w:pStyle w:val="VBALevel2Heading"/>
        <w:spacing w:after="120"/>
        <w:rPr>
          <w:color w:val="auto"/>
          <w:u w:val="single"/>
        </w:rPr>
      </w:pPr>
      <w:r w:rsidRPr="000D298E">
        <w:rPr>
          <w:color w:val="auto"/>
          <w:u w:val="single"/>
        </w:rPr>
        <w:t>Fugitive Felon</w:t>
      </w:r>
    </w:p>
    <w:p w14:paraId="4D91AFC6" w14:textId="77777777" w:rsidR="00126A21" w:rsidRPr="001D3505" w:rsidRDefault="00126A21" w:rsidP="00126A21">
      <w:pPr>
        <w:shd w:val="clear" w:color="auto" w:fill="FFFFFF"/>
        <w:spacing w:after="120"/>
      </w:pPr>
      <w:r w:rsidRPr="001D3505">
        <w:rPr>
          <w:rStyle w:val="ptext-2"/>
        </w:rPr>
        <w:t xml:space="preserve">A fugitive felon is a person who is a fugitive by reason of: </w:t>
      </w:r>
    </w:p>
    <w:p w14:paraId="691125E1" w14:textId="760239F1" w:rsidR="00126A21" w:rsidRPr="001D3505" w:rsidRDefault="00126A21" w:rsidP="002437C8">
      <w:pPr>
        <w:numPr>
          <w:ilvl w:val="0"/>
          <w:numId w:val="2"/>
        </w:numPr>
        <w:spacing w:before="0"/>
        <w:textAlignment w:val="baseline"/>
      </w:pPr>
      <w:r w:rsidRPr="001D3505">
        <w:t xml:space="preserve">Fleeing to avoid prosecution, </w:t>
      </w:r>
      <w:r w:rsidR="00BE7B5F">
        <w:t xml:space="preserve">or </w:t>
      </w:r>
      <w:r w:rsidRPr="001D3505">
        <w:t>custody or confinement after conviction</w:t>
      </w:r>
      <w:r w:rsidR="00BE7B5F">
        <w:t>,</w:t>
      </w:r>
      <w:r w:rsidRPr="001D3505">
        <w:t xml:space="preserve"> for an offense, or an attempt to commit an offense, which is a felony under the laws of the place from which the person flees </w:t>
      </w:r>
    </w:p>
    <w:p w14:paraId="51E7189B" w14:textId="77777777" w:rsidR="00126A21" w:rsidRPr="001D3505" w:rsidRDefault="00126A21" w:rsidP="002437C8">
      <w:pPr>
        <w:pStyle w:val="VBASubHeading1"/>
        <w:numPr>
          <w:ilvl w:val="0"/>
          <w:numId w:val="2"/>
        </w:numPr>
        <w:spacing w:before="0" w:after="120"/>
        <w:rPr>
          <w:b/>
          <w:bCs/>
          <w:i w:val="0"/>
        </w:rPr>
      </w:pPr>
      <w:r w:rsidRPr="001D3505">
        <w:rPr>
          <w:i w:val="0"/>
        </w:rPr>
        <w:t>Violating a condition of probation or parole imposed for commission of a felony under federal or state law</w:t>
      </w:r>
    </w:p>
    <w:p w14:paraId="29A7D36B" w14:textId="77777777" w:rsidR="00126A21" w:rsidRPr="000D298E" w:rsidRDefault="00126A21" w:rsidP="00126A21">
      <w:pPr>
        <w:pStyle w:val="VBASubHeading1"/>
        <w:spacing w:after="120"/>
        <w:rPr>
          <w:b/>
          <w:i w:val="0"/>
        </w:rPr>
      </w:pPr>
      <w:r w:rsidRPr="000D298E">
        <w:rPr>
          <w:b/>
          <w:i w:val="0"/>
          <w:u w:val="single"/>
        </w:rPr>
        <w:t>Felony</w:t>
      </w:r>
    </w:p>
    <w:p w14:paraId="266672EF" w14:textId="4E75DBBE" w:rsidR="00126A21" w:rsidRPr="001D3505" w:rsidRDefault="00126A21" w:rsidP="00126A21">
      <w:pPr>
        <w:pStyle w:val="VBASubHeading1"/>
        <w:spacing w:after="120"/>
        <w:rPr>
          <w:bCs/>
          <w:i w:val="0"/>
        </w:rPr>
      </w:pPr>
      <w:r w:rsidRPr="001D3505">
        <w:rPr>
          <w:rStyle w:val="apple-style-span"/>
          <w:i w:val="0"/>
          <w:szCs w:val="24"/>
        </w:rPr>
        <w:t>A person convicted in a court of law of a felony crime is known as a</w:t>
      </w:r>
      <w:r w:rsidRPr="001D3505">
        <w:rPr>
          <w:rStyle w:val="apple-converted-space"/>
          <w:i w:val="0"/>
          <w:szCs w:val="24"/>
        </w:rPr>
        <w:t> </w:t>
      </w:r>
      <w:r w:rsidRPr="001D3505">
        <w:rPr>
          <w:rStyle w:val="apple-style-span"/>
          <w:bCs/>
          <w:i w:val="0"/>
          <w:szCs w:val="24"/>
        </w:rPr>
        <w:t>felon</w:t>
      </w:r>
      <w:r w:rsidRPr="001D3505">
        <w:rPr>
          <w:rStyle w:val="apple-style-span"/>
          <w:i w:val="0"/>
          <w:szCs w:val="24"/>
        </w:rPr>
        <w:t>. The federal government defines a felony as a crime punishable by death or imprisonment in excess of one year. If punishable by exactly one year or less, the offense is classified as a misdemeanor.</w:t>
      </w:r>
      <w:r w:rsidRPr="001D3505">
        <w:rPr>
          <w:rStyle w:val="apple-converted-space"/>
          <w:i w:val="0"/>
          <w:szCs w:val="24"/>
        </w:rPr>
        <w:t> </w:t>
      </w:r>
      <w:r w:rsidRPr="001D3505">
        <w:rPr>
          <w:rStyle w:val="ptext-2"/>
          <w:i w:val="0"/>
        </w:rPr>
        <w:t xml:space="preserve">A felony includes a high misdemeanor under the laws of a state that would be </w:t>
      </w:r>
      <w:r w:rsidR="006C02DA">
        <w:rPr>
          <w:rStyle w:val="ptext-2"/>
          <w:i w:val="0"/>
        </w:rPr>
        <w:t xml:space="preserve">a </w:t>
      </w:r>
      <w:r w:rsidRPr="001D3505">
        <w:rPr>
          <w:rStyle w:val="ptext-2"/>
          <w:i w:val="0"/>
        </w:rPr>
        <w:t>felony offense under federal law.</w:t>
      </w:r>
    </w:p>
    <w:p w14:paraId="4354041B" w14:textId="77777777" w:rsidR="00126A21" w:rsidRPr="000D298E" w:rsidRDefault="00126A21" w:rsidP="00126A21">
      <w:pPr>
        <w:pStyle w:val="VBALevel3Heading"/>
        <w:spacing w:after="120"/>
        <w:rPr>
          <w:rStyle w:val="ptext-1"/>
          <w:b/>
          <w:bCs/>
          <w:color w:val="auto"/>
          <w:u w:val="single"/>
        </w:rPr>
      </w:pPr>
      <w:r w:rsidRPr="000D298E">
        <w:rPr>
          <w:rStyle w:val="ptext-1"/>
          <w:b/>
          <w:bCs/>
          <w:color w:val="auto"/>
          <w:u w:val="single"/>
        </w:rPr>
        <w:t>38 U.S.C. 5313B</w:t>
      </w:r>
    </w:p>
    <w:p w14:paraId="092E4C04" w14:textId="06783136" w:rsidR="00126A21" w:rsidRPr="001D3505" w:rsidRDefault="00126A21" w:rsidP="00126A21">
      <w:pPr>
        <w:shd w:val="clear" w:color="auto" w:fill="FFFFFF"/>
        <w:spacing w:after="120"/>
        <w:rPr>
          <w:rStyle w:val="ptext-1"/>
        </w:rPr>
      </w:pPr>
      <w:r w:rsidRPr="001D3505">
        <w:rPr>
          <w:rStyle w:val="ptext-1"/>
          <w:bCs/>
        </w:rPr>
        <w:t>38 U.S.C. 5313B states that a</w:t>
      </w:r>
      <w:r w:rsidRPr="001D3505">
        <w:rPr>
          <w:rStyle w:val="ptext-1"/>
        </w:rPr>
        <w:t xml:space="preserve"> Veteran who is otherwise eligible for a </w:t>
      </w:r>
      <w:r w:rsidR="006C02DA">
        <w:rPr>
          <w:rStyle w:val="ptext-1"/>
        </w:rPr>
        <w:t xml:space="preserve">VA </w:t>
      </w:r>
      <w:r w:rsidRPr="001D3505">
        <w:rPr>
          <w:rStyle w:val="ptext-1"/>
        </w:rPr>
        <w:t xml:space="preserve">benefit may not receive such benefit for any period during which the Veteran is a fugitive felon. </w:t>
      </w:r>
    </w:p>
    <w:p w14:paraId="5026DE83" w14:textId="77777777" w:rsidR="00126A21" w:rsidRPr="001D3505" w:rsidRDefault="00126A21" w:rsidP="00126A21">
      <w:pPr>
        <w:pStyle w:val="VBALevel3Heading"/>
        <w:spacing w:after="120"/>
        <w:rPr>
          <w:color w:val="auto"/>
        </w:rPr>
      </w:pPr>
      <w:r w:rsidRPr="001D3505">
        <w:rPr>
          <w:rStyle w:val="ptext-1"/>
          <w:color w:val="auto"/>
        </w:rPr>
        <w:t xml:space="preserve">In addition, a </w:t>
      </w:r>
      <w:r w:rsidRPr="001D3505">
        <w:rPr>
          <w:rStyle w:val="ptext-1"/>
          <w:iCs/>
          <w:color w:val="auto"/>
        </w:rPr>
        <w:t>dependent</w:t>
      </w:r>
      <w:r w:rsidRPr="001D3505">
        <w:rPr>
          <w:rStyle w:val="ptext-1"/>
          <w:i/>
          <w:iCs/>
          <w:color w:val="auto"/>
        </w:rPr>
        <w:t xml:space="preserve"> </w:t>
      </w:r>
      <w:r w:rsidRPr="001D3505">
        <w:rPr>
          <w:rStyle w:val="ptext-1"/>
          <w:color w:val="auto"/>
        </w:rPr>
        <w:t xml:space="preserve">of a Veteran who is otherwise eligible for a benefit may not be paid or otherwise provided such benefit for any period during which the </w:t>
      </w:r>
      <w:r w:rsidRPr="001D3505">
        <w:rPr>
          <w:rStyle w:val="ptext-1"/>
          <w:iCs/>
          <w:color w:val="auto"/>
        </w:rPr>
        <w:t>Veteran</w:t>
      </w:r>
      <w:r w:rsidRPr="001D3505">
        <w:rPr>
          <w:rStyle w:val="ptext-1"/>
          <w:color w:val="auto"/>
        </w:rPr>
        <w:t xml:space="preserve"> </w:t>
      </w:r>
      <w:r w:rsidRPr="001D3505">
        <w:rPr>
          <w:rStyle w:val="ptext-1"/>
          <w:bCs/>
          <w:color w:val="auto"/>
        </w:rPr>
        <w:t>or</w:t>
      </w:r>
      <w:r w:rsidRPr="001D3505">
        <w:rPr>
          <w:rStyle w:val="ptext-1"/>
          <w:color w:val="auto"/>
        </w:rPr>
        <w:t xml:space="preserve"> </w:t>
      </w:r>
      <w:r w:rsidRPr="001D3505">
        <w:rPr>
          <w:rStyle w:val="ptext-1"/>
          <w:iCs/>
          <w:color w:val="auto"/>
        </w:rPr>
        <w:t>dependent</w:t>
      </w:r>
      <w:r w:rsidRPr="001D3505">
        <w:rPr>
          <w:rStyle w:val="ptext-1"/>
          <w:color w:val="auto"/>
        </w:rPr>
        <w:t xml:space="preserve"> is a fugitive felon.</w:t>
      </w:r>
      <w:bookmarkStart w:id="8" w:name="_Toc294681742"/>
    </w:p>
    <w:bookmarkEnd w:id="8"/>
    <w:p w14:paraId="7E33361B" w14:textId="77777777" w:rsidR="00126A21" w:rsidRPr="000D298E" w:rsidRDefault="00126A21" w:rsidP="00126A21">
      <w:pPr>
        <w:pStyle w:val="VBALevel2Heading"/>
        <w:spacing w:after="120"/>
        <w:rPr>
          <w:color w:val="auto"/>
          <w:u w:val="single"/>
        </w:rPr>
      </w:pPr>
      <w:r w:rsidRPr="000D298E">
        <w:rPr>
          <w:color w:val="auto"/>
          <w:u w:val="single"/>
        </w:rPr>
        <w:t>Terms</w:t>
      </w:r>
    </w:p>
    <w:p w14:paraId="0DAFA6F1" w14:textId="77777777" w:rsidR="00126A21" w:rsidRPr="001D3505" w:rsidRDefault="00126A21" w:rsidP="00126A21">
      <w:pPr>
        <w:shd w:val="clear" w:color="auto" w:fill="FFFFFF"/>
        <w:spacing w:after="120"/>
        <w:rPr>
          <w:rStyle w:val="ptext-2"/>
        </w:rPr>
      </w:pPr>
      <w:r w:rsidRPr="001D3505">
        <w:rPr>
          <w:rStyle w:val="ptext-2"/>
        </w:rPr>
        <w:t xml:space="preserve">In order to gain a better understanding of the fugitive felon program, it is important to understand the following terms: </w:t>
      </w:r>
      <w:bookmarkStart w:id="9" w:name="_Toc294681743"/>
    </w:p>
    <w:p w14:paraId="26A42C37" w14:textId="77777777" w:rsidR="00126A21" w:rsidRPr="001D3505" w:rsidRDefault="00126A21" w:rsidP="00126A21">
      <w:pPr>
        <w:pStyle w:val="VBAFirstLevelBullet"/>
        <w:rPr>
          <w:rStyle w:val="ptext-2"/>
        </w:rPr>
      </w:pPr>
      <w:r w:rsidRPr="001D3505">
        <w:rPr>
          <w:rStyle w:val="ptext-2"/>
        </w:rPr>
        <w:t>Dependent</w:t>
      </w:r>
    </w:p>
    <w:p w14:paraId="03410A75" w14:textId="77777777" w:rsidR="00126A21" w:rsidRPr="001D3505" w:rsidRDefault="00126A21" w:rsidP="00126A21">
      <w:pPr>
        <w:pStyle w:val="VBAFirstLevelBullet"/>
        <w:shd w:val="clear" w:color="auto" w:fill="FFFFFF"/>
        <w:rPr>
          <w:rStyle w:val="ptext-2"/>
        </w:rPr>
      </w:pPr>
      <w:r w:rsidRPr="001D3505">
        <w:rPr>
          <w:rStyle w:val="ptext-2"/>
        </w:rPr>
        <w:t>Arrest warrant</w:t>
      </w:r>
    </w:p>
    <w:p w14:paraId="713AE120" w14:textId="77777777" w:rsidR="00126A21" w:rsidRPr="001D3505" w:rsidRDefault="00126A21" w:rsidP="00126A21">
      <w:pPr>
        <w:pStyle w:val="VBAFirstLevelBullet"/>
        <w:shd w:val="clear" w:color="auto" w:fill="FFFFFF"/>
        <w:spacing w:after="120"/>
      </w:pPr>
      <w:r w:rsidRPr="001D3505">
        <w:rPr>
          <w:rStyle w:val="ptext-2"/>
        </w:rPr>
        <w:t>Office of Inspector General (OIG)</w:t>
      </w:r>
    </w:p>
    <w:bookmarkEnd w:id="9"/>
    <w:p w14:paraId="7ADB726C" w14:textId="77777777" w:rsidR="00126A21" w:rsidRPr="000D298E" w:rsidRDefault="00126A21" w:rsidP="00126A21">
      <w:pPr>
        <w:pStyle w:val="VBALevel3Heading"/>
        <w:spacing w:after="120"/>
        <w:rPr>
          <w:b/>
          <w:bCs/>
          <w:color w:val="auto"/>
          <w:u w:val="single"/>
        </w:rPr>
      </w:pPr>
      <w:r w:rsidRPr="000D298E">
        <w:rPr>
          <w:b/>
          <w:bCs/>
          <w:color w:val="auto"/>
          <w:u w:val="single"/>
        </w:rPr>
        <w:t>Dependent</w:t>
      </w:r>
    </w:p>
    <w:p w14:paraId="4FC19C6F" w14:textId="0BC15E29" w:rsidR="00126A21" w:rsidRPr="001D3505" w:rsidRDefault="00126A21" w:rsidP="00126A21">
      <w:pPr>
        <w:pStyle w:val="VBABodyText0"/>
        <w:spacing w:after="120"/>
      </w:pPr>
      <w:r w:rsidRPr="001D3505">
        <w:rPr>
          <w:rStyle w:val="ptext-2"/>
        </w:rPr>
        <w:t xml:space="preserve">For VA purposes, a dependent is a spouse, child, or dependent parent </w:t>
      </w:r>
      <w:r w:rsidR="000406FF">
        <w:rPr>
          <w:rStyle w:val="ptext-2"/>
        </w:rPr>
        <w:t xml:space="preserve">(compensation or DIC cases only) </w:t>
      </w:r>
      <w:r w:rsidRPr="001D3505">
        <w:rPr>
          <w:rStyle w:val="ptext-2"/>
        </w:rPr>
        <w:t>of a Veteran.</w:t>
      </w:r>
    </w:p>
    <w:p w14:paraId="519B2A43" w14:textId="77777777" w:rsidR="00126A21" w:rsidRPr="000D298E" w:rsidRDefault="00126A21" w:rsidP="00126A21">
      <w:pPr>
        <w:pStyle w:val="VBALevel3Heading"/>
        <w:spacing w:after="120"/>
        <w:rPr>
          <w:b/>
          <w:bCs/>
          <w:color w:val="auto"/>
          <w:u w:val="single"/>
        </w:rPr>
      </w:pPr>
      <w:r w:rsidRPr="000D298E">
        <w:rPr>
          <w:b/>
          <w:bCs/>
          <w:color w:val="auto"/>
          <w:u w:val="single"/>
        </w:rPr>
        <w:t>Arrest Warrant</w:t>
      </w:r>
    </w:p>
    <w:p w14:paraId="48B1214F" w14:textId="77777777" w:rsidR="00126A21" w:rsidRPr="001D3505" w:rsidRDefault="00126A21" w:rsidP="00126A21">
      <w:pPr>
        <w:spacing w:after="120"/>
        <w:rPr>
          <w:rStyle w:val="ptext-2"/>
        </w:rPr>
      </w:pPr>
      <w:r w:rsidRPr="001D3505">
        <w:rPr>
          <w:rStyle w:val="apple-style-span"/>
          <w:szCs w:val="24"/>
        </w:rPr>
        <w:lastRenderedPageBreak/>
        <w:t>An</w:t>
      </w:r>
      <w:r w:rsidRPr="001D3505">
        <w:rPr>
          <w:rStyle w:val="apple-converted-space"/>
          <w:szCs w:val="24"/>
        </w:rPr>
        <w:t> </w:t>
      </w:r>
      <w:r w:rsidRPr="001D3505">
        <w:rPr>
          <w:rStyle w:val="apple-style-span"/>
          <w:bCs/>
          <w:szCs w:val="24"/>
        </w:rPr>
        <w:t>arrest warrant</w:t>
      </w:r>
      <w:r w:rsidRPr="001D3505">
        <w:rPr>
          <w:rStyle w:val="apple-converted-space"/>
          <w:szCs w:val="24"/>
        </w:rPr>
        <w:t> </w:t>
      </w:r>
      <w:r w:rsidRPr="001D3505">
        <w:rPr>
          <w:rStyle w:val="apple-style-span"/>
          <w:szCs w:val="24"/>
        </w:rPr>
        <w:t>is a</w:t>
      </w:r>
      <w:r w:rsidRPr="001D3505">
        <w:rPr>
          <w:rStyle w:val="apple-converted-space"/>
          <w:szCs w:val="24"/>
        </w:rPr>
        <w:t> </w:t>
      </w:r>
      <w:r w:rsidRPr="001D3505">
        <w:rPr>
          <w:rStyle w:val="apple-style-span"/>
          <w:szCs w:val="24"/>
        </w:rPr>
        <w:t>warrant</w:t>
      </w:r>
      <w:r w:rsidRPr="001D3505">
        <w:rPr>
          <w:rStyle w:val="apple-converted-space"/>
          <w:szCs w:val="24"/>
        </w:rPr>
        <w:t> </w:t>
      </w:r>
      <w:r w:rsidRPr="001D3505">
        <w:rPr>
          <w:rStyle w:val="apple-style-span"/>
          <w:szCs w:val="24"/>
        </w:rPr>
        <w:t>issued by and on behalf of the state, which authorizes the</w:t>
      </w:r>
      <w:r w:rsidRPr="001D3505">
        <w:rPr>
          <w:rStyle w:val="apple-converted-space"/>
          <w:szCs w:val="24"/>
        </w:rPr>
        <w:t> </w:t>
      </w:r>
      <w:r w:rsidRPr="001D3505">
        <w:rPr>
          <w:rStyle w:val="apple-style-span"/>
          <w:szCs w:val="24"/>
        </w:rPr>
        <w:t>arrest</w:t>
      </w:r>
      <w:r w:rsidRPr="001D3505">
        <w:rPr>
          <w:rStyle w:val="apple-converted-space"/>
          <w:szCs w:val="24"/>
        </w:rPr>
        <w:t> </w:t>
      </w:r>
      <w:r w:rsidRPr="001D3505">
        <w:rPr>
          <w:rStyle w:val="apple-style-span"/>
          <w:szCs w:val="24"/>
        </w:rPr>
        <w:t>and</w:t>
      </w:r>
      <w:r w:rsidRPr="001D3505">
        <w:rPr>
          <w:rStyle w:val="apple-converted-space"/>
          <w:szCs w:val="24"/>
        </w:rPr>
        <w:t> </w:t>
      </w:r>
      <w:r w:rsidRPr="001D3505">
        <w:rPr>
          <w:rStyle w:val="apple-style-span"/>
          <w:szCs w:val="24"/>
        </w:rPr>
        <w:t>detention</w:t>
      </w:r>
      <w:r w:rsidRPr="001D3505">
        <w:rPr>
          <w:rStyle w:val="apple-converted-space"/>
          <w:szCs w:val="24"/>
        </w:rPr>
        <w:t> </w:t>
      </w:r>
      <w:r w:rsidRPr="001D3505">
        <w:rPr>
          <w:rStyle w:val="apple-style-span"/>
          <w:szCs w:val="24"/>
        </w:rPr>
        <w:t xml:space="preserve">of an individual. </w:t>
      </w:r>
      <w:r w:rsidRPr="001D3505">
        <w:rPr>
          <w:rStyle w:val="ptext-2"/>
        </w:rPr>
        <w:t>An arrest warrant is an order from a magistrate or other official authorized to issue warrants directing that a named individual be arrested and brought before the issuing official.</w:t>
      </w:r>
    </w:p>
    <w:p w14:paraId="4E57ACCA" w14:textId="77777777" w:rsidR="00126A21" w:rsidRPr="001D3505" w:rsidRDefault="00126A21" w:rsidP="00126A21">
      <w:pPr>
        <w:spacing w:after="120"/>
        <w:rPr>
          <w:rStyle w:val="ptext-2"/>
        </w:rPr>
      </w:pPr>
    </w:p>
    <w:p w14:paraId="148C9A1A" w14:textId="77777777" w:rsidR="00126A21" w:rsidRPr="001D3505" w:rsidRDefault="00126A21" w:rsidP="00126A21">
      <w:pPr>
        <w:spacing w:after="120"/>
        <w:rPr>
          <w:rStyle w:val="ptext-2"/>
        </w:rPr>
      </w:pPr>
    </w:p>
    <w:p w14:paraId="71008D51" w14:textId="77777777" w:rsidR="00126A21" w:rsidRPr="000D298E" w:rsidRDefault="00126A21" w:rsidP="00126A21">
      <w:pPr>
        <w:spacing w:after="120"/>
        <w:rPr>
          <w:b/>
          <w:bCs/>
          <w:u w:val="single"/>
        </w:rPr>
      </w:pPr>
      <w:r w:rsidRPr="000D298E">
        <w:rPr>
          <w:b/>
          <w:bCs/>
          <w:u w:val="single"/>
        </w:rPr>
        <w:t>Department of Veteran Affairs Office of Inspector General (OIG)</w:t>
      </w:r>
    </w:p>
    <w:p w14:paraId="3D3A4D45" w14:textId="59064086" w:rsidR="00126A21" w:rsidRPr="001D3505" w:rsidRDefault="0020439D" w:rsidP="00126A21">
      <w:pPr>
        <w:spacing w:after="120"/>
        <w:rPr>
          <w:rStyle w:val="Strong"/>
          <w:b w:val="0"/>
          <w:iCs/>
          <w:szCs w:val="24"/>
        </w:rPr>
      </w:pPr>
      <w:r>
        <w:rPr>
          <w:rStyle w:val="ptext-2"/>
          <w:bCs/>
        </w:rPr>
        <w:t>“</w:t>
      </w:r>
      <w:r w:rsidR="00126A21" w:rsidRPr="001D3505">
        <w:rPr>
          <w:rStyle w:val="ptext-2"/>
          <w:bCs/>
        </w:rPr>
        <w:t>OIG</w:t>
      </w:r>
      <w:r>
        <w:rPr>
          <w:rStyle w:val="ptext-2"/>
          <w:bCs/>
        </w:rPr>
        <w:t>”</w:t>
      </w:r>
      <w:r w:rsidR="00126A21" w:rsidRPr="001D3505">
        <w:rPr>
          <w:rStyle w:val="ptext-2"/>
          <w:b/>
          <w:bCs/>
        </w:rPr>
        <w:t xml:space="preserve"> </w:t>
      </w:r>
      <w:r w:rsidR="00126A21" w:rsidRPr="001D3505">
        <w:rPr>
          <w:rStyle w:val="ptext-2"/>
        </w:rPr>
        <w:t xml:space="preserve">is an </w:t>
      </w:r>
      <w:r>
        <w:rPr>
          <w:rStyle w:val="ptext-2"/>
        </w:rPr>
        <w:t>abbreviation</w:t>
      </w:r>
      <w:r w:rsidRPr="001D3505">
        <w:rPr>
          <w:rStyle w:val="ptext-2"/>
        </w:rPr>
        <w:t xml:space="preserve"> </w:t>
      </w:r>
      <w:r w:rsidR="00126A21" w:rsidRPr="001D3505">
        <w:rPr>
          <w:rStyle w:val="ptext-2"/>
        </w:rPr>
        <w:t xml:space="preserve">for the Department of Veteran Affairs Office of Inspector General. </w:t>
      </w:r>
      <w:r w:rsidR="00126A21" w:rsidRPr="001D3505">
        <w:rPr>
          <w:rStyle w:val="Strong"/>
          <w:b w:val="0"/>
          <w:iCs/>
          <w:szCs w:val="24"/>
        </w:rPr>
        <w:t>OIG’s m</w:t>
      </w:r>
      <w:r w:rsidR="00126A21" w:rsidRPr="001D3505">
        <w:rPr>
          <w:rStyle w:val="Emphasis"/>
          <w:i w:val="0"/>
        </w:rPr>
        <w:t>ission</w:t>
      </w:r>
      <w:r w:rsidR="00126A21" w:rsidRPr="001D3505">
        <w:rPr>
          <w:rStyle w:val="Emphasis"/>
          <w:b/>
        </w:rPr>
        <w:t xml:space="preserve"> </w:t>
      </w:r>
      <w:r w:rsidR="00126A21" w:rsidRPr="001D3505">
        <w:rPr>
          <w:rStyle w:val="Strong"/>
          <w:b w:val="0"/>
          <w:iCs/>
          <w:szCs w:val="24"/>
        </w:rPr>
        <w:t xml:space="preserve">is to help VA ensure that Veterans and their families receive the care, support, and recognition they have earned through service to their country. OIG strives to help VA achieve its vision of becoming the best-managed service delivery organization in </w:t>
      </w:r>
      <w:r>
        <w:rPr>
          <w:rStyle w:val="Strong"/>
          <w:b w:val="0"/>
          <w:iCs/>
          <w:szCs w:val="24"/>
        </w:rPr>
        <w:t>g</w:t>
      </w:r>
      <w:r w:rsidR="00126A21" w:rsidRPr="001D3505">
        <w:rPr>
          <w:rStyle w:val="Strong"/>
          <w:b w:val="0"/>
          <w:iCs/>
          <w:szCs w:val="24"/>
        </w:rPr>
        <w:t>overnment. OIG continues to be responsive to the needs of its customers by working with the VA management team to identify and address issues that are important to them and the Veterans served.</w:t>
      </w:r>
    </w:p>
    <w:p w14:paraId="00B318D3" w14:textId="3949AF17" w:rsidR="00126A21" w:rsidRPr="000D298E" w:rsidRDefault="00126A21" w:rsidP="00126A21">
      <w:pPr>
        <w:pStyle w:val="VBALevel2Heading"/>
        <w:spacing w:after="120"/>
        <w:rPr>
          <w:color w:val="auto"/>
          <w:u w:val="single"/>
        </w:rPr>
      </w:pPr>
      <w:bookmarkStart w:id="10" w:name="_Toc294681744"/>
      <w:r w:rsidRPr="000D298E">
        <w:rPr>
          <w:color w:val="auto"/>
          <w:u w:val="single"/>
        </w:rPr>
        <w:t xml:space="preserve">Prohibition of </w:t>
      </w:r>
      <w:r w:rsidR="007C632D">
        <w:rPr>
          <w:color w:val="auto"/>
          <w:u w:val="single"/>
        </w:rPr>
        <w:t xml:space="preserve">the Payment of </w:t>
      </w:r>
      <w:r w:rsidRPr="000D298E">
        <w:rPr>
          <w:color w:val="auto"/>
          <w:u w:val="single"/>
        </w:rPr>
        <w:t>Benefits</w:t>
      </w:r>
      <w:bookmarkEnd w:id="10"/>
      <w:r w:rsidRPr="000D298E">
        <w:rPr>
          <w:color w:val="auto"/>
          <w:u w:val="single"/>
        </w:rPr>
        <w:t xml:space="preserve"> </w:t>
      </w:r>
    </w:p>
    <w:p w14:paraId="71CC1870" w14:textId="5FE63B7B" w:rsidR="00126A21" w:rsidRPr="001D3505" w:rsidRDefault="00126A21" w:rsidP="00126A21">
      <w:pPr>
        <w:pStyle w:val="Header"/>
        <w:tabs>
          <w:tab w:val="clear" w:pos="4680"/>
          <w:tab w:val="clear" w:pos="9360"/>
        </w:tabs>
        <w:spacing w:before="120" w:after="120"/>
        <w:rPr>
          <w:rStyle w:val="ptext-2"/>
        </w:rPr>
      </w:pPr>
      <w:r w:rsidRPr="001D3505">
        <w:rPr>
          <w:rStyle w:val="ptext-2"/>
        </w:rPr>
        <w:t xml:space="preserve">The </w:t>
      </w:r>
      <w:r w:rsidR="00850E03">
        <w:rPr>
          <w:rStyle w:val="ptext-2"/>
        </w:rPr>
        <w:t xml:space="preserve">provisions of 38 U.S.C. 5313B apply to the </w:t>
      </w:r>
      <w:r w:rsidRPr="001D3505">
        <w:rPr>
          <w:rStyle w:val="ptext-2"/>
        </w:rPr>
        <w:t xml:space="preserve">following VA </w:t>
      </w:r>
      <w:r w:rsidR="00850E03">
        <w:rPr>
          <w:rStyle w:val="ptext-2"/>
        </w:rPr>
        <w:t>benefits/</w:t>
      </w:r>
      <w:r w:rsidRPr="001D3505">
        <w:rPr>
          <w:rStyle w:val="ptext-2"/>
        </w:rPr>
        <w:t xml:space="preserve">programs: </w:t>
      </w:r>
    </w:p>
    <w:p w14:paraId="3DD26CF6" w14:textId="3312977B" w:rsidR="00126A21" w:rsidRPr="001D3505" w:rsidRDefault="00126A21" w:rsidP="002437C8">
      <w:pPr>
        <w:pStyle w:val="Header"/>
        <w:numPr>
          <w:ilvl w:val="0"/>
          <w:numId w:val="3"/>
        </w:numPr>
        <w:tabs>
          <w:tab w:val="clear" w:pos="720"/>
          <w:tab w:val="clear" w:pos="4680"/>
          <w:tab w:val="clear" w:pos="9360"/>
        </w:tabs>
        <w:rPr>
          <w:szCs w:val="28"/>
        </w:rPr>
      </w:pPr>
      <w:r w:rsidRPr="001D3505">
        <w:rPr>
          <w:szCs w:val="28"/>
        </w:rPr>
        <w:t xml:space="preserve">Disability </w:t>
      </w:r>
      <w:r w:rsidR="0020439D">
        <w:rPr>
          <w:szCs w:val="28"/>
        </w:rPr>
        <w:t>c</w:t>
      </w:r>
      <w:r w:rsidRPr="001D3505">
        <w:rPr>
          <w:szCs w:val="28"/>
        </w:rPr>
        <w:t xml:space="preserve">ompensation </w:t>
      </w:r>
      <w:r w:rsidR="001D6D6F">
        <w:rPr>
          <w:szCs w:val="28"/>
        </w:rPr>
        <w:t>and</w:t>
      </w:r>
      <w:r w:rsidR="001D6D6F" w:rsidRPr="001D3505">
        <w:rPr>
          <w:szCs w:val="28"/>
        </w:rPr>
        <w:t xml:space="preserve"> </w:t>
      </w:r>
      <w:r w:rsidR="0020439D">
        <w:rPr>
          <w:szCs w:val="28"/>
        </w:rPr>
        <w:t>d</w:t>
      </w:r>
      <w:r w:rsidRPr="001D3505">
        <w:rPr>
          <w:szCs w:val="28"/>
        </w:rPr>
        <w:t xml:space="preserve">eath </w:t>
      </w:r>
      <w:r w:rsidR="0020439D">
        <w:rPr>
          <w:szCs w:val="28"/>
        </w:rPr>
        <w:t>c</w:t>
      </w:r>
      <w:r w:rsidRPr="001D3505">
        <w:rPr>
          <w:szCs w:val="28"/>
        </w:rPr>
        <w:t>ompensation</w:t>
      </w:r>
    </w:p>
    <w:p w14:paraId="4CAAEA84" w14:textId="77777777" w:rsidR="00126A21" w:rsidRPr="001D3505" w:rsidRDefault="00126A21" w:rsidP="002437C8">
      <w:pPr>
        <w:pStyle w:val="Header"/>
        <w:numPr>
          <w:ilvl w:val="0"/>
          <w:numId w:val="3"/>
        </w:numPr>
        <w:tabs>
          <w:tab w:val="clear" w:pos="720"/>
          <w:tab w:val="clear" w:pos="4680"/>
          <w:tab w:val="clear" w:pos="9360"/>
        </w:tabs>
        <w:rPr>
          <w:szCs w:val="28"/>
        </w:rPr>
      </w:pPr>
      <w:r w:rsidRPr="001D3505">
        <w:rPr>
          <w:szCs w:val="28"/>
        </w:rPr>
        <w:t>Dependency and Indemnity Compensation</w:t>
      </w:r>
    </w:p>
    <w:p w14:paraId="53F398ED" w14:textId="6B4A1908" w:rsidR="00126A21" w:rsidRPr="001D3505" w:rsidRDefault="001D6D6F" w:rsidP="002437C8">
      <w:pPr>
        <w:pStyle w:val="Header"/>
        <w:numPr>
          <w:ilvl w:val="0"/>
          <w:numId w:val="3"/>
        </w:numPr>
        <w:tabs>
          <w:tab w:val="clear" w:pos="720"/>
          <w:tab w:val="clear" w:pos="4680"/>
          <w:tab w:val="clear" w:pos="9360"/>
        </w:tabs>
        <w:rPr>
          <w:szCs w:val="28"/>
        </w:rPr>
      </w:pPr>
      <w:r>
        <w:rPr>
          <w:szCs w:val="28"/>
        </w:rPr>
        <w:t xml:space="preserve">Veterans and Survivors </w:t>
      </w:r>
      <w:r w:rsidR="00126A21" w:rsidRPr="001D3505">
        <w:rPr>
          <w:szCs w:val="28"/>
        </w:rPr>
        <w:t xml:space="preserve">Pension   </w:t>
      </w:r>
    </w:p>
    <w:p w14:paraId="433EA72C" w14:textId="14AF2F76" w:rsidR="00126A21" w:rsidRPr="001D3505" w:rsidRDefault="00126A21" w:rsidP="002437C8">
      <w:pPr>
        <w:pStyle w:val="Header"/>
        <w:numPr>
          <w:ilvl w:val="0"/>
          <w:numId w:val="3"/>
        </w:numPr>
        <w:tabs>
          <w:tab w:val="clear" w:pos="720"/>
          <w:tab w:val="clear" w:pos="4680"/>
          <w:tab w:val="clear" w:pos="9360"/>
        </w:tabs>
        <w:rPr>
          <w:szCs w:val="28"/>
        </w:rPr>
      </w:pPr>
      <w:r w:rsidRPr="001D3505">
        <w:rPr>
          <w:szCs w:val="28"/>
        </w:rPr>
        <w:t>Hospital, nursing home, domiciliary and medical care</w:t>
      </w:r>
    </w:p>
    <w:p w14:paraId="55A00C1D" w14:textId="3CD54990" w:rsidR="00126A21" w:rsidRPr="001D3505" w:rsidRDefault="00126A21" w:rsidP="002437C8">
      <w:pPr>
        <w:pStyle w:val="Header"/>
        <w:numPr>
          <w:ilvl w:val="0"/>
          <w:numId w:val="3"/>
        </w:numPr>
        <w:tabs>
          <w:tab w:val="clear" w:pos="720"/>
          <w:tab w:val="clear" w:pos="4680"/>
          <w:tab w:val="clear" w:pos="9360"/>
        </w:tabs>
        <w:rPr>
          <w:szCs w:val="28"/>
        </w:rPr>
      </w:pPr>
      <w:r w:rsidRPr="001D3505">
        <w:rPr>
          <w:szCs w:val="28"/>
        </w:rPr>
        <w:t>Montgomery GI Bill (</w:t>
      </w:r>
      <w:r w:rsidR="001D6D6F">
        <w:rPr>
          <w:szCs w:val="28"/>
        </w:rPr>
        <w:t>a</w:t>
      </w:r>
      <w:r w:rsidRPr="001D3505">
        <w:rPr>
          <w:szCs w:val="28"/>
        </w:rPr>
        <w:t xml:space="preserve">ctive </w:t>
      </w:r>
      <w:r w:rsidR="001D6D6F">
        <w:rPr>
          <w:szCs w:val="28"/>
        </w:rPr>
        <w:t>d</w:t>
      </w:r>
      <w:r w:rsidRPr="001D3505">
        <w:rPr>
          <w:szCs w:val="28"/>
        </w:rPr>
        <w:t xml:space="preserve">uty) </w:t>
      </w:r>
      <w:r w:rsidR="001D6D6F">
        <w:rPr>
          <w:szCs w:val="28"/>
        </w:rPr>
        <w:t>(</w:t>
      </w:r>
      <w:r w:rsidR="00850E03">
        <w:rPr>
          <w:szCs w:val="28"/>
        </w:rPr>
        <w:t xml:space="preserve">38 U.S.C. </w:t>
      </w:r>
      <w:r w:rsidRPr="001D3505">
        <w:rPr>
          <w:szCs w:val="28"/>
        </w:rPr>
        <w:t>Chapter 30</w:t>
      </w:r>
      <w:r w:rsidR="001D6D6F">
        <w:rPr>
          <w:szCs w:val="28"/>
        </w:rPr>
        <w:t>)</w:t>
      </w:r>
    </w:p>
    <w:p w14:paraId="77FD9929" w14:textId="1A7BF858" w:rsidR="00126A21" w:rsidRPr="001D3505" w:rsidRDefault="00126A21" w:rsidP="002437C8">
      <w:pPr>
        <w:pStyle w:val="Header"/>
        <w:numPr>
          <w:ilvl w:val="0"/>
          <w:numId w:val="3"/>
        </w:numPr>
        <w:tabs>
          <w:tab w:val="clear" w:pos="720"/>
          <w:tab w:val="clear" w:pos="4680"/>
          <w:tab w:val="clear" w:pos="9360"/>
        </w:tabs>
        <w:rPr>
          <w:szCs w:val="28"/>
        </w:rPr>
      </w:pPr>
      <w:r w:rsidRPr="001D3505">
        <w:rPr>
          <w:szCs w:val="28"/>
        </w:rPr>
        <w:t xml:space="preserve">Vocational Rehabilitation </w:t>
      </w:r>
      <w:r w:rsidR="001D6D6F">
        <w:rPr>
          <w:szCs w:val="28"/>
        </w:rPr>
        <w:t xml:space="preserve">(38 U.S.C. </w:t>
      </w:r>
      <w:r w:rsidRPr="001D3505">
        <w:rPr>
          <w:szCs w:val="28"/>
        </w:rPr>
        <w:t>Chapter 31</w:t>
      </w:r>
      <w:r w:rsidR="001D6D6F">
        <w:rPr>
          <w:szCs w:val="28"/>
        </w:rPr>
        <w:t>)</w:t>
      </w:r>
    </w:p>
    <w:p w14:paraId="56E9B7EC" w14:textId="0C7D4539" w:rsidR="00126A21" w:rsidRPr="001D3505" w:rsidRDefault="00126A21" w:rsidP="002437C8">
      <w:pPr>
        <w:pStyle w:val="Header"/>
        <w:numPr>
          <w:ilvl w:val="0"/>
          <w:numId w:val="3"/>
        </w:numPr>
        <w:tabs>
          <w:tab w:val="clear" w:pos="720"/>
          <w:tab w:val="clear" w:pos="4680"/>
          <w:tab w:val="clear" w:pos="9360"/>
        </w:tabs>
        <w:rPr>
          <w:szCs w:val="28"/>
        </w:rPr>
      </w:pPr>
      <w:r w:rsidRPr="001D3505">
        <w:rPr>
          <w:szCs w:val="15"/>
        </w:rPr>
        <w:t xml:space="preserve">Veterans Educational Assistance Program (VEAP) </w:t>
      </w:r>
      <w:r w:rsidR="001D6D6F">
        <w:rPr>
          <w:szCs w:val="15"/>
        </w:rPr>
        <w:t xml:space="preserve">(38 U.S.C. </w:t>
      </w:r>
      <w:r w:rsidRPr="001D3505">
        <w:rPr>
          <w:szCs w:val="15"/>
        </w:rPr>
        <w:t>Chapter 32</w:t>
      </w:r>
      <w:r w:rsidR="001D6D6F">
        <w:rPr>
          <w:szCs w:val="15"/>
        </w:rPr>
        <w:t>)</w:t>
      </w:r>
      <w:r w:rsidRPr="001D3505">
        <w:rPr>
          <w:szCs w:val="28"/>
        </w:rPr>
        <w:t xml:space="preserve"> </w:t>
      </w:r>
    </w:p>
    <w:p w14:paraId="5F41C6A7" w14:textId="1CEF9797" w:rsidR="00126A21" w:rsidRPr="001D3505" w:rsidRDefault="00126A21" w:rsidP="002437C8">
      <w:pPr>
        <w:pStyle w:val="Header"/>
        <w:numPr>
          <w:ilvl w:val="0"/>
          <w:numId w:val="3"/>
        </w:numPr>
        <w:tabs>
          <w:tab w:val="clear" w:pos="720"/>
          <w:tab w:val="clear" w:pos="4680"/>
          <w:tab w:val="clear" w:pos="9360"/>
        </w:tabs>
        <w:rPr>
          <w:szCs w:val="28"/>
        </w:rPr>
      </w:pPr>
      <w:r w:rsidRPr="001D3505">
        <w:t xml:space="preserve">GI Bill under </w:t>
      </w:r>
      <w:r w:rsidR="0020439D">
        <w:t>38 U</w:t>
      </w:r>
      <w:r w:rsidR="00850E03">
        <w:t>.</w:t>
      </w:r>
      <w:r w:rsidR="0020439D">
        <w:t>S</w:t>
      </w:r>
      <w:r w:rsidR="00850E03">
        <w:t>.</w:t>
      </w:r>
      <w:r w:rsidR="0020439D">
        <w:t>C</w:t>
      </w:r>
      <w:r w:rsidR="00850E03">
        <w:t>.</w:t>
      </w:r>
      <w:r w:rsidR="0020439D">
        <w:t xml:space="preserve"> </w:t>
      </w:r>
      <w:r w:rsidRPr="001D3505">
        <w:t xml:space="preserve">Chapter 34 </w:t>
      </w:r>
    </w:p>
    <w:p w14:paraId="796EE069" w14:textId="26402398" w:rsidR="00126A21" w:rsidRPr="001D3505" w:rsidRDefault="00126A21" w:rsidP="002437C8">
      <w:pPr>
        <w:pStyle w:val="Header"/>
        <w:numPr>
          <w:ilvl w:val="0"/>
          <w:numId w:val="3"/>
        </w:numPr>
        <w:tabs>
          <w:tab w:val="clear" w:pos="720"/>
          <w:tab w:val="clear" w:pos="4680"/>
          <w:tab w:val="clear" w:pos="9360"/>
        </w:tabs>
        <w:rPr>
          <w:szCs w:val="28"/>
        </w:rPr>
      </w:pPr>
      <w:r w:rsidRPr="001D3505">
        <w:t>Survivors and Dependents</w:t>
      </w:r>
      <w:r w:rsidR="000E442A">
        <w:t>’</w:t>
      </w:r>
      <w:r w:rsidRPr="001D3505">
        <w:t xml:space="preserve"> Educational Assistance </w:t>
      </w:r>
      <w:r w:rsidR="001D6D6F">
        <w:t>(</w:t>
      </w:r>
      <w:r w:rsidR="00850E03">
        <w:t xml:space="preserve">38 U.S.C. </w:t>
      </w:r>
      <w:r w:rsidRPr="001D3505">
        <w:t>Chapter 35</w:t>
      </w:r>
      <w:r w:rsidR="001D6D6F">
        <w:t>)</w:t>
      </w:r>
      <w:r w:rsidRPr="001D3505">
        <w:rPr>
          <w:szCs w:val="28"/>
        </w:rPr>
        <w:t xml:space="preserve">   </w:t>
      </w:r>
    </w:p>
    <w:p w14:paraId="2DA423FE" w14:textId="77777777" w:rsidR="00126A21" w:rsidRPr="001D3505" w:rsidRDefault="00126A21" w:rsidP="002437C8">
      <w:pPr>
        <w:pStyle w:val="Header"/>
        <w:numPr>
          <w:ilvl w:val="0"/>
          <w:numId w:val="3"/>
        </w:numPr>
        <w:tabs>
          <w:tab w:val="clear" w:pos="720"/>
          <w:tab w:val="clear" w:pos="4680"/>
          <w:tab w:val="clear" w:pos="9360"/>
        </w:tabs>
        <w:spacing w:after="120"/>
        <w:rPr>
          <w:szCs w:val="28"/>
        </w:rPr>
      </w:pPr>
      <w:r w:rsidRPr="001D3505">
        <w:rPr>
          <w:szCs w:val="28"/>
        </w:rPr>
        <w:t>Home Loan Program</w:t>
      </w:r>
      <w:bookmarkStart w:id="11" w:name="_Toc294681745"/>
    </w:p>
    <w:p w14:paraId="0D0586E4" w14:textId="77777777" w:rsidR="00126A21" w:rsidRPr="001D3505" w:rsidRDefault="00126A21" w:rsidP="00126A21">
      <w:pPr>
        <w:shd w:val="clear" w:color="auto" w:fill="FFFFFF"/>
        <w:spacing w:after="120"/>
      </w:pPr>
      <w:r w:rsidRPr="001D3505">
        <w:t xml:space="preserve">Notes: </w:t>
      </w:r>
    </w:p>
    <w:p w14:paraId="28149479" w14:textId="453565FA" w:rsidR="00126A21" w:rsidRPr="001D3505" w:rsidRDefault="00850E03" w:rsidP="002437C8">
      <w:pPr>
        <w:numPr>
          <w:ilvl w:val="0"/>
          <w:numId w:val="5"/>
        </w:numPr>
        <w:shd w:val="clear" w:color="auto" w:fill="FFFFFF"/>
        <w:spacing w:after="120"/>
        <w:rPr>
          <w:bCs/>
        </w:rPr>
      </w:pPr>
      <w:r>
        <w:rPr>
          <w:bCs/>
        </w:rPr>
        <w:t>The p</w:t>
      </w:r>
      <w:r w:rsidR="00126A21" w:rsidRPr="001D3505">
        <w:rPr>
          <w:bCs/>
        </w:rPr>
        <w:t xml:space="preserve">rohibition of </w:t>
      </w:r>
      <w:r>
        <w:rPr>
          <w:bCs/>
        </w:rPr>
        <w:t xml:space="preserve">the payment of </w:t>
      </w:r>
      <w:r w:rsidR="00126A21" w:rsidRPr="001D3505">
        <w:rPr>
          <w:bCs/>
        </w:rPr>
        <w:t xml:space="preserve">benefits does not apply to </w:t>
      </w:r>
      <w:r>
        <w:rPr>
          <w:bCs/>
        </w:rPr>
        <w:t xml:space="preserve">awards of </w:t>
      </w:r>
      <w:r w:rsidR="00126A21" w:rsidRPr="001D3505">
        <w:rPr>
          <w:bCs/>
        </w:rPr>
        <w:t>Old Law Pension or Section 306 Pension.</w:t>
      </w:r>
    </w:p>
    <w:p w14:paraId="3890AFE9" w14:textId="77777777" w:rsidR="00126A21" w:rsidRPr="001D3505" w:rsidRDefault="00126A21" w:rsidP="002437C8">
      <w:pPr>
        <w:pStyle w:val="VBALevel2Heading"/>
        <w:numPr>
          <w:ilvl w:val="0"/>
          <w:numId w:val="5"/>
        </w:numPr>
        <w:spacing w:after="120"/>
        <w:rPr>
          <w:b w:val="0"/>
          <w:color w:val="auto"/>
        </w:rPr>
      </w:pPr>
      <w:r w:rsidRPr="001D3505">
        <w:rPr>
          <w:b w:val="0"/>
          <w:color w:val="auto"/>
          <w:szCs w:val="24"/>
        </w:rPr>
        <w:t>Dependent children of a fugitive surviving spouse may receive benefits in their own right. However, a primary beneficiary may not receive additional compensation or DIC or a higher maximum annual pension rate for a fugitive felon dependent.</w:t>
      </w:r>
    </w:p>
    <w:p w14:paraId="21B96233" w14:textId="77777777" w:rsidR="00126A21" w:rsidRPr="000D298E" w:rsidRDefault="00126A21" w:rsidP="00126A21">
      <w:pPr>
        <w:pStyle w:val="VBALevel2Heading"/>
        <w:spacing w:after="120"/>
        <w:rPr>
          <w:color w:val="auto"/>
          <w:u w:val="single"/>
        </w:rPr>
      </w:pPr>
      <w:r w:rsidRPr="000D298E">
        <w:rPr>
          <w:color w:val="auto"/>
          <w:u w:val="single"/>
        </w:rPr>
        <w:t>Address Requests</w:t>
      </w:r>
      <w:bookmarkEnd w:id="11"/>
    </w:p>
    <w:p w14:paraId="5FF90F39" w14:textId="2C960050" w:rsidR="00126A21" w:rsidRPr="001D3505" w:rsidRDefault="00126A21" w:rsidP="00126A21">
      <w:pPr>
        <w:shd w:val="clear" w:color="auto" w:fill="FFFFFF"/>
        <w:spacing w:after="120"/>
        <w:rPr>
          <w:rStyle w:val="ptext-2"/>
        </w:rPr>
      </w:pPr>
      <w:r w:rsidRPr="001D3505">
        <w:rPr>
          <w:rStyle w:val="ptext-2"/>
        </w:rPr>
        <w:t>Upon written request of federal, state, or local law enforcement,</w:t>
      </w:r>
      <w:r w:rsidRPr="001D3505">
        <w:rPr>
          <w:bCs/>
        </w:rPr>
        <w:t xml:space="preserve"> VBA will furnish the </w:t>
      </w:r>
      <w:r w:rsidRPr="001D3505">
        <w:rPr>
          <w:rStyle w:val="ptext-2"/>
        </w:rPr>
        <w:t xml:space="preserve">most </w:t>
      </w:r>
      <w:r w:rsidR="000E442A">
        <w:rPr>
          <w:rStyle w:val="ptext-2"/>
        </w:rPr>
        <w:t>recent</w:t>
      </w:r>
      <w:r w:rsidR="000E442A" w:rsidRPr="001D3505">
        <w:rPr>
          <w:rStyle w:val="ptext-2"/>
        </w:rPr>
        <w:t xml:space="preserve"> </w:t>
      </w:r>
      <w:r w:rsidRPr="001D3505">
        <w:rPr>
          <w:rStyle w:val="ptext-2"/>
        </w:rPr>
        <w:t>address maintained by VA of a person eligible for any of the benefits specified above.</w:t>
      </w:r>
    </w:p>
    <w:p w14:paraId="70C9EF98" w14:textId="77777777" w:rsidR="00126A21" w:rsidRPr="001D3505" w:rsidRDefault="00126A21" w:rsidP="00126A21">
      <w:pPr>
        <w:shd w:val="clear" w:color="auto" w:fill="FFFFFF"/>
        <w:spacing w:after="120"/>
      </w:pPr>
      <w:r w:rsidRPr="001D3505">
        <w:t xml:space="preserve">If a request is received from federal, state, or local law enforcement, the request must:  </w:t>
      </w:r>
    </w:p>
    <w:p w14:paraId="0DF99E05" w14:textId="77777777" w:rsidR="00126A21" w:rsidRPr="001D3505" w:rsidRDefault="00126A21" w:rsidP="002437C8">
      <w:pPr>
        <w:numPr>
          <w:ilvl w:val="0"/>
          <w:numId w:val="4"/>
        </w:numPr>
        <w:shd w:val="clear" w:color="auto" w:fill="FFFFFF"/>
        <w:overflowPunct/>
        <w:autoSpaceDE/>
        <w:autoSpaceDN/>
        <w:adjustRightInd/>
        <w:spacing w:before="0"/>
      </w:pPr>
      <w:r w:rsidRPr="001D3505">
        <w:rPr>
          <w:rStyle w:val="ptext-3"/>
        </w:rPr>
        <w:t xml:space="preserve">Provide information that VA requires to fully identify the person </w:t>
      </w:r>
    </w:p>
    <w:p w14:paraId="3C2FECC6" w14:textId="77777777" w:rsidR="00126A21" w:rsidRPr="001D3505" w:rsidRDefault="00126A21" w:rsidP="002437C8">
      <w:pPr>
        <w:numPr>
          <w:ilvl w:val="0"/>
          <w:numId w:val="4"/>
        </w:numPr>
        <w:shd w:val="clear" w:color="auto" w:fill="FFFFFF"/>
        <w:overflowPunct/>
        <w:autoSpaceDE/>
        <w:autoSpaceDN/>
        <w:adjustRightInd/>
        <w:spacing w:before="0"/>
      </w:pPr>
      <w:r w:rsidRPr="001D3505">
        <w:rPr>
          <w:rStyle w:val="ptext-3"/>
        </w:rPr>
        <w:t xml:space="preserve">Identify the person as being a fugitive felon </w:t>
      </w:r>
    </w:p>
    <w:p w14:paraId="159B424C" w14:textId="77777777" w:rsidR="007A5600" w:rsidRPr="001D3505" w:rsidRDefault="00126A21" w:rsidP="002437C8">
      <w:pPr>
        <w:numPr>
          <w:ilvl w:val="0"/>
          <w:numId w:val="4"/>
        </w:numPr>
        <w:shd w:val="clear" w:color="auto" w:fill="FFFFFF"/>
        <w:overflowPunct/>
        <w:autoSpaceDE/>
        <w:autoSpaceDN/>
        <w:adjustRightInd/>
        <w:spacing w:before="0" w:after="120"/>
      </w:pPr>
      <w:r w:rsidRPr="001D3505">
        <w:rPr>
          <w:rStyle w:val="ptext-3"/>
        </w:rPr>
        <w:t>Certify that apprehending the person is within the realm of duties of this official</w:t>
      </w:r>
    </w:p>
    <w:p w14:paraId="004B1356" w14:textId="77777777" w:rsidR="007A5600" w:rsidRPr="001D3505" w:rsidRDefault="007A5600"/>
    <w:p w14:paraId="5B3186C8" w14:textId="77777777" w:rsidR="007A5600" w:rsidRPr="001D3505" w:rsidRDefault="007A5600"/>
    <w:p w14:paraId="160C9DDF" w14:textId="77777777" w:rsidR="001D3505" w:rsidRDefault="001D3505">
      <w:pPr>
        <w:pStyle w:val="VBATopicHeading1"/>
        <w:rPr>
          <w:rFonts w:ascii="Times New Roman" w:hAnsi="Times New Roman"/>
        </w:rPr>
      </w:pPr>
    </w:p>
    <w:p w14:paraId="7D11357F" w14:textId="77777777" w:rsidR="007A5600" w:rsidRPr="001D3505" w:rsidRDefault="007A5600">
      <w:pPr>
        <w:pStyle w:val="VBATopicHeading1"/>
        <w:rPr>
          <w:rFonts w:ascii="Times New Roman" w:hAnsi="Times New Roman"/>
        </w:rPr>
      </w:pPr>
      <w:bookmarkStart w:id="12" w:name="_Toc443978826"/>
      <w:r w:rsidRPr="001D3505">
        <w:rPr>
          <w:rFonts w:ascii="Times New Roman" w:hAnsi="Times New Roman"/>
        </w:rPr>
        <w:t xml:space="preserve">Topic 2: </w:t>
      </w:r>
      <w:r w:rsidR="00126A21" w:rsidRPr="001D3505">
        <w:rPr>
          <w:rFonts w:ascii="Times New Roman" w:hAnsi="Times New Roman"/>
        </w:rPr>
        <w:t>OIG and VA Responsibilities</w:t>
      </w:r>
      <w:bookmarkEnd w:id="12"/>
    </w:p>
    <w:p w14:paraId="183E3FE7" w14:textId="77777777" w:rsidR="00126A21" w:rsidRPr="000D298E" w:rsidRDefault="00126A21" w:rsidP="00126A21">
      <w:pPr>
        <w:pStyle w:val="VBALevel2Heading"/>
        <w:spacing w:after="120"/>
        <w:rPr>
          <w:bCs/>
          <w:i/>
          <w:color w:val="auto"/>
          <w:u w:val="single"/>
        </w:rPr>
      </w:pPr>
      <w:bookmarkStart w:id="13" w:name="_Toc294681747"/>
      <w:r w:rsidRPr="000D298E">
        <w:rPr>
          <w:color w:val="auto"/>
          <w:u w:val="single"/>
        </w:rPr>
        <w:t>OIG Responsibilities</w:t>
      </w:r>
      <w:bookmarkEnd w:id="13"/>
      <w:r w:rsidRPr="000D298E">
        <w:rPr>
          <w:color w:val="auto"/>
          <w:u w:val="single"/>
        </w:rPr>
        <w:t xml:space="preserve"> </w:t>
      </w:r>
    </w:p>
    <w:p w14:paraId="272630A6" w14:textId="77777777" w:rsidR="00126A21" w:rsidRPr="001D3505" w:rsidRDefault="00126A21" w:rsidP="00126A21">
      <w:pPr>
        <w:pStyle w:val="NormalWeb"/>
        <w:spacing w:after="120"/>
        <w:rPr>
          <w:szCs w:val="20"/>
        </w:rPr>
      </w:pPr>
      <w:r w:rsidRPr="001D3505">
        <w:rPr>
          <w:szCs w:val="20"/>
        </w:rPr>
        <w:t xml:space="preserve">OIG is responsible for: </w:t>
      </w:r>
    </w:p>
    <w:p w14:paraId="7F251ED3" w14:textId="77777777" w:rsidR="001D3505" w:rsidRPr="008C1EA7" w:rsidRDefault="00D014A8" w:rsidP="002437C8">
      <w:pPr>
        <w:numPr>
          <w:ilvl w:val="0"/>
          <w:numId w:val="20"/>
        </w:numPr>
        <w:overflowPunct/>
        <w:autoSpaceDE/>
        <w:autoSpaceDN/>
        <w:adjustRightInd/>
        <w:spacing w:before="100" w:beforeAutospacing="1" w:after="100" w:afterAutospacing="1"/>
        <w:rPr>
          <w:szCs w:val="24"/>
        </w:rPr>
      </w:pPr>
      <w:r>
        <w:rPr>
          <w:szCs w:val="24"/>
        </w:rPr>
        <w:t>E</w:t>
      </w:r>
      <w:r w:rsidR="001D3505" w:rsidRPr="008C1EA7">
        <w:rPr>
          <w:szCs w:val="24"/>
        </w:rPr>
        <w:t>ntering into computer matching agreements with law enforcement agencies</w:t>
      </w:r>
    </w:p>
    <w:p w14:paraId="4E1C92A4" w14:textId="540A9E9C" w:rsidR="001D3505" w:rsidRPr="008C1EA7" w:rsidRDefault="00D014A8" w:rsidP="002437C8">
      <w:pPr>
        <w:numPr>
          <w:ilvl w:val="0"/>
          <w:numId w:val="20"/>
        </w:numPr>
        <w:overflowPunct/>
        <w:autoSpaceDE/>
        <w:autoSpaceDN/>
        <w:adjustRightInd/>
        <w:spacing w:before="100" w:beforeAutospacing="1" w:after="100" w:afterAutospacing="1"/>
        <w:rPr>
          <w:szCs w:val="24"/>
        </w:rPr>
      </w:pPr>
      <w:r>
        <w:rPr>
          <w:szCs w:val="24"/>
        </w:rPr>
        <w:t>M</w:t>
      </w:r>
      <w:r w:rsidR="001D3505" w:rsidRPr="008C1EA7">
        <w:rPr>
          <w:szCs w:val="24"/>
        </w:rPr>
        <w:t xml:space="preserve">atching lists of individuals with a felony arrest warrant, to which one of the offense codes shown in M21-1, Part X, </w:t>
      </w:r>
      <w:r w:rsidR="000E442A">
        <w:rPr>
          <w:szCs w:val="24"/>
        </w:rPr>
        <w:t>8</w:t>
      </w:r>
      <w:r w:rsidR="001D3505" w:rsidRPr="008C1EA7">
        <w:rPr>
          <w:szCs w:val="24"/>
        </w:rPr>
        <w:t>.1.e has been assigned, against VA records to identify beneficiaries and dependents</w:t>
      </w:r>
      <w:r w:rsidR="008F178C">
        <w:rPr>
          <w:szCs w:val="24"/>
        </w:rPr>
        <w:t xml:space="preserve"> of beneficiaries that might be fugitive felons</w:t>
      </w:r>
    </w:p>
    <w:p w14:paraId="39327F83" w14:textId="77777777" w:rsidR="001D3505" w:rsidRPr="008C1EA7" w:rsidRDefault="00D014A8" w:rsidP="002437C8">
      <w:pPr>
        <w:numPr>
          <w:ilvl w:val="0"/>
          <w:numId w:val="20"/>
        </w:numPr>
        <w:overflowPunct/>
        <w:autoSpaceDE/>
        <w:autoSpaceDN/>
        <w:adjustRightInd/>
        <w:spacing w:before="100" w:beforeAutospacing="1" w:after="100" w:afterAutospacing="1"/>
        <w:rPr>
          <w:szCs w:val="24"/>
        </w:rPr>
      </w:pPr>
      <w:r>
        <w:rPr>
          <w:szCs w:val="24"/>
        </w:rPr>
        <w:t>I</w:t>
      </w:r>
      <w:r w:rsidR="001D3505" w:rsidRPr="008C1EA7">
        <w:rPr>
          <w:szCs w:val="24"/>
        </w:rPr>
        <w:t>nvestigating each matched case to determine whether the individual with the felony arrest warrant and the VA beneficiary or dependent are the same person</w:t>
      </w:r>
    </w:p>
    <w:p w14:paraId="61528793" w14:textId="77777777" w:rsidR="00FC7A9E" w:rsidRDefault="00D014A8" w:rsidP="002437C8">
      <w:pPr>
        <w:numPr>
          <w:ilvl w:val="0"/>
          <w:numId w:val="20"/>
        </w:numPr>
        <w:overflowPunct/>
        <w:autoSpaceDE/>
        <w:autoSpaceDN/>
        <w:adjustRightInd/>
        <w:spacing w:before="100" w:beforeAutospacing="1" w:after="100" w:afterAutospacing="1"/>
        <w:rPr>
          <w:szCs w:val="24"/>
        </w:rPr>
      </w:pPr>
      <w:r>
        <w:rPr>
          <w:szCs w:val="24"/>
        </w:rPr>
        <w:t>R</w:t>
      </w:r>
      <w:r w:rsidR="001D3505" w:rsidRPr="008C1EA7">
        <w:rPr>
          <w:szCs w:val="24"/>
        </w:rPr>
        <w:t xml:space="preserve">eferring matched cases, electronically, to the Veterans Benefits Administration (VBA), on </w:t>
      </w:r>
      <w:r w:rsidR="001D3505" w:rsidRPr="008C1EA7">
        <w:rPr>
          <w:i/>
          <w:iCs/>
          <w:szCs w:val="24"/>
        </w:rPr>
        <w:t>Form FFP-3, VA Investigative Summary Form</w:t>
      </w:r>
      <w:r w:rsidR="001D3505" w:rsidRPr="008C1EA7">
        <w:rPr>
          <w:szCs w:val="24"/>
        </w:rPr>
        <w:t>, and</w:t>
      </w:r>
    </w:p>
    <w:p w14:paraId="3627FB14" w14:textId="77777777" w:rsidR="00447FB7" w:rsidRPr="00FC7A9E" w:rsidRDefault="00D014A8" w:rsidP="002437C8">
      <w:pPr>
        <w:numPr>
          <w:ilvl w:val="0"/>
          <w:numId w:val="20"/>
        </w:numPr>
        <w:overflowPunct/>
        <w:autoSpaceDE/>
        <w:autoSpaceDN/>
        <w:adjustRightInd/>
        <w:spacing w:before="100" w:beforeAutospacing="1" w:after="100" w:afterAutospacing="1"/>
        <w:rPr>
          <w:szCs w:val="24"/>
        </w:rPr>
      </w:pPr>
      <w:r>
        <w:rPr>
          <w:szCs w:val="24"/>
        </w:rPr>
        <w:t>P</w:t>
      </w:r>
      <w:r w:rsidR="001D3505" w:rsidRPr="00FC7A9E">
        <w:rPr>
          <w:szCs w:val="24"/>
        </w:rPr>
        <w:t xml:space="preserve">roviding VBA with ongoing advice, assistance, and investigative resources to help resolve issues concerning </w:t>
      </w:r>
      <w:r w:rsidR="008F178C" w:rsidRPr="00FC7A9E">
        <w:rPr>
          <w:szCs w:val="24"/>
        </w:rPr>
        <w:t>the legal status of any alleged fugitive felons</w:t>
      </w:r>
      <w:r w:rsidR="001D3505" w:rsidRPr="00FC7A9E">
        <w:rPr>
          <w:szCs w:val="24"/>
        </w:rPr>
        <w:t>.</w:t>
      </w:r>
    </w:p>
    <w:p w14:paraId="36D7FE97" w14:textId="434BB1DF" w:rsidR="00126A21" w:rsidRPr="000D298E" w:rsidRDefault="00126A21" w:rsidP="001D3505">
      <w:pPr>
        <w:pStyle w:val="VBAFirstLevelBullet"/>
        <w:numPr>
          <w:ilvl w:val="0"/>
          <w:numId w:val="0"/>
        </w:numPr>
        <w:spacing w:before="120" w:after="120"/>
        <w:rPr>
          <w:b/>
          <w:bCs/>
          <w:u w:val="single"/>
        </w:rPr>
      </w:pPr>
      <w:r w:rsidRPr="000D298E">
        <w:rPr>
          <w:b/>
          <w:bCs/>
          <w:szCs w:val="24"/>
          <w:u w:val="single"/>
        </w:rPr>
        <w:t xml:space="preserve">OIG Fugitive Felon Identification </w:t>
      </w:r>
      <w:r w:rsidR="00B47F3F">
        <w:rPr>
          <w:b/>
          <w:bCs/>
          <w:szCs w:val="24"/>
          <w:u w:val="single"/>
        </w:rPr>
        <w:t>Process</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802"/>
        <w:gridCol w:w="8420"/>
      </w:tblGrid>
      <w:tr w:rsidR="00126A21" w:rsidRPr="001D3505" w14:paraId="7E1FB25F" w14:textId="77777777" w:rsidTr="00E24680">
        <w:tc>
          <w:tcPr>
            <w:tcW w:w="803" w:type="dxa"/>
            <w:tcBorders>
              <w:top w:val="single" w:sz="12" w:space="0" w:color="auto"/>
              <w:bottom w:val="single" w:sz="6" w:space="0" w:color="auto"/>
              <w:right w:val="single" w:sz="6" w:space="0" w:color="auto"/>
            </w:tcBorders>
            <w:shd w:val="clear" w:color="auto" w:fill="D9D9D9"/>
          </w:tcPr>
          <w:p w14:paraId="174EB5E8" w14:textId="77777777" w:rsidR="00126A21" w:rsidRPr="001D3505" w:rsidRDefault="00FC7A9E" w:rsidP="00E24680">
            <w:pPr>
              <w:pStyle w:val="VBABodyText0"/>
              <w:jc w:val="center"/>
              <w:rPr>
                <w:b/>
                <w:szCs w:val="24"/>
              </w:rPr>
            </w:pPr>
            <w:r>
              <w:rPr>
                <w:b/>
                <w:szCs w:val="24"/>
              </w:rPr>
              <w:t>Stage</w:t>
            </w:r>
          </w:p>
        </w:tc>
        <w:tc>
          <w:tcPr>
            <w:tcW w:w="8665" w:type="dxa"/>
            <w:tcBorders>
              <w:top w:val="single" w:sz="12" w:space="0" w:color="auto"/>
              <w:left w:val="single" w:sz="6" w:space="0" w:color="auto"/>
              <w:bottom w:val="single" w:sz="6" w:space="0" w:color="auto"/>
            </w:tcBorders>
            <w:shd w:val="clear" w:color="auto" w:fill="D9D9D9"/>
          </w:tcPr>
          <w:p w14:paraId="41A550F6" w14:textId="77777777" w:rsidR="00126A21" w:rsidRPr="001D3505" w:rsidRDefault="00FC7A9E" w:rsidP="00E24680">
            <w:pPr>
              <w:pStyle w:val="VBABodyText0"/>
              <w:rPr>
                <w:b/>
                <w:szCs w:val="24"/>
              </w:rPr>
            </w:pPr>
            <w:r>
              <w:rPr>
                <w:b/>
                <w:szCs w:val="24"/>
              </w:rPr>
              <w:t>Description</w:t>
            </w:r>
          </w:p>
        </w:tc>
      </w:tr>
      <w:tr w:rsidR="00126A21" w:rsidRPr="001D3505" w14:paraId="383D6F44" w14:textId="77777777" w:rsidTr="00E24680">
        <w:tc>
          <w:tcPr>
            <w:tcW w:w="803" w:type="dxa"/>
            <w:tcBorders>
              <w:top w:val="single" w:sz="6" w:space="0" w:color="auto"/>
              <w:bottom w:val="single" w:sz="6" w:space="0" w:color="auto"/>
              <w:right w:val="single" w:sz="6" w:space="0" w:color="auto"/>
            </w:tcBorders>
          </w:tcPr>
          <w:p w14:paraId="210AF1E1" w14:textId="77777777" w:rsidR="00126A21" w:rsidRPr="001D3505" w:rsidRDefault="00126A21" w:rsidP="00E24680">
            <w:pPr>
              <w:pStyle w:val="NormalWeb1"/>
              <w:spacing w:before="120"/>
              <w:jc w:val="center"/>
              <w:rPr>
                <w:rFonts w:ascii="Times New Roman" w:hAnsi="Times New Roman"/>
              </w:rPr>
            </w:pPr>
            <w:r w:rsidRPr="001D3505">
              <w:rPr>
                <w:rFonts w:ascii="Times New Roman" w:hAnsi="Times New Roman"/>
              </w:rPr>
              <w:t>1</w:t>
            </w:r>
          </w:p>
        </w:tc>
        <w:tc>
          <w:tcPr>
            <w:tcW w:w="8665" w:type="dxa"/>
            <w:tcBorders>
              <w:top w:val="single" w:sz="6" w:space="0" w:color="auto"/>
              <w:left w:val="single" w:sz="6" w:space="0" w:color="auto"/>
              <w:bottom w:val="single" w:sz="6" w:space="0" w:color="auto"/>
            </w:tcBorders>
          </w:tcPr>
          <w:p w14:paraId="3BEE18E2" w14:textId="77777777" w:rsidR="00126A21" w:rsidRPr="001D3505" w:rsidRDefault="007B5B41" w:rsidP="007B5B41">
            <w:pPr>
              <w:overflowPunct/>
              <w:autoSpaceDE/>
              <w:autoSpaceDN/>
              <w:adjustRightInd/>
              <w:rPr>
                <w:bCs/>
                <w:szCs w:val="24"/>
              </w:rPr>
            </w:pPr>
            <w:r w:rsidRPr="007B5B41">
              <w:rPr>
                <w:bCs/>
                <w:szCs w:val="24"/>
              </w:rPr>
              <w:t xml:space="preserve">OIG routes to VBA batches of </w:t>
            </w:r>
            <w:r w:rsidRPr="007B5B41">
              <w:rPr>
                <w:bCs/>
                <w:i/>
                <w:iCs/>
                <w:szCs w:val="24"/>
              </w:rPr>
              <w:t xml:space="preserve">Forms FFP-3 </w:t>
            </w:r>
            <w:r w:rsidRPr="007B5B41">
              <w:rPr>
                <w:bCs/>
                <w:szCs w:val="24"/>
              </w:rPr>
              <w:t>with the names of individuals that are receiving benefits from VA or are dependents of VA beneficiaries</w:t>
            </w:r>
          </w:p>
        </w:tc>
      </w:tr>
      <w:tr w:rsidR="00126A21" w:rsidRPr="001D3505" w14:paraId="5A78A6DE" w14:textId="77777777" w:rsidTr="00E24680">
        <w:tc>
          <w:tcPr>
            <w:tcW w:w="803" w:type="dxa"/>
            <w:tcBorders>
              <w:top w:val="single" w:sz="6" w:space="0" w:color="auto"/>
              <w:bottom w:val="single" w:sz="6" w:space="0" w:color="auto"/>
              <w:right w:val="single" w:sz="6" w:space="0" w:color="auto"/>
            </w:tcBorders>
          </w:tcPr>
          <w:p w14:paraId="27E26363" w14:textId="77777777" w:rsidR="00126A21" w:rsidRPr="001D3505" w:rsidRDefault="00126A21" w:rsidP="00E24680">
            <w:pPr>
              <w:pStyle w:val="Header"/>
              <w:tabs>
                <w:tab w:val="left" w:pos="720"/>
              </w:tabs>
              <w:spacing w:before="120"/>
              <w:jc w:val="center"/>
              <w:rPr>
                <w:szCs w:val="24"/>
              </w:rPr>
            </w:pPr>
            <w:r w:rsidRPr="001D3505">
              <w:rPr>
                <w:smallCaps/>
                <w:szCs w:val="24"/>
              </w:rPr>
              <w:t>2</w:t>
            </w:r>
          </w:p>
        </w:tc>
        <w:tc>
          <w:tcPr>
            <w:tcW w:w="8665" w:type="dxa"/>
            <w:tcBorders>
              <w:top w:val="single" w:sz="6" w:space="0" w:color="auto"/>
              <w:left w:val="single" w:sz="6" w:space="0" w:color="auto"/>
              <w:bottom w:val="single" w:sz="6" w:space="0" w:color="auto"/>
            </w:tcBorders>
          </w:tcPr>
          <w:p w14:paraId="330BA515" w14:textId="77777777" w:rsidR="00FC7A9E" w:rsidRPr="00FC7A9E" w:rsidRDefault="00FC7A9E" w:rsidP="00FC7A9E">
            <w:pPr>
              <w:pStyle w:val="VBABodyText0"/>
              <w:rPr>
                <w:bCs/>
                <w:szCs w:val="24"/>
              </w:rPr>
            </w:pPr>
            <w:r w:rsidRPr="00FC7A9E">
              <w:rPr>
                <w:bCs/>
                <w:szCs w:val="24"/>
              </w:rPr>
              <w:t>For each fugitive felon case that meets the criteria for automated processing, VA systems</w:t>
            </w:r>
          </w:p>
          <w:p w14:paraId="60C8E17B" w14:textId="77777777" w:rsidR="00FC7A9E" w:rsidRPr="00FC7A9E" w:rsidRDefault="00FC7A9E" w:rsidP="002437C8">
            <w:pPr>
              <w:pStyle w:val="VBABodyText0"/>
              <w:numPr>
                <w:ilvl w:val="0"/>
                <w:numId w:val="22"/>
              </w:numPr>
              <w:rPr>
                <w:bCs/>
                <w:szCs w:val="24"/>
              </w:rPr>
            </w:pPr>
            <w:r w:rsidRPr="00FC7A9E">
              <w:rPr>
                <w:bCs/>
                <w:szCs w:val="24"/>
              </w:rPr>
              <w:t>Establish an end product (EP) 600,</w:t>
            </w:r>
          </w:p>
          <w:p w14:paraId="157F1722" w14:textId="60D07FB9" w:rsidR="00FC7A9E" w:rsidRPr="00FC7A9E" w:rsidRDefault="00FC7A9E" w:rsidP="002437C8">
            <w:pPr>
              <w:pStyle w:val="VBABodyText0"/>
              <w:numPr>
                <w:ilvl w:val="0"/>
                <w:numId w:val="22"/>
              </w:numPr>
              <w:rPr>
                <w:bCs/>
                <w:szCs w:val="24"/>
              </w:rPr>
            </w:pPr>
            <w:r w:rsidRPr="00FC7A9E">
              <w:rPr>
                <w:bCs/>
                <w:szCs w:val="24"/>
              </w:rPr>
              <w:t>Generate a notice of proposed adverse action, and</w:t>
            </w:r>
          </w:p>
          <w:p w14:paraId="47A738F6" w14:textId="05A249C0" w:rsidR="00FC7A9E" w:rsidRPr="00FC7A9E" w:rsidRDefault="00FC7A9E" w:rsidP="002437C8">
            <w:pPr>
              <w:pStyle w:val="VBABodyText0"/>
              <w:numPr>
                <w:ilvl w:val="0"/>
                <w:numId w:val="22"/>
              </w:numPr>
              <w:rPr>
                <w:bCs/>
                <w:szCs w:val="24"/>
              </w:rPr>
            </w:pPr>
            <w:r w:rsidRPr="00FC7A9E">
              <w:rPr>
                <w:bCs/>
                <w:szCs w:val="24"/>
              </w:rPr>
              <w:t xml:space="preserve">Send the notice to the affected beneficiary (and apportionee, if </w:t>
            </w:r>
            <w:r w:rsidR="00B56936">
              <w:rPr>
                <w:bCs/>
                <w:szCs w:val="24"/>
              </w:rPr>
              <w:t>the apportionee is the fugitive felon</w:t>
            </w:r>
            <w:r w:rsidRPr="00FC7A9E">
              <w:rPr>
                <w:bCs/>
                <w:szCs w:val="24"/>
              </w:rPr>
              <w:t>).</w:t>
            </w:r>
          </w:p>
          <w:p w14:paraId="75410563" w14:textId="77777777" w:rsidR="00126A21" w:rsidRPr="00FC7A9E" w:rsidRDefault="00FC7A9E" w:rsidP="00E24680">
            <w:pPr>
              <w:pStyle w:val="VBABodyText0"/>
              <w:rPr>
                <w:bCs/>
                <w:szCs w:val="24"/>
              </w:rPr>
            </w:pPr>
            <w:r w:rsidRPr="00FC7A9E">
              <w:rPr>
                <w:bCs/>
                <w:szCs w:val="24"/>
              </w:rPr>
              <w:t>If the case does NOT meet the criteria for automated processing, the system will generate an EP 290.</w:t>
            </w:r>
          </w:p>
        </w:tc>
      </w:tr>
      <w:tr w:rsidR="00126A21" w:rsidRPr="001D3505" w14:paraId="2C9C97C6" w14:textId="77777777" w:rsidTr="00E24680">
        <w:tc>
          <w:tcPr>
            <w:tcW w:w="803" w:type="dxa"/>
            <w:tcBorders>
              <w:top w:val="single" w:sz="6" w:space="0" w:color="auto"/>
              <w:bottom w:val="single" w:sz="6" w:space="0" w:color="auto"/>
              <w:right w:val="single" w:sz="6" w:space="0" w:color="auto"/>
            </w:tcBorders>
          </w:tcPr>
          <w:p w14:paraId="61A66EE2" w14:textId="77777777" w:rsidR="00126A21" w:rsidRPr="001D3505" w:rsidRDefault="00126A21" w:rsidP="00E24680">
            <w:pPr>
              <w:jc w:val="center"/>
              <w:rPr>
                <w:szCs w:val="24"/>
              </w:rPr>
            </w:pPr>
            <w:r w:rsidRPr="001D3505">
              <w:rPr>
                <w:bCs/>
                <w:smallCaps/>
                <w:szCs w:val="24"/>
              </w:rPr>
              <w:t>3</w:t>
            </w:r>
          </w:p>
        </w:tc>
        <w:tc>
          <w:tcPr>
            <w:tcW w:w="8665" w:type="dxa"/>
            <w:tcBorders>
              <w:top w:val="single" w:sz="6" w:space="0" w:color="auto"/>
              <w:left w:val="single" w:sz="6" w:space="0" w:color="auto"/>
              <w:bottom w:val="single" w:sz="6" w:space="0" w:color="auto"/>
            </w:tcBorders>
          </w:tcPr>
          <w:p w14:paraId="48F8C4F1" w14:textId="77777777" w:rsidR="00685A90" w:rsidRDefault="00685A90" w:rsidP="00685A90">
            <w:pPr>
              <w:pStyle w:val="VBABodyText0"/>
              <w:spacing w:before="0"/>
              <w:rPr>
                <w:szCs w:val="24"/>
              </w:rPr>
            </w:pPr>
            <w:r w:rsidRPr="00685A90">
              <w:rPr>
                <w:szCs w:val="24"/>
              </w:rPr>
              <w:t xml:space="preserve">VBA uploads the </w:t>
            </w:r>
            <w:r w:rsidRPr="00685A90">
              <w:rPr>
                <w:i/>
                <w:iCs/>
                <w:szCs w:val="24"/>
              </w:rPr>
              <w:t xml:space="preserve">Forms FFP-3 </w:t>
            </w:r>
            <w:r w:rsidRPr="00685A90">
              <w:rPr>
                <w:szCs w:val="24"/>
              </w:rPr>
              <w:t>to the appropriate electronic claims folder.</w:t>
            </w:r>
          </w:p>
          <w:p w14:paraId="0AA84086" w14:textId="77777777" w:rsidR="00685A90" w:rsidRPr="00685A90" w:rsidRDefault="00685A90" w:rsidP="00685A90">
            <w:pPr>
              <w:pStyle w:val="VBABodyText0"/>
              <w:spacing w:before="0"/>
              <w:rPr>
                <w:szCs w:val="24"/>
              </w:rPr>
            </w:pPr>
          </w:p>
          <w:p w14:paraId="73C00887" w14:textId="77777777" w:rsidR="00685A90" w:rsidRPr="00685A90" w:rsidRDefault="00685A90" w:rsidP="00685A90">
            <w:pPr>
              <w:pStyle w:val="VBABodyText0"/>
              <w:spacing w:before="0"/>
              <w:rPr>
                <w:szCs w:val="24"/>
              </w:rPr>
            </w:pPr>
            <w:r w:rsidRPr="00685A90">
              <w:rPr>
                <w:b/>
                <w:bCs/>
                <w:szCs w:val="24"/>
              </w:rPr>
              <w:t>NOTES</w:t>
            </w:r>
            <w:r w:rsidRPr="00685A90">
              <w:rPr>
                <w:szCs w:val="24"/>
              </w:rPr>
              <w:t>:  Generally, VBA does NOT upload Form FFP-3 if the warrant for which the form was generated was cleared within 30 days of issuance.</w:t>
            </w:r>
          </w:p>
          <w:p w14:paraId="2914178F" w14:textId="77777777" w:rsidR="00685A90" w:rsidRDefault="00685A90" w:rsidP="00685A90">
            <w:pPr>
              <w:pStyle w:val="VBABodyText0"/>
              <w:spacing w:before="0"/>
              <w:rPr>
                <w:szCs w:val="24"/>
              </w:rPr>
            </w:pPr>
          </w:p>
          <w:p w14:paraId="02D88DD0" w14:textId="77777777" w:rsidR="00685A90" w:rsidRPr="00685A90" w:rsidRDefault="00685A90" w:rsidP="00685A90">
            <w:pPr>
              <w:pStyle w:val="VBABodyText0"/>
              <w:spacing w:before="0"/>
              <w:rPr>
                <w:szCs w:val="24"/>
              </w:rPr>
            </w:pPr>
            <w:r w:rsidRPr="00685A90">
              <w:rPr>
                <w:szCs w:val="24"/>
              </w:rPr>
              <w:t xml:space="preserve">If the fugitive felon case remains eligible for automated </w:t>
            </w:r>
            <w:r w:rsidR="0055401A" w:rsidRPr="00685A90">
              <w:rPr>
                <w:szCs w:val="24"/>
              </w:rPr>
              <w:t>processing,</w:t>
            </w:r>
            <w:r w:rsidRPr="00685A90">
              <w:rPr>
                <w:szCs w:val="24"/>
              </w:rPr>
              <w:t xml:space="preserve"> there is no further RO action required.  </w:t>
            </w:r>
          </w:p>
          <w:p w14:paraId="48C51544" w14:textId="67152806" w:rsidR="00685A90" w:rsidRDefault="00685A90" w:rsidP="00685A90">
            <w:pPr>
              <w:pStyle w:val="VBABodyText0"/>
              <w:spacing w:before="0"/>
              <w:rPr>
                <w:szCs w:val="24"/>
              </w:rPr>
            </w:pPr>
          </w:p>
          <w:p w14:paraId="31AD5223" w14:textId="52C10D48" w:rsidR="003267B9" w:rsidRDefault="003267B9" w:rsidP="00685A90">
            <w:pPr>
              <w:pStyle w:val="VBABodyText0"/>
              <w:spacing w:before="0"/>
              <w:rPr>
                <w:szCs w:val="24"/>
              </w:rPr>
            </w:pPr>
            <w:r w:rsidRPr="003267B9">
              <w:rPr>
                <w:szCs w:val="24"/>
              </w:rPr>
              <w:lastRenderedPageBreak/>
              <w:t xml:space="preserve">ROs must follow the instructions in </w:t>
            </w:r>
            <w:hyperlink r:id="rId20" w:anchor="2b" w:tgtFrame="_self" w:history="1">
              <w:r w:rsidRPr="003267B9">
                <w:rPr>
                  <w:rStyle w:val="Hyperlink"/>
                  <w:szCs w:val="24"/>
                </w:rPr>
                <w:t>M21-1, Part X, 8.2.b</w:t>
              </w:r>
            </w:hyperlink>
            <w:r w:rsidR="00C25E83">
              <w:rPr>
                <w:szCs w:val="24"/>
              </w:rPr>
              <w:t>,</w:t>
            </w:r>
            <w:r w:rsidRPr="003267B9">
              <w:rPr>
                <w:szCs w:val="24"/>
              </w:rPr>
              <w:t xml:space="preserve"> for each fugitive felon case that did </w:t>
            </w:r>
            <w:r w:rsidRPr="003267B9">
              <w:rPr>
                <w:i/>
                <w:iCs/>
                <w:szCs w:val="24"/>
              </w:rPr>
              <w:t>not</w:t>
            </w:r>
            <w:r w:rsidRPr="003267B9">
              <w:rPr>
                <w:szCs w:val="24"/>
              </w:rPr>
              <w:t xml:space="preserve"> meet the criteria for automated processing (as indicated by the generation of the EP 290 referenced in Stage 2).</w:t>
            </w:r>
          </w:p>
          <w:p w14:paraId="40EAA10A" w14:textId="77777777" w:rsidR="003267B9" w:rsidRDefault="003267B9" w:rsidP="00685A90">
            <w:pPr>
              <w:pStyle w:val="VBABodyText0"/>
              <w:spacing w:before="0"/>
              <w:rPr>
                <w:szCs w:val="24"/>
              </w:rPr>
            </w:pPr>
          </w:p>
          <w:p w14:paraId="4BCDAE17" w14:textId="032207A5" w:rsidR="00685A90" w:rsidRPr="001D3505" w:rsidRDefault="000D72DA" w:rsidP="00685A90">
            <w:pPr>
              <w:pStyle w:val="VBABodyText0"/>
              <w:spacing w:before="0"/>
              <w:rPr>
                <w:szCs w:val="24"/>
              </w:rPr>
            </w:pPr>
            <w:r>
              <w:rPr>
                <w:szCs w:val="24"/>
              </w:rPr>
              <w:t xml:space="preserve">Note: </w:t>
            </w:r>
            <w:r w:rsidR="00685A90" w:rsidRPr="00685A90">
              <w:rPr>
                <w:szCs w:val="24"/>
              </w:rPr>
              <w:t xml:space="preserve">There are times a case may </w:t>
            </w:r>
            <w:r w:rsidR="00685A90" w:rsidRPr="00685A90">
              <w:rPr>
                <w:i/>
                <w:iCs/>
                <w:szCs w:val="24"/>
              </w:rPr>
              <w:t>initially</w:t>
            </w:r>
            <w:r w:rsidR="00685A90" w:rsidRPr="00685A90">
              <w:rPr>
                <w:szCs w:val="24"/>
              </w:rPr>
              <w:t xml:space="preserve"> meet the criteria for automated </w:t>
            </w:r>
            <w:r w:rsidR="0055401A" w:rsidRPr="00685A90">
              <w:rPr>
                <w:szCs w:val="24"/>
              </w:rPr>
              <w:t>processing but</w:t>
            </w:r>
            <w:r w:rsidR="00685A90" w:rsidRPr="00685A90">
              <w:rPr>
                <w:szCs w:val="24"/>
              </w:rPr>
              <w:t xml:space="preserve"> will later require manual processing by the RO (see M21-1</w:t>
            </w:r>
            <w:r w:rsidR="00DA5756">
              <w:rPr>
                <w:szCs w:val="24"/>
              </w:rPr>
              <w:t xml:space="preserve">, Part </w:t>
            </w:r>
            <w:r w:rsidR="00685A90" w:rsidRPr="00685A90">
              <w:rPr>
                <w:szCs w:val="24"/>
              </w:rPr>
              <w:t>X</w:t>
            </w:r>
            <w:r w:rsidR="00DA5756">
              <w:rPr>
                <w:szCs w:val="24"/>
              </w:rPr>
              <w:t xml:space="preserve">, </w:t>
            </w:r>
            <w:r w:rsidR="000E442A">
              <w:rPr>
                <w:szCs w:val="24"/>
              </w:rPr>
              <w:t>8</w:t>
            </w:r>
            <w:r w:rsidR="00685A90" w:rsidRPr="00685A90">
              <w:rPr>
                <w:szCs w:val="24"/>
              </w:rPr>
              <w:t>.2.c).</w:t>
            </w:r>
          </w:p>
        </w:tc>
      </w:tr>
    </w:tbl>
    <w:p w14:paraId="0E776498" w14:textId="77777777" w:rsidR="00126A21" w:rsidRPr="001D3505" w:rsidRDefault="00126A21" w:rsidP="00126A21">
      <w:pPr>
        <w:pStyle w:val="VBABodyText0"/>
      </w:pPr>
    </w:p>
    <w:p w14:paraId="155AD0A5" w14:textId="585E1BEC" w:rsidR="007B7767" w:rsidRPr="000D298E" w:rsidRDefault="007B7767" w:rsidP="007B7767">
      <w:pPr>
        <w:pStyle w:val="VBAFirstLevelBullet"/>
        <w:numPr>
          <w:ilvl w:val="0"/>
          <w:numId w:val="0"/>
        </w:numPr>
        <w:spacing w:before="120" w:after="120"/>
        <w:rPr>
          <w:b/>
          <w:bCs/>
          <w:u w:val="single"/>
        </w:rPr>
      </w:pPr>
      <w:bookmarkStart w:id="14" w:name="_Toc294681748"/>
      <w:r>
        <w:rPr>
          <w:u w:val="single"/>
        </w:rPr>
        <w:br w:type="page"/>
      </w:r>
      <w:r w:rsidRPr="000D298E">
        <w:rPr>
          <w:b/>
          <w:bCs/>
          <w:u w:val="single"/>
        </w:rPr>
        <w:lastRenderedPageBreak/>
        <w:t>V</w:t>
      </w:r>
      <w:r w:rsidR="00B47F3F">
        <w:rPr>
          <w:b/>
          <w:bCs/>
          <w:u w:val="single"/>
        </w:rPr>
        <w:t>B</w:t>
      </w:r>
      <w:r w:rsidRPr="000D298E">
        <w:rPr>
          <w:b/>
          <w:bCs/>
          <w:u w:val="single"/>
        </w:rPr>
        <w:t>A Claim Development Considerations</w:t>
      </w:r>
    </w:p>
    <w:p w14:paraId="580310F9" w14:textId="77777777" w:rsidR="007B7767" w:rsidRPr="001D3505" w:rsidRDefault="007B7767" w:rsidP="007B7767">
      <w:pPr>
        <w:spacing w:after="120"/>
        <w:rPr>
          <w:bCs/>
        </w:rPr>
      </w:pPr>
      <w:r w:rsidRPr="001D3505">
        <w:rPr>
          <w:bCs/>
        </w:rPr>
        <w:t>Important points to consider when working a fugitive felon case:</w:t>
      </w:r>
    </w:p>
    <w:p w14:paraId="08AF01CB" w14:textId="77777777" w:rsidR="007B7767" w:rsidRPr="001D3505" w:rsidRDefault="007B7767" w:rsidP="002437C8">
      <w:pPr>
        <w:numPr>
          <w:ilvl w:val="0"/>
          <w:numId w:val="6"/>
        </w:numPr>
        <w:tabs>
          <w:tab w:val="clear" w:pos="680"/>
        </w:tabs>
        <w:spacing w:before="0"/>
        <w:ind w:left="720"/>
        <w:textAlignment w:val="baseline"/>
        <w:rPr>
          <w:bCs/>
        </w:rPr>
      </w:pPr>
      <w:r w:rsidRPr="001D3505">
        <w:rPr>
          <w:bCs/>
        </w:rPr>
        <w:t>Development is usually not necessary since OIG verifies that the warrant was still outstanding before referral to VA</w:t>
      </w:r>
    </w:p>
    <w:p w14:paraId="3CE47A59" w14:textId="77777777" w:rsidR="007B7767" w:rsidRPr="001D3505" w:rsidRDefault="007B7767" w:rsidP="002437C8">
      <w:pPr>
        <w:numPr>
          <w:ilvl w:val="0"/>
          <w:numId w:val="6"/>
        </w:numPr>
        <w:tabs>
          <w:tab w:val="clear" w:pos="680"/>
        </w:tabs>
        <w:spacing w:before="0"/>
        <w:ind w:left="720"/>
        <w:textAlignment w:val="baseline"/>
        <w:rPr>
          <w:bCs/>
        </w:rPr>
      </w:pPr>
      <w:r w:rsidRPr="001D3505">
        <w:t xml:space="preserve">Do not take adverse action without first providing due process </w:t>
      </w:r>
    </w:p>
    <w:p w14:paraId="24368B9D" w14:textId="5E9CDC63" w:rsidR="007B7767" w:rsidRPr="001D3505" w:rsidRDefault="007B7767" w:rsidP="002437C8">
      <w:pPr>
        <w:numPr>
          <w:ilvl w:val="0"/>
          <w:numId w:val="6"/>
        </w:numPr>
        <w:tabs>
          <w:tab w:val="clear" w:pos="680"/>
        </w:tabs>
        <w:spacing w:before="0"/>
        <w:ind w:left="720"/>
        <w:textAlignment w:val="baseline"/>
        <w:rPr>
          <w:bCs/>
        </w:rPr>
      </w:pPr>
      <w:r w:rsidRPr="001D3505">
        <w:rPr>
          <w:bCs/>
        </w:rPr>
        <w:t xml:space="preserve">Process award </w:t>
      </w:r>
      <w:r w:rsidR="003267B9">
        <w:rPr>
          <w:bCs/>
        </w:rPr>
        <w:t>adjustments (</w:t>
      </w:r>
      <w:r w:rsidR="001A126E">
        <w:rPr>
          <w:bCs/>
        </w:rPr>
        <w:t xml:space="preserve">to </w:t>
      </w:r>
      <w:r w:rsidR="00A57D94">
        <w:rPr>
          <w:bCs/>
        </w:rPr>
        <w:t xml:space="preserve">stop </w:t>
      </w:r>
      <w:r w:rsidR="001A126E">
        <w:rPr>
          <w:bCs/>
        </w:rPr>
        <w:t>or reduce</w:t>
      </w:r>
      <w:r w:rsidR="003267B9">
        <w:rPr>
          <w:bCs/>
        </w:rPr>
        <w:t xml:space="preserve"> benefits)</w:t>
      </w:r>
      <w:r w:rsidR="001A126E">
        <w:rPr>
          <w:bCs/>
        </w:rPr>
        <w:t xml:space="preserve"> </w:t>
      </w:r>
      <w:r w:rsidRPr="001D3505">
        <w:rPr>
          <w:bCs/>
        </w:rPr>
        <w:t>under EP 600</w:t>
      </w:r>
    </w:p>
    <w:p w14:paraId="5B96D35C" w14:textId="77777777" w:rsidR="001A126E" w:rsidRDefault="007B7767" w:rsidP="002437C8">
      <w:pPr>
        <w:numPr>
          <w:ilvl w:val="0"/>
          <w:numId w:val="6"/>
        </w:numPr>
        <w:tabs>
          <w:tab w:val="clear" w:pos="680"/>
        </w:tabs>
        <w:spacing w:before="0"/>
        <w:ind w:left="720"/>
        <w:textAlignment w:val="baseline"/>
        <w:rPr>
          <w:iCs/>
        </w:rPr>
      </w:pPr>
      <w:r w:rsidRPr="001A126E">
        <w:rPr>
          <w:iCs/>
        </w:rPr>
        <w:t>EP 290 date of claim (DOC) is the date of</w:t>
      </w:r>
      <w:r w:rsidR="001A126E" w:rsidRPr="001A126E">
        <w:rPr>
          <w:iCs/>
        </w:rPr>
        <w:t xml:space="preserve"> </w:t>
      </w:r>
      <w:r w:rsidRPr="001A126E">
        <w:rPr>
          <w:iCs/>
        </w:rPr>
        <w:t>the OIG referral</w:t>
      </w:r>
    </w:p>
    <w:p w14:paraId="44375BA5" w14:textId="42BFBB59" w:rsidR="007B7767" w:rsidRPr="001A126E" w:rsidRDefault="007B7767" w:rsidP="002437C8">
      <w:pPr>
        <w:numPr>
          <w:ilvl w:val="0"/>
          <w:numId w:val="6"/>
        </w:numPr>
        <w:tabs>
          <w:tab w:val="clear" w:pos="680"/>
        </w:tabs>
        <w:spacing w:before="0"/>
        <w:ind w:left="720"/>
        <w:textAlignment w:val="baseline"/>
        <w:rPr>
          <w:iCs/>
        </w:rPr>
      </w:pPr>
      <w:r w:rsidRPr="001A126E">
        <w:rPr>
          <w:iCs/>
        </w:rPr>
        <w:t>EP 600 DOC is the current date</w:t>
      </w:r>
    </w:p>
    <w:p w14:paraId="1AC3A003" w14:textId="54F6C289" w:rsidR="007B7767" w:rsidRPr="001D3505" w:rsidRDefault="007B7767" w:rsidP="002437C8">
      <w:pPr>
        <w:numPr>
          <w:ilvl w:val="0"/>
          <w:numId w:val="6"/>
        </w:numPr>
        <w:tabs>
          <w:tab w:val="clear" w:pos="680"/>
        </w:tabs>
        <w:spacing w:before="0"/>
        <w:ind w:left="720"/>
        <w:textAlignment w:val="baseline"/>
        <w:rPr>
          <w:bCs/>
        </w:rPr>
      </w:pPr>
      <w:r>
        <w:rPr>
          <w:iCs/>
        </w:rPr>
        <w:t xml:space="preserve">The </w:t>
      </w:r>
      <w:r w:rsidR="00A57D94">
        <w:rPr>
          <w:iCs/>
        </w:rPr>
        <w:t xml:space="preserve">Form </w:t>
      </w:r>
      <w:r>
        <w:rPr>
          <w:iCs/>
        </w:rPr>
        <w:t>FFP</w:t>
      </w:r>
      <w:r w:rsidR="003267B9">
        <w:rPr>
          <w:iCs/>
        </w:rPr>
        <w:t>-</w:t>
      </w:r>
      <w:r>
        <w:rPr>
          <w:iCs/>
        </w:rPr>
        <w:t>3</w:t>
      </w:r>
      <w:r w:rsidRPr="001D3505">
        <w:rPr>
          <w:iCs/>
        </w:rPr>
        <w:t xml:space="preserve"> remains in the </w:t>
      </w:r>
      <w:r w:rsidR="0055401A">
        <w:rPr>
          <w:iCs/>
        </w:rPr>
        <w:t>eFolder.</w:t>
      </w:r>
      <w:r w:rsidRPr="001D3505">
        <w:rPr>
          <w:iCs/>
        </w:rPr>
        <w:t xml:space="preserve"> If </w:t>
      </w:r>
      <w:r w:rsidR="00A57D94">
        <w:rPr>
          <w:iCs/>
        </w:rPr>
        <w:t>Form</w:t>
      </w:r>
      <w:r w:rsidR="00A57D94" w:rsidRPr="001D3505">
        <w:rPr>
          <w:iCs/>
        </w:rPr>
        <w:t xml:space="preserve"> </w:t>
      </w:r>
      <w:r w:rsidRPr="001D3505">
        <w:rPr>
          <w:iCs/>
        </w:rPr>
        <w:t>FFP</w:t>
      </w:r>
      <w:r w:rsidR="003267B9">
        <w:rPr>
          <w:iCs/>
        </w:rPr>
        <w:t>-</w:t>
      </w:r>
      <w:r w:rsidRPr="001D3505">
        <w:rPr>
          <w:iCs/>
        </w:rPr>
        <w:t>4 is attached, complete and sen</w:t>
      </w:r>
      <w:r w:rsidR="003267B9">
        <w:rPr>
          <w:iCs/>
        </w:rPr>
        <w:t>d</w:t>
      </w:r>
      <w:r w:rsidRPr="001D3505">
        <w:rPr>
          <w:iCs/>
        </w:rPr>
        <w:t xml:space="preserve"> </w:t>
      </w:r>
      <w:r w:rsidR="003267B9">
        <w:rPr>
          <w:iCs/>
        </w:rPr>
        <w:t xml:space="preserve">it </w:t>
      </w:r>
      <w:r w:rsidRPr="001D3505">
        <w:rPr>
          <w:iCs/>
        </w:rPr>
        <w:t>back to VA Central Office</w:t>
      </w:r>
    </w:p>
    <w:p w14:paraId="5DDE491D" w14:textId="6D00FC68" w:rsidR="007B7767" w:rsidRPr="001D3505" w:rsidRDefault="007B7767" w:rsidP="002437C8">
      <w:pPr>
        <w:numPr>
          <w:ilvl w:val="0"/>
          <w:numId w:val="6"/>
        </w:numPr>
        <w:tabs>
          <w:tab w:val="clear" w:pos="680"/>
        </w:tabs>
        <w:spacing w:before="0"/>
        <w:ind w:left="720"/>
        <w:textAlignment w:val="baseline"/>
      </w:pPr>
      <w:r w:rsidRPr="001D3505">
        <w:t xml:space="preserve">Do not initiate due process on a fugitive felon case without a referral from OIG on </w:t>
      </w:r>
      <w:r w:rsidR="00A57D94">
        <w:t>Form</w:t>
      </w:r>
      <w:r w:rsidR="00A57D94" w:rsidRPr="001D3505">
        <w:t xml:space="preserve"> </w:t>
      </w:r>
      <w:r w:rsidRPr="001D3505">
        <w:rPr>
          <w:iCs/>
        </w:rPr>
        <w:t>FFP-3</w:t>
      </w:r>
      <w:r w:rsidRPr="001D3505">
        <w:t xml:space="preserve"> or similar document </w:t>
      </w:r>
    </w:p>
    <w:p w14:paraId="33A7B5F4" w14:textId="059BBCD9" w:rsidR="007B7767" w:rsidRDefault="007B7767" w:rsidP="002437C8">
      <w:pPr>
        <w:pStyle w:val="VBAFirstLevelBullet"/>
        <w:numPr>
          <w:ilvl w:val="0"/>
          <w:numId w:val="6"/>
        </w:numPr>
        <w:tabs>
          <w:tab w:val="clear" w:pos="680"/>
        </w:tabs>
        <w:spacing w:after="120"/>
        <w:ind w:left="720"/>
      </w:pPr>
      <w:r w:rsidRPr="001D3505">
        <w:t xml:space="preserve">If you identify a possible fugitive felon </w:t>
      </w:r>
      <w:r w:rsidR="003D723F">
        <w:t>through</w:t>
      </w:r>
      <w:r w:rsidR="003D723F" w:rsidRPr="001D3505">
        <w:t xml:space="preserve"> </w:t>
      </w:r>
      <w:r w:rsidRPr="001D3505">
        <w:t>other sources, send an e-mail with identifying information</w:t>
      </w:r>
      <w:r w:rsidR="003D723F">
        <w:t xml:space="preserve"> about the individual</w:t>
      </w:r>
      <w:r w:rsidRPr="001D3505">
        <w:t xml:space="preserve"> and other available details to the VAVBAWAS/CO/212A mailbox. Compensation Service will refer the information to OIG to determine whether to issue </w:t>
      </w:r>
      <w:r w:rsidR="00A57D94">
        <w:t>Form</w:t>
      </w:r>
      <w:r w:rsidR="00A57D94" w:rsidRPr="001D3505">
        <w:t xml:space="preserve"> </w:t>
      </w:r>
      <w:r w:rsidRPr="001D3505">
        <w:rPr>
          <w:iCs/>
        </w:rPr>
        <w:t>FFP-3</w:t>
      </w:r>
      <w:r w:rsidRPr="001D3505">
        <w:t xml:space="preserve"> or other referral document.</w:t>
      </w:r>
      <w:r w:rsidR="001A126E">
        <w:t xml:space="preserve">  Document the information received on VA Form 27-0820, Report of General Information, and do not take further action until a response is received from OIG.</w:t>
      </w:r>
    </w:p>
    <w:p w14:paraId="43FC1201" w14:textId="77777777" w:rsidR="00661987" w:rsidRDefault="00661987" w:rsidP="00661987">
      <w:pPr>
        <w:pStyle w:val="VBAFirstLevelBullet"/>
        <w:numPr>
          <w:ilvl w:val="0"/>
          <w:numId w:val="0"/>
        </w:numPr>
        <w:spacing w:after="120"/>
        <w:ind w:left="720" w:hanging="360"/>
      </w:pPr>
    </w:p>
    <w:p w14:paraId="384B8B54" w14:textId="497614E2" w:rsidR="00126A21" w:rsidRPr="000D298E" w:rsidRDefault="00014991" w:rsidP="00126A21">
      <w:pPr>
        <w:pStyle w:val="VBABodyText0"/>
        <w:rPr>
          <w:b/>
          <w:u w:val="single"/>
        </w:rPr>
      </w:pPr>
      <w:bookmarkStart w:id="15" w:name="_Toc294681749"/>
      <w:bookmarkEnd w:id="14"/>
      <w:r>
        <w:rPr>
          <w:b/>
          <w:u w:val="single"/>
        </w:rPr>
        <w:t>V</w:t>
      </w:r>
      <w:r w:rsidR="00C6144C">
        <w:rPr>
          <w:b/>
          <w:u w:val="single"/>
        </w:rPr>
        <w:t>B</w:t>
      </w:r>
      <w:r>
        <w:rPr>
          <w:b/>
          <w:u w:val="single"/>
        </w:rPr>
        <w:t>A</w:t>
      </w:r>
      <w:r w:rsidRPr="000D298E">
        <w:rPr>
          <w:b/>
          <w:u w:val="single"/>
        </w:rPr>
        <w:t xml:space="preserve"> </w:t>
      </w:r>
      <w:r w:rsidR="00126A21" w:rsidRPr="000D298E">
        <w:rPr>
          <w:b/>
          <w:u w:val="single"/>
        </w:rPr>
        <w:t>Responsibilities</w:t>
      </w:r>
      <w:bookmarkEnd w:id="15"/>
      <w:r w:rsidR="00126A21" w:rsidRPr="000D298E">
        <w:rPr>
          <w:b/>
          <w:u w:val="single"/>
        </w:rPr>
        <w:t xml:space="preserve"> </w:t>
      </w:r>
    </w:p>
    <w:p w14:paraId="452CDC9F" w14:textId="00AD401A" w:rsidR="00126A21" w:rsidRPr="001D3505" w:rsidRDefault="00126A21" w:rsidP="00126A21">
      <w:pPr>
        <w:pStyle w:val="VBABodyText0"/>
        <w:spacing w:after="120"/>
      </w:pPr>
      <w:r w:rsidRPr="001D3505">
        <w:t>V</w:t>
      </w:r>
      <w:r w:rsidR="00C6144C">
        <w:t>B</w:t>
      </w:r>
      <w:r w:rsidRPr="001D3505">
        <w:t>A is responsible for:</w:t>
      </w:r>
    </w:p>
    <w:p w14:paraId="6518A80F" w14:textId="77777777" w:rsidR="001D3505" w:rsidRPr="008C1EA7" w:rsidRDefault="00D014A8" w:rsidP="002437C8">
      <w:pPr>
        <w:numPr>
          <w:ilvl w:val="0"/>
          <w:numId w:val="21"/>
        </w:numPr>
        <w:overflowPunct/>
        <w:autoSpaceDE/>
        <w:autoSpaceDN/>
        <w:adjustRightInd/>
        <w:spacing w:before="100" w:beforeAutospacing="1" w:after="100" w:afterAutospacing="1"/>
        <w:rPr>
          <w:szCs w:val="24"/>
        </w:rPr>
      </w:pPr>
      <w:r>
        <w:rPr>
          <w:szCs w:val="24"/>
        </w:rPr>
        <w:t>C</w:t>
      </w:r>
      <w:r w:rsidR="001D3505" w:rsidRPr="008C1EA7">
        <w:rPr>
          <w:szCs w:val="24"/>
        </w:rPr>
        <w:t xml:space="preserve">ontrolling each </w:t>
      </w:r>
      <w:r w:rsidR="001D3505" w:rsidRPr="008C1EA7">
        <w:rPr>
          <w:i/>
          <w:iCs/>
          <w:szCs w:val="24"/>
        </w:rPr>
        <w:t>Form FFP-3</w:t>
      </w:r>
      <w:r w:rsidR="001D3505" w:rsidRPr="008C1EA7">
        <w:rPr>
          <w:szCs w:val="24"/>
        </w:rPr>
        <w:t xml:space="preserve"> it receives from OIG</w:t>
      </w:r>
    </w:p>
    <w:p w14:paraId="7DF441A7" w14:textId="77777777" w:rsidR="001D3505" w:rsidRPr="008C1EA7" w:rsidRDefault="00D014A8" w:rsidP="002437C8">
      <w:pPr>
        <w:numPr>
          <w:ilvl w:val="0"/>
          <w:numId w:val="21"/>
        </w:numPr>
        <w:overflowPunct/>
        <w:autoSpaceDE/>
        <w:autoSpaceDN/>
        <w:adjustRightInd/>
        <w:spacing w:before="100" w:beforeAutospacing="1" w:after="100" w:afterAutospacing="1"/>
        <w:rPr>
          <w:szCs w:val="24"/>
        </w:rPr>
      </w:pPr>
      <w:r>
        <w:rPr>
          <w:szCs w:val="24"/>
        </w:rPr>
        <w:t>P</w:t>
      </w:r>
      <w:r w:rsidR="001D3505" w:rsidRPr="008C1EA7">
        <w:rPr>
          <w:szCs w:val="24"/>
        </w:rPr>
        <w:t>roviding notice of proposed adverse action to the affected beneficiary</w:t>
      </w:r>
    </w:p>
    <w:p w14:paraId="1E87ADB0" w14:textId="77777777" w:rsidR="001D3505" w:rsidRPr="008C1EA7" w:rsidRDefault="00D014A8" w:rsidP="002437C8">
      <w:pPr>
        <w:numPr>
          <w:ilvl w:val="0"/>
          <w:numId w:val="21"/>
        </w:numPr>
        <w:overflowPunct/>
        <w:autoSpaceDE/>
        <w:autoSpaceDN/>
        <w:adjustRightInd/>
        <w:spacing w:before="100" w:beforeAutospacing="1" w:after="100" w:afterAutospacing="1"/>
        <w:rPr>
          <w:szCs w:val="24"/>
        </w:rPr>
      </w:pPr>
      <w:r>
        <w:rPr>
          <w:szCs w:val="24"/>
        </w:rPr>
        <w:t>D</w:t>
      </w:r>
      <w:r w:rsidR="001D3505" w:rsidRPr="008C1EA7">
        <w:rPr>
          <w:szCs w:val="24"/>
        </w:rPr>
        <w:t xml:space="preserve">etermining whether it is more likely than not that the individual named on </w:t>
      </w:r>
      <w:r w:rsidR="001D3505" w:rsidRPr="008C1EA7">
        <w:rPr>
          <w:i/>
          <w:iCs/>
          <w:szCs w:val="24"/>
        </w:rPr>
        <w:t>Form FFP-3</w:t>
      </w:r>
    </w:p>
    <w:p w14:paraId="561F02E4" w14:textId="77777777" w:rsidR="001D3505" w:rsidRPr="008C1EA7" w:rsidRDefault="001D3505" w:rsidP="002437C8">
      <w:pPr>
        <w:numPr>
          <w:ilvl w:val="1"/>
          <w:numId w:val="21"/>
        </w:numPr>
        <w:overflowPunct/>
        <w:autoSpaceDE/>
        <w:autoSpaceDN/>
        <w:adjustRightInd/>
        <w:spacing w:before="100" w:beforeAutospacing="1" w:after="100" w:afterAutospacing="1"/>
        <w:rPr>
          <w:szCs w:val="24"/>
        </w:rPr>
      </w:pPr>
      <w:r w:rsidRPr="008C1EA7">
        <w:rPr>
          <w:i/>
          <w:iCs/>
          <w:szCs w:val="24"/>
        </w:rPr>
        <w:t>fle</w:t>
      </w:r>
      <w:r w:rsidRPr="008C1EA7">
        <w:rPr>
          <w:szCs w:val="24"/>
        </w:rPr>
        <w:t>d from justice, or</w:t>
      </w:r>
    </w:p>
    <w:p w14:paraId="7EBEC961" w14:textId="77777777" w:rsidR="001D3505" w:rsidRPr="008C1EA7" w:rsidRDefault="001D3505" w:rsidP="002437C8">
      <w:pPr>
        <w:numPr>
          <w:ilvl w:val="1"/>
          <w:numId w:val="21"/>
        </w:numPr>
        <w:overflowPunct/>
        <w:autoSpaceDE/>
        <w:autoSpaceDN/>
        <w:adjustRightInd/>
        <w:spacing w:before="100" w:beforeAutospacing="1" w:after="100" w:afterAutospacing="1"/>
        <w:rPr>
          <w:szCs w:val="24"/>
        </w:rPr>
      </w:pPr>
      <w:r w:rsidRPr="008C1EA7">
        <w:rPr>
          <w:szCs w:val="24"/>
        </w:rPr>
        <w:t>violated a condition of probation or parole</w:t>
      </w:r>
    </w:p>
    <w:p w14:paraId="7840854C" w14:textId="77777777" w:rsidR="001D3505" w:rsidRPr="008C1EA7" w:rsidRDefault="00D014A8" w:rsidP="002437C8">
      <w:pPr>
        <w:numPr>
          <w:ilvl w:val="0"/>
          <w:numId w:val="21"/>
        </w:numPr>
        <w:overflowPunct/>
        <w:autoSpaceDE/>
        <w:autoSpaceDN/>
        <w:adjustRightInd/>
        <w:spacing w:before="100" w:beforeAutospacing="1" w:after="100" w:afterAutospacing="1"/>
        <w:rPr>
          <w:szCs w:val="24"/>
        </w:rPr>
      </w:pPr>
      <w:r>
        <w:rPr>
          <w:szCs w:val="24"/>
        </w:rPr>
        <w:t>S</w:t>
      </w:r>
      <w:r w:rsidR="001D3505" w:rsidRPr="008C1EA7">
        <w:rPr>
          <w:szCs w:val="24"/>
        </w:rPr>
        <w:t>topping or reducing the beneficiary’s award (if the determination referenced in the above bullet is unfavorable) during the period(s) when the beneficiary or beneficiary’s dependent is/was in</w:t>
      </w:r>
      <w:r w:rsidR="008F178C">
        <w:rPr>
          <w:szCs w:val="24"/>
        </w:rPr>
        <w:t xml:space="preserve"> a fugitive felon</w:t>
      </w:r>
      <w:r w:rsidR="001D3505" w:rsidRPr="008C1EA7">
        <w:rPr>
          <w:szCs w:val="24"/>
        </w:rPr>
        <w:t xml:space="preserve"> status</w:t>
      </w:r>
    </w:p>
    <w:p w14:paraId="5E46A693" w14:textId="77777777" w:rsidR="00447FB7" w:rsidRDefault="00D014A8" w:rsidP="002437C8">
      <w:pPr>
        <w:numPr>
          <w:ilvl w:val="0"/>
          <w:numId w:val="21"/>
        </w:numPr>
        <w:overflowPunct/>
        <w:autoSpaceDE/>
        <w:autoSpaceDN/>
        <w:adjustRightInd/>
        <w:spacing w:beforeAutospacing="1" w:after="120" w:afterAutospacing="1"/>
        <w:rPr>
          <w:szCs w:val="24"/>
        </w:rPr>
      </w:pPr>
      <w:r>
        <w:rPr>
          <w:szCs w:val="24"/>
        </w:rPr>
        <w:t>N</w:t>
      </w:r>
      <w:r w:rsidR="001D3505" w:rsidRPr="00447FB7">
        <w:rPr>
          <w:szCs w:val="24"/>
        </w:rPr>
        <w:t>otifying the beneficiary of the decision, whether favorable or unfavorable, and</w:t>
      </w:r>
    </w:p>
    <w:p w14:paraId="577139E1" w14:textId="77777777" w:rsidR="00F051D7" w:rsidRDefault="00D014A8" w:rsidP="002437C8">
      <w:pPr>
        <w:numPr>
          <w:ilvl w:val="0"/>
          <w:numId w:val="21"/>
        </w:numPr>
        <w:overflowPunct/>
        <w:autoSpaceDE/>
        <w:autoSpaceDN/>
        <w:adjustRightInd/>
        <w:spacing w:beforeAutospacing="1" w:after="120" w:afterAutospacing="1"/>
        <w:rPr>
          <w:rFonts w:ascii="Arial" w:hAnsi="Arial" w:cs="Arial"/>
          <w:sz w:val="21"/>
          <w:szCs w:val="21"/>
        </w:rPr>
      </w:pPr>
      <w:r>
        <w:rPr>
          <w:szCs w:val="24"/>
        </w:rPr>
        <w:t>R</w:t>
      </w:r>
      <w:r w:rsidR="001D3505" w:rsidRPr="00447FB7">
        <w:rPr>
          <w:szCs w:val="24"/>
        </w:rPr>
        <w:t>esuming benefits upon receipt of adequate evidence showing the beneficiary or benefic</w:t>
      </w:r>
      <w:r w:rsidR="008F178C">
        <w:rPr>
          <w:szCs w:val="24"/>
        </w:rPr>
        <w:t>iary’s dependent is no longer a fugitive felon</w:t>
      </w:r>
      <w:r w:rsidR="001D3505" w:rsidRPr="00447FB7">
        <w:rPr>
          <w:szCs w:val="24"/>
        </w:rPr>
        <w:t>.</w:t>
      </w:r>
      <w:r w:rsidR="001D3505" w:rsidRPr="00447FB7">
        <w:rPr>
          <w:rFonts w:ascii="Arial" w:hAnsi="Arial" w:cs="Arial"/>
          <w:sz w:val="21"/>
          <w:szCs w:val="21"/>
        </w:rPr>
        <w:t xml:space="preserve"> </w:t>
      </w:r>
    </w:p>
    <w:p w14:paraId="2DC65CD5" w14:textId="77777777" w:rsidR="00500064" w:rsidRDefault="00500064" w:rsidP="00500064">
      <w:pPr>
        <w:overflowPunct/>
        <w:autoSpaceDE/>
        <w:autoSpaceDN/>
        <w:adjustRightInd/>
        <w:spacing w:beforeAutospacing="1" w:after="120" w:afterAutospacing="1"/>
        <w:rPr>
          <w:szCs w:val="24"/>
        </w:rPr>
      </w:pPr>
      <w:r w:rsidRPr="00500064">
        <w:rPr>
          <w:b/>
          <w:bCs/>
          <w:szCs w:val="24"/>
        </w:rPr>
        <w:t>NOTE</w:t>
      </w:r>
      <w:r w:rsidRPr="00500064">
        <w:rPr>
          <w:szCs w:val="24"/>
        </w:rPr>
        <w:t>:  Steps 1-5 may be accomplished via the automated process</w:t>
      </w:r>
    </w:p>
    <w:p w14:paraId="2DE42707" w14:textId="77777777" w:rsidR="0026194D" w:rsidRPr="00500064" w:rsidRDefault="0026194D" w:rsidP="00500064">
      <w:pPr>
        <w:overflowPunct/>
        <w:autoSpaceDE/>
        <w:autoSpaceDN/>
        <w:adjustRightInd/>
        <w:spacing w:beforeAutospacing="1" w:after="120" w:afterAutospacing="1"/>
        <w:rPr>
          <w:szCs w:val="24"/>
        </w:rPr>
      </w:pPr>
    </w:p>
    <w:p w14:paraId="24BA149B" w14:textId="77777777" w:rsidR="00500064" w:rsidRPr="000D298E" w:rsidRDefault="00661987" w:rsidP="00500064">
      <w:pPr>
        <w:overflowPunct/>
        <w:autoSpaceDE/>
        <w:autoSpaceDN/>
        <w:adjustRightInd/>
        <w:spacing w:beforeAutospacing="1" w:after="120" w:afterAutospacing="1"/>
        <w:rPr>
          <w:b/>
          <w:bCs/>
          <w:szCs w:val="24"/>
          <w:u w:val="single"/>
        </w:rPr>
      </w:pPr>
      <w:r>
        <w:rPr>
          <w:b/>
          <w:bCs/>
          <w:szCs w:val="24"/>
        </w:rPr>
        <w:br w:type="page"/>
      </w:r>
      <w:r w:rsidRPr="000D298E">
        <w:rPr>
          <w:b/>
          <w:bCs/>
          <w:szCs w:val="24"/>
          <w:u w:val="single"/>
        </w:rPr>
        <w:lastRenderedPageBreak/>
        <w:t>Manual Processing by RO</w:t>
      </w:r>
    </w:p>
    <w:p w14:paraId="49A71493" w14:textId="77777777" w:rsidR="00D064DF" w:rsidRDefault="00661987" w:rsidP="00017658">
      <w:pPr>
        <w:pStyle w:val="VBABodyText0"/>
        <w:spacing w:before="0"/>
      </w:pPr>
      <w:r w:rsidRPr="00661987">
        <w:t>If a fugitive felon case does not meet the criteria for automated processing</w:t>
      </w:r>
      <w:r w:rsidR="00B5121A">
        <w:t>,</w:t>
      </w:r>
      <w:r w:rsidRPr="00661987">
        <w:t xml:space="preserve"> the system will establish an </w:t>
      </w:r>
      <w:r w:rsidRPr="00661987">
        <w:rPr>
          <w:i/>
          <w:iCs/>
        </w:rPr>
        <w:t>EP 290-Fugitive Felon</w:t>
      </w:r>
      <w:r w:rsidRPr="00661987">
        <w:t xml:space="preserve">, and assign the EP to an RO for manual processing. </w:t>
      </w:r>
      <w:r w:rsidR="00017658">
        <w:t xml:space="preserve"> </w:t>
      </w:r>
    </w:p>
    <w:p w14:paraId="3EF7E33D" w14:textId="77777777" w:rsidR="00D064DF" w:rsidRDefault="00D064DF" w:rsidP="00017658">
      <w:pPr>
        <w:pStyle w:val="VBABodyText0"/>
        <w:spacing w:before="0"/>
      </w:pPr>
    </w:p>
    <w:p w14:paraId="11B548B7" w14:textId="29CD2B03" w:rsidR="00855622" w:rsidRPr="00855622" w:rsidRDefault="00017658" w:rsidP="00017658">
      <w:pPr>
        <w:pStyle w:val="VBABodyText0"/>
        <w:spacing w:before="0"/>
      </w:pPr>
      <w:r>
        <w:t>A</w:t>
      </w:r>
      <w:r w:rsidR="00855622" w:rsidRPr="00855622">
        <w:t xml:space="preserve"> case may </w:t>
      </w:r>
      <w:r w:rsidR="00D064DF">
        <w:t xml:space="preserve">initially meet the criteria for automated processing then later </w:t>
      </w:r>
      <w:r w:rsidR="00855622" w:rsidRPr="00855622">
        <w:t>require manual processing if:</w:t>
      </w:r>
    </w:p>
    <w:p w14:paraId="72B3561D" w14:textId="315FB7A1" w:rsidR="00855622" w:rsidRPr="00855622" w:rsidRDefault="00855622" w:rsidP="002437C8">
      <w:pPr>
        <w:pStyle w:val="VBABodyText0"/>
        <w:numPr>
          <w:ilvl w:val="0"/>
          <w:numId w:val="25"/>
        </w:numPr>
        <w:spacing w:before="0"/>
      </w:pPr>
      <w:r w:rsidRPr="00855622">
        <w:t xml:space="preserve">Beneficiary (and/or apportionee, if </w:t>
      </w:r>
      <w:r w:rsidR="00B54533">
        <w:t>the apportionee is the fugitive felon</w:t>
      </w:r>
      <w:r w:rsidRPr="00855622">
        <w:t xml:space="preserve">) responds to the </w:t>
      </w:r>
      <w:r w:rsidR="00D064DF">
        <w:t>notice of proposed adverse action</w:t>
      </w:r>
    </w:p>
    <w:p w14:paraId="64FB9B3B" w14:textId="40146285" w:rsidR="00855622" w:rsidRPr="00855622" w:rsidRDefault="00855622" w:rsidP="002437C8">
      <w:pPr>
        <w:pStyle w:val="VBABodyText0"/>
        <w:numPr>
          <w:ilvl w:val="0"/>
          <w:numId w:val="25"/>
        </w:numPr>
        <w:spacing w:before="0"/>
      </w:pPr>
      <w:r w:rsidRPr="00855622">
        <w:t>Beneficiary (and apportionee, if applicable) does not respond, but:</w:t>
      </w:r>
    </w:p>
    <w:p w14:paraId="237F1AA6" w14:textId="77777777" w:rsidR="00855622" w:rsidRPr="00855622" w:rsidRDefault="00D014A8" w:rsidP="002437C8">
      <w:pPr>
        <w:pStyle w:val="VBABodyText0"/>
        <w:numPr>
          <w:ilvl w:val="1"/>
          <w:numId w:val="25"/>
        </w:numPr>
        <w:spacing w:before="0"/>
      </w:pPr>
      <w:r>
        <w:t>t</w:t>
      </w:r>
      <w:r w:rsidR="00855622" w:rsidRPr="00855622">
        <w:t>he award is currently stopped or suspended</w:t>
      </w:r>
    </w:p>
    <w:p w14:paraId="5E2E2194" w14:textId="77777777" w:rsidR="00855622" w:rsidRPr="00855622" w:rsidRDefault="00D014A8" w:rsidP="002437C8">
      <w:pPr>
        <w:pStyle w:val="VBABodyText0"/>
        <w:numPr>
          <w:ilvl w:val="1"/>
          <w:numId w:val="25"/>
        </w:numPr>
        <w:spacing w:before="0"/>
      </w:pPr>
      <w:r>
        <w:t>t</w:t>
      </w:r>
      <w:r w:rsidR="00855622" w:rsidRPr="00855622">
        <w:t>here is history of an award override</w:t>
      </w:r>
    </w:p>
    <w:p w14:paraId="2ACB0B5A" w14:textId="77777777" w:rsidR="00855622" w:rsidRPr="00855622" w:rsidRDefault="00D014A8" w:rsidP="002437C8">
      <w:pPr>
        <w:pStyle w:val="VBABodyText0"/>
        <w:numPr>
          <w:ilvl w:val="1"/>
          <w:numId w:val="25"/>
        </w:numPr>
        <w:spacing w:before="0"/>
      </w:pPr>
      <w:r>
        <w:t>a</w:t>
      </w:r>
      <w:r w:rsidR="00855622" w:rsidRPr="00855622">
        <w:t xml:space="preserve"> withholding is in place (recoupment, apportionment, etc.)</w:t>
      </w:r>
    </w:p>
    <w:p w14:paraId="4A7F3457" w14:textId="7AA68358" w:rsidR="00855622" w:rsidRPr="00855622" w:rsidRDefault="00B40810" w:rsidP="002437C8">
      <w:pPr>
        <w:pStyle w:val="VBABodyText0"/>
        <w:numPr>
          <w:ilvl w:val="1"/>
          <w:numId w:val="25"/>
        </w:numPr>
        <w:spacing w:before="0"/>
      </w:pPr>
      <w:r>
        <w:t>a separate</w:t>
      </w:r>
      <w:r w:rsidR="00855622" w:rsidRPr="00855622">
        <w:t xml:space="preserve"> award </w:t>
      </w:r>
      <w:r w:rsidR="00D064DF">
        <w:t xml:space="preserve">adjustment </w:t>
      </w:r>
      <w:r w:rsidR="00855622" w:rsidRPr="00855622">
        <w:t>is pending authorization</w:t>
      </w:r>
    </w:p>
    <w:p w14:paraId="0D07D3BC" w14:textId="77777777" w:rsidR="00855622" w:rsidRPr="00855622" w:rsidRDefault="00D014A8" w:rsidP="002437C8">
      <w:pPr>
        <w:pStyle w:val="VBABodyText0"/>
        <w:numPr>
          <w:ilvl w:val="1"/>
          <w:numId w:val="25"/>
        </w:numPr>
        <w:spacing w:before="0"/>
      </w:pPr>
      <w:r>
        <w:t>n</w:t>
      </w:r>
      <w:r w:rsidR="00855622" w:rsidRPr="00855622">
        <w:t>ew documents were recently added to the e-folder</w:t>
      </w:r>
    </w:p>
    <w:p w14:paraId="00529CE1" w14:textId="77777777" w:rsidR="00661987" w:rsidRDefault="00661987" w:rsidP="00017658">
      <w:pPr>
        <w:pStyle w:val="VBABodyText0"/>
        <w:spacing w:before="0"/>
      </w:pPr>
    </w:p>
    <w:p w14:paraId="7C592572" w14:textId="6AB99253" w:rsidR="00661987" w:rsidRDefault="00661987" w:rsidP="00661987">
      <w:pPr>
        <w:pStyle w:val="VBABodyText0"/>
        <w:spacing w:before="0"/>
      </w:pPr>
      <w:r w:rsidRPr="00661987">
        <w:t xml:space="preserve">When </w:t>
      </w:r>
      <w:r w:rsidR="00490F0A">
        <w:t>the above</w:t>
      </w:r>
      <w:r w:rsidR="00490F0A" w:rsidRPr="00661987">
        <w:t xml:space="preserve"> </w:t>
      </w:r>
      <w:r w:rsidRPr="00661987">
        <w:t>occurs, take the actions in the following table</w:t>
      </w:r>
      <w:r>
        <w:t>:</w:t>
      </w:r>
    </w:p>
    <w:tbl>
      <w:tblPr>
        <w:tblW w:w="9777" w:type="dxa"/>
        <w:tblCellMar>
          <w:left w:w="115" w:type="dxa"/>
          <w:right w:w="115" w:type="dxa"/>
        </w:tblCellMar>
        <w:tblLook w:val="0000" w:firstRow="0" w:lastRow="0" w:firstColumn="0" w:lastColumn="0" w:noHBand="0" w:noVBand="0"/>
      </w:tblPr>
      <w:tblGrid>
        <w:gridCol w:w="9777"/>
      </w:tblGrid>
      <w:tr w:rsidR="00661987" w:rsidRPr="008C1EA7" w14:paraId="7AD27B0E" w14:textId="77777777" w:rsidTr="006D2FF5">
        <w:trPr>
          <w:trHeight w:val="747"/>
        </w:trPr>
        <w:tc>
          <w:tcPr>
            <w:tcW w:w="7232" w:type="dxa"/>
            <w:tcBorders>
              <w:top w:val="nil"/>
              <w:left w:val="nil"/>
              <w:bottom w:val="nil"/>
              <w:right w:val="nil"/>
            </w:tcBorders>
          </w:tcPr>
          <w:p w14:paraId="02FE9216" w14:textId="77777777" w:rsidR="00661987" w:rsidRDefault="00661987" w:rsidP="006D2FF5">
            <w:pPr>
              <w:pStyle w:val="Default"/>
              <w:rPr>
                <w:sz w:val="23"/>
                <w:szCs w:val="23"/>
              </w:rPr>
            </w:pPr>
          </w:p>
          <w:tbl>
            <w:tblPr>
              <w:tblW w:w="5000" w:type="pct"/>
              <w:tblCellMar>
                <w:left w:w="0" w:type="dxa"/>
                <w:right w:w="0" w:type="dxa"/>
              </w:tblCellMar>
              <w:tblLook w:val="0420" w:firstRow="1" w:lastRow="0" w:firstColumn="0" w:lastColumn="0" w:noHBand="0" w:noVBand="1"/>
            </w:tblPr>
            <w:tblGrid>
              <w:gridCol w:w="1193"/>
              <w:gridCol w:w="8334"/>
            </w:tblGrid>
            <w:tr w:rsidR="00661987" w:rsidRPr="007B1D8E" w14:paraId="47F6BDCB" w14:textId="77777777" w:rsidTr="006D2FF5">
              <w:trPr>
                <w:trHeight w:val="568"/>
              </w:trPr>
              <w:tc>
                <w:tcPr>
                  <w:tcW w:w="626"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hideMark/>
                </w:tcPr>
                <w:p w14:paraId="7B3707AB" w14:textId="77777777" w:rsidR="00661987" w:rsidRPr="004244E9" w:rsidRDefault="00661987" w:rsidP="004244E9">
                  <w:pPr>
                    <w:pStyle w:val="Default"/>
                    <w:jc w:val="center"/>
                  </w:pPr>
                  <w:r w:rsidRPr="004244E9">
                    <w:rPr>
                      <w:b/>
                      <w:bCs/>
                    </w:rPr>
                    <w:t>Step</w:t>
                  </w:r>
                </w:p>
              </w:tc>
              <w:tc>
                <w:tcPr>
                  <w:tcW w:w="4374"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hideMark/>
                </w:tcPr>
                <w:p w14:paraId="092E1560" w14:textId="77777777" w:rsidR="00661987" w:rsidRPr="004244E9" w:rsidRDefault="00661987" w:rsidP="004244E9">
                  <w:pPr>
                    <w:pStyle w:val="Default"/>
                    <w:jc w:val="center"/>
                  </w:pPr>
                  <w:r w:rsidRPr="004244E9">
                    <w:rPr>
                      <w:b/>
                      <w:bCs/>
                    </w:rPr>
                    <w:t>Action</w:t>
                  </w:r>
                </w:p>
              </w:tc>
            </w:tr>
            <w:tr w:rsidR="00661987" w:rsidRPr="007B1D8E" w14:paraId="76F0455A" w14:textId="77777777" w:rsidTr="006D2FF5">
              <w:trPr>
                <w:trHeight w:val="1548"/>
              </w:trPr>
              <w:tc>
                <w:tcPr>
                  <w:tcW w:w="626"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hideMark/>
                </w:tcPr>
                <w:p w14:paraId="5FDBFE3E" w14:textId="77777777" w:rsidR="00661987" w:rsidRPr="004244E9" w:rsidRDefault="00661987" w:rsidP="004244E9">
                  <w:pPr>
                    <w:pStyle w:val="Default"/>
                    <w:jc w:val="center"/>
                  </w:pPr>
                  <w:r w:rsidRPr="004244E9">
                    <w:t>1</w:t>
                  </w:r>
                </w:p>
              </w:tc>
              <w:tc>
                <w:tcPr>
                  <w:tcW w:w="4374"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hideMark/>
                </w:tcPr>
                <w:p w14:paraId="15B58723" w14:textId="77777777" w:rsidR="00661987" w:rsidRPr="004244E9" w:rsidRDefault="00661987" w:rsidP="006D2FF5">
                  <w:pPr>
                    <w:pStyle w:val="Default"/>
                  </w:pPr>
                  <w:r w:rsidRPr="004244E9">
                    <w:t xml:space="preserve">Make sure name, date of birth, and Social Security number printed on </w:t>
                  </w:r>
                  <w:r w:rsidRPr="004244E9">
                    <w:rPr>
                      <w:i/>
                      <w:iCs/>
                    </w:rPr>
                    <w:t xml:space="preserve">Form FFP-3 </w:t>
                  </w:r>
                  <w:r w:rsidRPr="004244E9">
                    <w:t xml:space="preserve">match the individual (beneficiary or dependent) to or for whom VA has awarded benefits.  </w:t>
                  </w:r>
                </w:p>
                <w:p w14:paraId="700E11CB" w14:textId="77777777" w:rsidR="00855622" w:rsidRPr="004244E9" w:rsidRDefault="00855622" w:rsidP="006D2FF5">
                  <w:pPr>
                    <w:pStyle w:val="Default"/>
                  </w:pPr>
                </w:p>
                <w:p w14:paraId="66CD8EE8" w14:textId="573C0379" w:rsidR="00661987" w:rsidRPr="004244E9" w:rsidRDefault="00661987" w:rsidP="006D2FF5">
                  <w:pPr>
                    <w:pStyle w:val="Default"/>
                  </w:pPr>
                  <w:r w:rsidRPr="004244E9">
                    <w:t>If the information does NOT match, send an e-mail to VAVBAWAS/CO/212A (VSCs) or VAVBAWAS/CO/P&amp;F POL &amp; PROC (PMCs) and wait for a response.</w:t>
                  </w:r>
                </w:p>
              </w:tc>
            </w:tr>
            <w:tr w:rsidR="00661987" w:rsidRPr="007B1D8E" w14:paraId="263B8014" w14:textId="77777777" w:rsidTr="006D2FF5">
              <w:trPr>
                <w:trHeight w:val="1332"/>
              </w:trPr>
              <w:tc>
                <w:tcPr>
                  <w:tcW w:w="626"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hideMark/>
                </w:tcPr>
                <w:p w14:paraId="7AA17D2F" w14:textId="77777777" w:rsidR="00661987" w:rsidRPr="004244E9" w:rsidRDefault="00661987" w:rsidP="004244E9">
                  <w:pPr>
                    <w:pStyle w:val="Default"/>
                    <w:jc w:val="center"/>
                  </w:pPr>
                  <w:r w:rsidRPr="004244E9">
                    <w:t>2</w:t>
                  </w:r>
                </w:p>
              </w:tc>
              <w:tc>
                <w:tcPr>
                  <w:tcW w:w="4374"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hideMark/>
                </w:tcPr>
                <w:p w14:paraId="204C7F12" w14:textId="77777777" w:rsidR="00661987" w:rsidRPr="004244E9" w:rsidRDefault="00661987" w:rsidP="006D2FF5">
                  <w:pPr>
                    <w:pStyle w:val="Default"/>
                  </w:pPr>
                  <w:r w:rsidRPr="004244E9">
                    <w:t xml:space="preserve">If the information on </w:t>
                  </w:r>
                  <w:r w:rsidRPr="004244E9">
                    <w:rPr>
                      <w:i/>
                      <w:iCs/>
                    </w:rPr>
                    <w:t xml:space="preserve">Form FFP-3 </w:t>
                  </w:r>
                  <w:r w:rsidRPr="004244E9">
                    <w:t>does match:</w:t>
                  </w:r>
                </w:p>
                <w:p w14:paraId="31B386EB" w14:textId="77777777" w:rsidR="006D2FF5" w:rsidRPr="004244E9" w:rsidRDefault="006D2FF5" w:rsidP="002437C8">
                  <w:pPr>
                    <w:pStyle w:val="Default"/>
                    <w:numPr>
                      <w:ilvl w:val="0"/>
                      <w:numId w:val="23"/>
                    </w:numPr>
                  </w:pPr>
                  <w:r w:rsidRPr="004244E9">
                    <w:t>Clear the EP 290, and</w:t>
                  </w:r>
                </w:p>
                <w:p w14:paraId="4F4BB3BF" w14:textId="090842C2" w:rsidR="006D2FF5" w:rsidRPr="004244E9" w:rsidRDefault="006D2FF5" w:rsidP="002437C8">
                  <w:pPr>
                    <w:pStyle w:val="Default"/>
                    <w:numPr>
                      <w:ilvl w:val="0"/>
                      <w:numId w:val="23"/>
                    </w:numPr>
                  </w:pPr>
                  <w:r w:rsidRPr="004244E9">
                    <w:t xml:space="preserve">Establish EP 600 with </w:t>
                  </w:r>
                  <w:r w:rsidR="00D064DF" w:rsidRPr="004244E9">
                    <w:t xml:space="preserve">the </w:t>
                  </w:r>
                  <w:r w:rsidRPr="004244E9">
                    <w:t xml:space="preserve">current date as the date of claim, enter a contention, and add </w:t>
                  </w:r>
                  <w:r w:rsidRPr="004244E9">
                    <w:rPr>
                      <w:u w:val="single"/>
                    </w:rPr>
                    <w:t xml:space="preserve">Potential Under/Overpayment </w:t>
                  </w:r>
                  <w:r w:rsidRPr="004244E9">
                    <w:t>as a special issue.</w:t>
                  </w:r>
                </w:p>
              </w:tc>
            </w:tr>
            <w:tr w:rsidR="00661987" w:rsidRPr="007B1D8E" w14:paraId="188AA836" w14:textId="77777777" w:rsidTr="006D2FF5">
              <w:trPr>
                <w:trHeight w:val="1332"/>
              </w:trPr>
              <w:tc>
                <w:tcPr>
                  <w:tcW w:w="626"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tcPr>
                <w:p w14:paraId="53AD4300" w14:textId="77777777" w:rsidR="00661987" w:rsidRPr="004244E9" w:rsidRDefault="00661987" w:rsidP="004244E9">
                  <w:pPr>
                    <w:pStyle w:val="Default"/>
                    <w:jc w:val="center"/>
                  </w:pPr>
                  <w:r w:rsidRPr="004244E9">
                    <w:t>3</w:t>
                  </w:r>
                </w:p>
              </w:tc>
              <w:tc>
                <w:tcPr>
                  <w:tcW w:w="4374"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tcPr>
                <w:p w14:paraId="38F038A2" w14:textId="4F236EB8" w:rsidR="00661987" w:rsidRPr="004244E9" w:rsidRDefault="00661987" w:rsidP="006D2FF5">
                  <w:pPr>
                    <w:pStyle w:val="Default"/>
                  </w:pPr>
                  <w:r w:rsidRPr="004244E9">
                    <w:t xml:space="preserve">Prepare and send the beneficiary (and apportionee, if applicable) the notice of proposed adverse action in the Letter Creator tool.  </w:t>
                  </w:r>
                </w:p>
                <w:p w14:paraId="72B96C53" w14:textId="77777777" w:rsidR="00661987" w:rsidRPr="004244E9" w:rsidRDefault="00661987" w:rsidP="006D2FF5">
                  <w:pPr>
                    <w:pStyle w:val="Default"/>
                  </w:pPr>
                </w:p>
                <w:p w14:paraId="4E7DA550" w14:textId="70D55080" w:rsidR="00661987" w:rsidRPr="004244E9" w:rsidRDefault="00661987" w:rsidP="006D2FF5">
                  <w:pPr>
                    <w:pStyle w:val="Default"/>
                  </w:pPr>
                  <w:r w:rsidRPr="004244E9">
                    <w:t xml:space="preserve">If Form FFP-3 lists an arrest or “warrant invalid” date, the </w:t>
                  </w:r>
                  <w:r w:rsidR="00DA5756" w:rsidRPr="004244E9">
                    <w:t xml:space="preserve">notice </w:t>
                  </w:r>
                  <w:r w:rsidRPr="004244E9">
                    <w:t>should also inform him/her that VA will resume the award effective that date.</w:t>
                  </w:r>
                </w:p>
                <w:p w14:paraId="453BBCF6" w14:textId="77777777" w:rsidR="00661987" w:rsidRPr="004244E9" w:rsidRDefault="00661987" w:rsidP="006D2FF5">
                  <w:pPr>
                    <w:pStyle w:val="Default"/>
                  </w:pPr>
                </w:p>
                <w:p w14:paraId="1FCD0D79" w14:textId="121A3B05" w:rsidR="00661987" w:rsidRPr="004244E9" w:rsidRDefault="00661987" w:rsidP="006D2FF5">
                  <w:pPr>
                    <w:pStyle w:val="Default"/>
                  </w:pPr>
                  <w:r w:rsidRPr="004244E9">
                    <w:rPr>
                      <w:b/>
                      <w:bCs/>
                    </w:rPr>
                    <w:t>REMINDER</w:t>
                  </w:r>
                  <w:r w:rsidRPr="004244E9">
                    <w:t xml:space="preserve">: Make sure the </w:t>
                  </w:r>
                  <w:r w:rsidR="00D064DF" w:rsidRPr="004244E9">
                    <w:t>notice</w:t>
                  </w:r>
                  <w:r w:rsidRPr="004244E9">
                    <w:t xml:space="preserve"> includes the required elements discussed in M21-1</w:t>
                  </w:r>
                  <w:r w:rsidR="00DA5756" w:rsidRPr="004244E9">
                    <w:t xml:space="preserve">, Part </w:t>
                  </w:r>
                  <w:r w:rsidRPr="004244E9">
                    <w:t>I</w:t>
                  </w:r>
                  <w:r w:rsidR="00DA5756" w:rsidRPr="004244E9">
                    <w:t xml:space="preserve">, </w:t>
                  </w:r>
                  <w:r w:rsidRPr="004244E9">
                    <w:t>2.</w:t>
                  </w:r>
                </w:p>
              </w:tc>
            </w:tr>
            <w:tr w:rsidR="00661987" w:rsidRPr="007B1D8E" w14:paraId="1E173D96" w14:textId="77777777" w:rsidTr="006D2FF5">
              <w:trPr>
                <w:trHeight w:val="1332"/>
              </w:trPr>
              <w:tc>
                <w:tcPr>
                  <w:tcW w:w="626"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tcPr>
                <w:p w14:paraId="1A63DD83" w14:textId="77777777" w:rsidR="00661987" w:rsidRPr="004244E9" w:rsidRDefault="00661987" w:rsidP="004244E9">
                  <w:pPr>
                    <w:pStyle w:val="Default"/>
                    <w:jc w:val="center"/>
                  </w:pPr>
                  <w:r w:rsidRPr="004244E9">
                    <w:t>4</w:t>
                  </w:r>
                </w:p>
              </w:tc>
              <w:tc>
                <w:tcPr>
                  <w:tcW w:w="4374"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tcPr>
                <w:p w14:paraId="04359F6B" w14:textId="372E9BC2" w:rsidR="00661987" w:rsidRPr="004244E9" w:rsidRDefault="00661987" w:rsidP="006D2FF5">
                  <w:pPr>
                    <w:pStyle w:val="Default"/>
                  </w:pPr>
                  <w:bookmarkStart w:id="16" w:name="_Hlk46232573"/>
                  <w:r w:rsidRPr="004244E9">
                    <w:t>When the beneficiary (and apportionee, if applicable) responds</w:t>
                  </w:r>
                  <w:r w:rsidR="00DA5756" w:rsidRPr="004244E9">
                    <w:t>,</w:t>
                  </w:r>
                  <w:r w:rsidRPr="004244E9">
                    <w:t xml:space="preserve"> or 65 days pass, whichever </w:t>
                  </w:r>
                  <w:r w:rsidR="004A1166">
                    <w:t>occurs first</w:t>
                  </w:r>
                  <w:r w:rsidRPr="004244E9">
                    <w:t xml:space="preserve">, </w:t>
                  </w:r>
                  <w:r w:rsidR="0055401A" w:rsidRPr="004244E9">
                    <w:t>decide</w:t>
                  </w:r>
                  <w:r w:rsidRPr="004244E9">
                    <w:t xml:space="preserve"> whether or not an award adjustment is required.</w:t>
                  </w:r>
                </w:p>
                <w:bookmarkEnd w:id="16"/>
                <w:p w14:paraId="18318186" w14:textId="77777777" w:rsidR="00661987" w:rsidRPr="004244E9" w:rsidRDefault="00661987" w:rsidP="006D2FF5">
                  <w:pPr>
                    <w:pStyle w:val="Default"/>
                  </w:pPr>
                </w:p>
                <w:p w14:paraId="3E42A741" w14:textId="5DAB2811" w:rsidR="00661987" w:rsidRPr="004244E9" w:rsidRDefault="00661987" w:rsidP="006D2FF5">
                  <w:pPr>
                    <w:pStyle w:val="Default"/>
                  </w:pPr>
                  <w:r w:rsidRPr="004244E9">
                    <w:rPr>
                      <w:b/>
                      <w:bCs/>
                    </w:rPr>
                    <w:t>NOTE</w:t>
                  </w:r>
                  <w:r w:rsidRPr="004244E9">
                    <w:t xml:space="preserve">: If a hearing is </w:t>
                  </w:r>
                  <w:r w:rsidR="00DA5756" w:rsidRPr="004244E9">
                    <w:t xml:space="preserve">timely </w:t>
                  </w:r>
                  <w:r w:rsidRPr="004244E9">
                    <w:t>requested</w:t>
                  </w:r>
                  <w:r w:rsidR="00DA5756" w:rsidRPr="004244E9">
                    <w:t>, it</w:t>
                  </w:r>
                  <w:r w:rsidRPr="004244E9">
                    <w:t xml:space="preserve"> must be held before a decision is made.</w:t>
                  </w:r>
                </w:p>
              </w:tc>
            </w:tr>
          </w:tbl>
          <w:p w14:paraId="7CA25637" w14:textId="77777777" w:rsidR="00661987" w:rsidRPr="008C1EA7" w:rsidRDefault="00661987" w:rsidP="006D2FF5">
            <w:pPr>
              <w:pStyle w:val="Default"/>
              <w:rPr>
                <w:color w:val="auto"/>
                <w:sz w:val="23"/>
                <w:szCs w:val="23"/>
              </w:rPr>
            </w:pPr>
          </w:p>
        </w:tc>
      </w:tr>
    </w:tbl>
    <w:p w14:paraId="77C7CAAF" w14:textId="77777777" w:rsidR="0026194D" w:rsidRPr="000D298E" w:rsidRDefault="00661987" w:rsidP="00661987">
      <w:pPr>
        <w:pStyle w:val="VBABodyText0"/>
        <w:spacing w:before="0"/>
        <w:rPr>
          <w:b/>
          <w:bCs/>
          <w:szCs w:val="24"/>
          <w:u w:val="single"/>
        </w:rPr>
      </w:pPr>
      <w:r>
        <w:rPr>
          <w:b/>
          <w:bCs/>
          <w:szCs w:val="24"/>
        </w:rPr>
        <w:br w:type="page"/>
      </w:r>
      <w:r w:rsidRPr="000D298E">
        <w:rPr>
          <w:b/>
          <w:bCs/>
          <w:szCs w:val="24"/>
          <w:u w:val="single"/>
        </w:rPr>
        <w:lastRenderedPageBreak/>
        <w:t>Making a Decision</w:t>
      </w:r>
    </w:p>
    <w:p w14:paraId="46B78C7E" w14:textId="77777777" w:rsidR="00661987" w:rsidRDefault="00661987" w:rsidP="00661987">
      <w:pPr>
        <w:pStyle w:val="VBABodyText0"/>
        <w:spacing w:before="0"/>
        <w:rPr>
          <w:b/>
          <w:bCs/>
          <w:szCs w:val="24"/>
        </w:rPr>
      </w:pPr>
    </w:p>
    <w:p w14:paraId="0A958D6D" w14:textId="4411EB85" w:rsidR="00661987" w:rsidRDefault="00661987" w:rsidP="00661987">
      <w:pPr>
        <w:pStyle w:val="VBABodyText0"/>
        <w:spacing w:before="0"/>
        <w:rPr>
          <w:szCs w:val="24"/>
        </w:rPr>
      </w:pPr>
      <w:r>
        <w:rPr>
          <w:szCs w:val="24"/>
        </w:rPr>
        <w:t xml:space="preserve">Upon expiration of the due process period, or </w:t>
      </w:r>
      <w:r w:rsidR="00DA5756">
        <w:rPr>
          <w:szCs w:val="24"/>
        </w:rPr>
        <w:t xml:space="preserve">receipt of </w:t>
      </w:r>
      <w:r>
        <w:rPr>
          <w:szCs w:val="24"/>
        </w:rPr>
        <w:t xml:space="preserve">a response from the </w:t>
      </w:r>
      <w:r w:rsidR="00AD3889">
        <w:rPr>
          <w:szCs w:val="24"/>
        </w:rPr>
        <w:t>beneficiary</w:t>
      </w:r>
      <w:r w:rsidR="00DA5756">
        <w:rPr>
          <w:szCs w:val="24"/>
        </w:rPr>
        <w:t xml:space="preserve"> </w:t>
      </w:r>
      <w:r w:rsidR="004A1166">
        <w:rPr>
          <w:szCs w:val="24"/>
        </w:rPr>
        <w:t xml:space="preserve">(and apportionee, if the apportionee is the fugitive felon) </w:t>
      </w:r>
      <w:r w:rsidR="00DA5756">
        <w:rPr>
          <w:szCs w:val="24"/>
        </w:rPr>
        <w:t>before the due process period ends</w:t>
      </w:r>
      <w:r>
        <w:rPr>
          <w:szCs w:val="24"/>
        </w:rPr>
        <w:t xml:space="preserve">, use the information in the table below </w:t>
      </w:r>
      <w:r w:rsidR="00AD3889">
        <w:rPr>
          <w:szCs w:val="24"/>
        </w:rPr>
        <w:t>to</w:t>
      </w:r>
      <w:r>
        <w:rPr>
          <w:szCs w:val="24"/>
        </w:rPr>
        <w:t xml:space="preserve"> determin</w:t>
      </w:r>
      <w:r w:rsidR="00AD3889">
        <w:rPr>
          <w:szCs w:val="24"/>
        </w:rPr>
        <w:t>e</w:t>
      </w:r>
      <w:r>
        <w:rPr>
          <w:szCs w:val="24"/>
        </w:rPr>
        <w:t xml:space="preserve"> whether </w:t>
      </w:r>
      <w:r w:rsidR="00AD3889">
        <w:rPr>
          <w:szCs w:val="24"/>
        </w:rPr>
        <w:t>an</w:t>
      </w:r>
      <w:r>
        <w:rPr>
          <w:szCs w:val="24"/>
        </w:rPr>
        <w:t xml:space="preserve"> award</w:t>
      </w:r>
      <w:r w:rsidR="00AD3889">
        <w:rPr>
          <w:szCs w:val="24"/>
        </w:rPr>
        <w:t xml:space="preserve"> adjustment is necessary</w:t>
      </w:r>
      <w:r>
        <w:rPr>
          <w:szCs w:val="24"/>
        </w:rPr>
        <w:t>:</w:t>
      </w:r>
    </w:p>
    <w:p w14:paraId="265F454C" w14:textId="77777777" w:rsidR="00661987" w:rsidRDefault="00661987" w:rsidP="00661987">
      <w:pPr>
        <w:pStyle w:val="VBABodyText0"/>
        <w:spacing w:before="0"/>
        <w:rPr>
          <w:szCs w:val="24"/>
        </w:rPr>
      </w:pPr>
    </w:p>
    <w:tbl>
      <w:tblPr>
        <w:tblW w:w="5000" w:type="pct"/>
        <w:tblCellMar>
          <w:left w:w="0" w:type="dxa"/>
          <w:right w:w="0" w:type="dxa"/>
        </w:tblCellMar>
        <w:tblLook w:val="0420" w:firstRow="1" w:lastRow="0" w:firstColumn="0" w:lastColumn="0" w:noHBand="0" w:noVBand="1"/>
      </w:tblPr>
      <w:tblGrid>
        <w:gridCol w:w="3885"/>
        <w:gridCol w:w="5455"/>
      </w:tblGrid>
      <w:tr w:rsidR="00661987" w:rsidRPr="00661987" w14:paraId="6922D6B0" w14:textId="77777777" w:rsidTr="002A6A10">
        <w:trPr>
          <w:trHeight w:val="333"/>
        </w:trPr>
        <w:tc>
          <w:tcPr>
            <w:tcW w:w="2080"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hideMark/>
          </w:tcPr>
          <w:p w14:paraId="2FF23F04" w14:textId="77777777" w:rsidR="00661987" w:rsidRPr="00661987" w:rsidRDefault="00661987" w:rsidP="002A6A10">
            <w:pPr>
              <w:pStyle w:val="VBABodyText0"/>
              <w:spacing w:before="0"/>
            </w:pPr>
            <w:bookmarkStart w:id="17" w:name="_Hlk34719110"/>
            <w:r w:rsidRPr="00661987">
              <w:rPr>
                <w:b/>
                <w:bCs/>
              </w:rPr>
              <w:t>If</w:t>
            </w:r>
          </w:p>
        </w:tc>
        <w:tc>
          <w:tcPr>
            <w:tcW w:w="2920"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hideMark/>
          </w:tcPr>
          <w:p w14:paraId="7B683E16" w14:textId="77777777" w:rsidR="00661987" w:rsidRPr="00661987" w:rsidRDefault="00661987" w:rsidP="002A6A10">
            <w:pPr>
              <w:pStyle w:val="VBABodyText0"/>
              <w:spacing w:before="0"/>
            </w:pPr>
            <w:r w:rsidRPr="00661987">
              <w:rPr>
                <w:b/>
                <w:bCs/>
              </w:rPr>
              <w:t>Then</w:t>
            </w:r>
          </w:p>
        </w:tc>
      </w:tr>
      <w:tr w:rsidR="00661987" w:rsidRPr="00661987" w14:paraId="30169ED5" w14:textId="77777777" w:rsidTr="002A6A10">
        <w:trPr>
          <w:trHeight w:val="2178"/>
        </w:trPr>
        <w:tc>
          <w:tcPr>
            <w:tcW w:w="2080"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hideMark/>
          </w:tcPr>
          <w:p w14:paraId="78931226" w14:textId="0FE933A4" w:rsidR="00661987" w:rsidRPr="00661987" w:rsidRDefault="00661987" w:rsidP="002A6A10">
            <w:pPr>
              <w:pStyle w:val="VBABodyText0"/>
              <w:spacing w:before="0"/>
            </w:pPr>
            <w:r w:rsidRPr="00661987">
              <w:t xml:space="preserve">The beneficiary (or apportionee, if applicable) acknowledges the validity of the warrant listed on </w:t>
            </w:r>
            <w:r w:rsidR="00AD3889">
              <w:t xml:space="preserve">Form </w:t>
            </w:r>
            <w:r w:rsidRPr="00661987">
              <w:t>FFP-3 or fails to respond</w:t>
            </w:r>
          </w:p>
        </w:tc>
        <w:tc>
          <w:tcPr>
            <w:tcW w:w="2920"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hideMark/>
          </w:tcPr>
          <w:p w14:paraId="3D2C3171" w14:textId="56167160" w:rsidR="00661987" w:rsidRDefault="00661987" w:rsidP="002A6A10">
            <w:pPr>
              <w:pStyle w:val="VBABodyText0"/>
              <w:spacing w:before="0"/>
            </w:pPr>
            <w:r w:rsidRPr="00661987">
              <w:t>Adjust the beneficiary’s (and apportionee’s, if applicable) award under the pending EP</w:t>
            </w:r>
            <w:r w:rsidR="00BA09B8">
              <w:t>(s)</w:t>
            </w:r>
            <w:r w:rsidRPr="00661987">
              <w:t xml:space="preserve"> 600 and notify the beneficiary (and apportionee, if applicable) using the letter in the Letter Creator tool.  </w:t>
            </w:r>
          </w:p>
          <w:p w14:paraId="63719CC8" w14:textId="77777777" w:rsidR="002A6A10" w:rsidRPr="00661987" w:rsidRDefault="002A6A10" w:rsidP="002A6A10">
            <w:pPr>
              <w:pStyle w:val="VBABodyText0"/>
              <w:spacing w:before="0"/>
            </w:pPr>
          </w:p>
          <w:p w14:paraId="1898919B" w14:textId="77777777" w:rsidR="00661987" w:rsidRPr="00661987" w:rsidRDefault="00661987" w:rsidP="002A6A10">
            <w:pPr>
              <w:pStyle w:val="VBABodyText0"/>
              <w:spacing w:before="0"/>
            </w:pPr>
            <w:r w:rsidRPr="00661987">
              <w:t xml:space="preserve">If evidence of records establishes that the beneficiary/dependent is no longer a fugitive felon, then resume the payment of benefits </w:t>
            </w:r>
            <w:r w:rsidR="00620E29">
              <w:t>at the same time</w:t>
            </w:r>
            <w:r w:rsidRPr="00661987">
              <w:t>.</w:t>
            </w:r>
          </w:p>
        </w:tc>
      </w:tr>
      <w:tr w:rsidR="002A6A10" w:rsidRPr="00661987" w14:paraId="3CB4C4A1" w14:textId="77777777" w:rsidTr="002A6A10">
        <w:trPr>
          <w:trHeight w:val="4842"/>
        </w:trPr>
        <w:tc>
          <w:tcPr>
            <w:tcW w:w="2080"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tcPr>
          <w:p w14:paraId="6ED81BB5" w14:textId="7D47481C" w:rsidR="002A6A10" w:rsidRPr="002A6A10" w:rsidRDefault="002A6A10" w:rsidP="002A6A10">
            <w:pPr>
              <w:pStyle w:val="VBABodyText0"/>
            </w:pPr>
            <w:r w:rsidRPr="002A6A10">
              <w:t>The beneficiary (and/or apportionee, if applicable) submits official documents from a court, police department, or other government agency showing:</w:t>
            </w:r>
          </w:p>
          <w:p w14:paraId="73ABCFC9" w14:textId="77777777" w:rsidR="002A6A10" w:rsidRPr="002A6A10" w:rsidRDefault="00D014A8" w:rsidP="002437C8">
            <w:pPr>
              <w:pStyle w:val="VBABodyText0"/>
              <w:numPr>
                <w:ilvl w:val="0"/>
                <w:numId w:val="24"/>
              </w:numPr>
              <w:spacing w:before="0"/>
            </w:pPr>
            <w:r>
              <w:t>T</w:t>
            </w:r>
            <w:r w:rsidR="002A6A10" w:rsidRPr="002A6A10">
              <w:t>he warrant was cleared/vacated within 30 days</w:t>
            </w:r>
          </w:p>
          <w:p w14:paraId="214F348D" w14:textId="77777777" w:rsidR="002A6A10" w:rsidRPr="002A6A10" w:rsidRDefault="00D014A8" w:rsidP="002437C8">
            <w:pPr>
              <w:pStyle w:val="VBABodyText0"/>
              <w:numPr>
                <w:ilvl w:val="0"/>
                <w:numId w:val="24"/>
              </w:numPr>
              <w:spacing w:before="0"/>
            </w:pPr>
            <w:r>
              <w:t>T</w:t>
            </w:r>
            <w:r w:rsidR="002A6A10" w:rsidRPr="002A6A10">
              <w:t>he warrant was determined to be void from its inception due to a mistake or defect</w:t>
            </w:r>
          </w:p>
          <w:p w14:paraId="769FD9AA" w14:textId="77777777" w:rsidR="002A6A10" w:rsidRPr="002A6A10" w:rsidRDefault="00D014A8" w:rsidP="002437C8">
            <w:pPr>
              <w:pStyle w:val="VBABodyText0"/>
              <w:numPr>
                <w:ilvl w:val="0"/>
                <w:numId w:val="24"/>
              </w:numPr>
              <w:spacing w:before="0"/>
            </w:pPr>
            <w:r>
              <w:t>T</w:t>
            </w:r>
            <w:r w:rsidR="002A6A10" w:rsidRPr="002A6A10">
              <w:t>he warrant was recalled from a specific date that is prior to the date of the warrant</w:t>
            </w:r>
          </w:p>
          <w:p w14:paraId="6D6E43CB" w14:textId="77777777" w:rsidR="002A6A10" w:rsidRPr="002A6A10" w:rsidRDefault="00D014A8" w:rsidP="002437C8">
            <w:pPr>
              <w:pStyle w:val="VBABodyText0"/>
              <w:numPr>
                <w:ilvl w:val="0"/>
                <w:numId w:val="24"/>
              </w:numPr>
              <w:spacing w:before="0"/>
            </w:pPr>
            <w:r>
              <w:t>T</w:t>
            </w:r>
            <w:r w:rsidR="002A6A10" w:rsidRPr="002A6A10">
              <w:t>he terminology “nunc pro tunc” was used</w:t>
            </w:r>
          </w:p>
          <w:p w14:paraId="3A2BB876" w14:textId="77777777" w:rsidR="002A6A10" w:rsidRPr="00661987" w:rsidRDefault="00D014A8" w:rsidP="002437C8">
            <w:pPr>
              <w:pStyle w:val="VBABodyText0"/>
              <w:numPr>
                <w:ilvl w:val="0"/>
                <w:numId w:val="24"/>
              </w:numPr>
              <w:spacing w:before="0"/>
            </w:pPr>
            <w:r>
              <w:t>T</w:t>
            </w:r>
            <w:r w:rsidR="002A6A10" w:rsidRPr="002A6A10">
              <w:t>he warrant may have been due to identity theft</w:t>
            </w:r>
          </w:p>
        </w:tc>
        <w:tc>
          <w:tcPr>
            <w:tcW w:w="2920"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tcPr>
          <w:p w14:paraId="3A504821" w14:textId="32A64DDD" w:rsidR="002A6A10" w:rsidRPr="002A6A10" w:rsidRDefault="002A6A10" w:rsidP="002A6A10">
            <w:pPr>
              <w:pStyle w:val="VBABodyText0"/>
            </w:pPr>
            <w:r w:rsidRPr="002A6A10">
              <w:t>Clear the pending EP 600 and notify the beneficiary (and apportionee, if applicable) using the letter in the Letter Creator tool.</w:t>
            </w:r>
          </w:p>
          <w:p w14:paraId="34EBFBD8" w14:textId="77777777" w:rsidR="002A6A10" w:rsidRPr="002A6A10" w:rsidRDefault="002A6A10" w:rsidP="002A6A10">
            <w:pPr>
              <w:pStyle w:val="VBABodyText0"/>
            </w:pPr>
            <w:r w:rsidRPr="002A6A10">
              <w:t xml:space="preserve">Leave a permanent note in VBMS to explain why no award adjustment was made. </w:t>
            </w:r>
          </w:p>
          <w:p w14:paraId="5C296FD9" w14:textId="77777777" w:rsidR="002A6A10" w:rsidRPr="00661987" w:rsidRDefault="002A6A10" w:rsidP="002A6A10">
            <w:pPr>
              <w:pStyle w:val="VBABodyText0"/>
              <w:spacing w:before="0"/>
            </w:pPr>
          </w:p>
        </w:tc>
      </w:tr>
      <w:tr w:rsidR="002A6A10" w:rsidRPr="00661987" w14:paraId="5597E2BD" w14:textId="77777777" w:rsidTr="002A6A10">
        <w:trPr>
          <w:trHeight w:val="20"/>
        </w:trPr>
        <w:tc>
          <w:tcPr>
            <w:tcW w:w="2080"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tcPr>
          <w:p w14:paraId="7DE8246F" w14:textId="3105DC25" w:rsidR="002A6A10" w:rsidRPr="002A6A10" w:rsidRDefault="002A6A10" w:rsidP="002A6A10">
            <w:pPr>
              <w:pStyle w:val="VBABodyText0"/>
            </w:pPr>
            <w:r w:rsidRPr="002A6A10">
              <w:t xml:space="preserve">The beneficiary (and/or apportionee, if applicable) or the court that issued the warrant submits official documents that contradict the information shown on Form FFP-3 and the RO is unable to resolve the inconsistencies </w:t>
            </w:r>
          </w:p>
          <w:p w14:paraId="4DCAAF42" w14:textId="77777777" w:rsidR="002A6A10" w:rsidRPr="002A6A10" w:rsidRDefault="002A6A10" w:rsidP="002A6A10">
            <w:pPr>
              <w:pStyle w:val="VBABodyText0"/>
            </w:pPr>
          </w:p>
        </w:tc>
        <w:tc>
          <w:tcPr>
            <w:tcW w:w="2920"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tcPr>
          <w:p w14:paraId="73B25768" w14:textId="48DB4E82" w:rsidR="002A6A10" w:rsidRDefault="002A6A10" w:rsidP="002A6A10">
            <w:pPr>
              <w:pStyle w:val="VBABodyText0"/>
              <w:spacing w:before="0"/>
            </w:pPr>
            <w:r w:rsidRPr="002A6A10">
              <w:t>E</w:t>
            </w:r>
            <w:r w:rsidR="00F13D5D">
              <w:t>-</w:t>
            </w:r>
            <w:r w:rsidRPr="002A6A10">
              <w:t>mail a summary of the inconsistencies to VAVBAWAS/CO/212A (VSCs) or VAVBAWAS/CO/P&amp;F POL &amp; PROC (PMCs) and take no further action until a response is received.</w:t>
            </w:r>
          </w:p>
          <w:p w14:paraId="1BD02838" w14:textId="77777777" w:rsidR="002A6A10" w:rsidRPr="002A6A10" w:rsidRDefault="002A6A10" w:rsidP="002A6A10">
            <w:pPr>
              <w:pStyle w:val="VBABodyText0"/>
              <w:spacing w:before="0"/>
            </w:pPr>
          </w:p>
          <w:p w14:paraId="1BA3B481" w14:textId="77777777" w:rsidR="002A6A10" w:rsidRDefault="002A6A10" w:rsidP="002A6A10">
            <w:pPr>
              <w:pStyle w:val="VBABodyText0"/>
              <w:spacing w:before="0"/>
            </w:pPr>
            <w:r w:rsidRPr="002A6A10">
              <w:t>If the fugitive felon status is NOT confirmed:</w:t>
            </w:r>
          </w:p>
          <w:p w14:paraId="72506944" w14:textId="77777777" w:rsidR="002A6A10" w:rsidRPr="002A6A10" w:rsidRDefault="002A6A10" w:rsidP="002A6A10">
            <w:pPr>
              <w:pStyle w:val="VBABodyText0"/>
              <w:spacing w:before="0"/>
            </w:pPr>
          </w:p>
          <w:p w14:paraId="11E33C95" w14:textId="205FAD9E" w:rsidR="002A6A10" w:rsidRPr="002A6A10" w:rsidRDefault="002A6A10" w:rsidP="002A6A10">
            <w:pPr>
              <w:pStyle w:val="VBABodyText0"/>
              <w:spacing w:before="0"/>
            </w:pPr>
            <w:r w:rsidRPr="002A6A10">
              <w:lastRenderedPageBreak/>
              <w:t>Clear the pending EP 600 and notify the beneficiary (and apportionee, if applicable) using the letter in the Letter Creator tool.</w:t>
            </w:r>
          </w:p>
        </w:tc>
      </w:tr>
    </w:tbl>
    <w:p w14:paraId="3EE258DB" w14:textId="11943874" w:rsidR="004E36E3" w:rsidRPr="0080019C" w:rsidRDefault="000B44D3" w:rsidP="004E36E3">
      <w:pPr>
        <w:pStyle w:val="VBATopicHeading1"/>
      </w:pPr>
      <w:bookmarkStart w:id="18" w:name="_Toc443978827"/>
      <w:bookmarkEnd w:id="17"/>
      <w:r w:rsidRPr="001D3505">
        <w:rPr>
          <w:rFonts w:ascii="Times New Roman" w:hAnsi="Times New Roman"/>
        </w:rPr>
        <w:lastRenderedPageBreak/>
        <w:t xml:space="preserve">Topic 3: </w:t>
      </w:r>
      <w:r w:rsidR="00126A21" w:rsidRPr="001D3505">
        <w:rPr>
          <w:rFonts w:ascii="Times New Roman" w:hAnsi="Times New Roman"/>
        </w:rPr>
        <w:t>Fugitive Felon Status</w:t>
      </w:r>
      <w:bookmarkStart w:id="19" w:name="_Toc294681751"/>
      <w:bookmarkEnd w:id="18"/>
      <w:r w:rsidR="00447FB7" w:rsidRPr="001D3505">
        <w:rPr>
          <w:rFonts w:ascii="Times New Roman" w:hAnsi="Times New Roman"/>
        </w:rPr>
        <w:tab/>
      </w:r>
    </w:p>
    <w:p w14:paraId="0C77AE7E" w14:textId="710196DC" w:rsidR="00126A21" w:rsidRPr="000D298E" w:rsidRDefault="00126A21" w:rsidP="00227C41">
      <w:pPr>
        <w:rPr>
          <w:b/>
          <w:u w:val="single"/>
        </w:rPr>
      </w:pPr>
      <w:r w:rsidRPr="000D298E">
        <w:rPr>
          <w:b/>
          <w:u w:val="single"/>
        </w:rPr>
        <w:t xml:space="preserve">Fugitive Felon </w:t>
      </w:r>
      <w:r w:rsidR="004579C0">
        <w:rPr>
          <w:b/>
          <w:u w:val="single"/>
        </w:rPr>
        <w:t>Status</w:t>
      </w:r>
      <w:r w:rsidR="009C00FB">
        <w:rPr>
          <w:b/>
          <w:u w:val="single"/>
        </w:rPr>
        <w:t xml:space="preserve"> Start and End </w:t>
      </w:r>
      <w:r w:rsidRPr="000D298E">
        <w:rPr>
          <w:b/>
          <w:u w:val="single"/>
        </w:rPr>
        <w:t xml:space="preserve"> Dates</w:t>
      </w:r>
      <w:bookmarkEnd w:id="19"/>
      <w:r w:rsidRPr="000D298E">
        <w:rPr>
          <w:b/>
          <w:u w:val="single"/>
        </w:rPr>
        <w:t xml:space="preserve"> </w:t>
      </w:r>
    </w:p>
    <w:p w14:paraId="666DBE96" w14:textId="0C81F786" w:rsidR="00126A21" w:rsidRPr="001D3505" w:rsidRDefault="00126A21" w:rsidP="00126A21">
      <w:pPr>
        <w:pStyle w:val="VBAFirstLevelBullet"/>
        <w:numPr>
          <w:ilvl w:val="0"/>
          <w:numId w:val="0"/>
        </w:numPr>
        <w:spacing w:before="120" w:after="120"/>
      </w:pPr>
      <w:r w:rsidRPr="001D3505">
        <w:t xml:space="preserve">  </w:t>
      </w:r>
    </w:p>
    <w:p w14:paraId="1B355DC8" w14:textId="4CDCEB9D" w:rsidR="00126A21" w:rsidRPr="001D3505" w:rsidRDefault="00126A21" w:rsidP="00126A21">
      <w:pPr>
        <w:pStyle w:val="VBAFirstLevelBullet"/>
      </w:pPr>
      <w:r w:rsidRPr="001D3505">
        <w:rPr>
          <w:b/>
        </w:rPr>
        <w:t>Start Date</w:t>
      </w:r>
      <w:r w:rsidRPr="001D3505">
        <w:t xml:space="preserve">: A person is considered to be in </w:t>
      </w:r>
      <w:r w:rsidR="004579C0">
        <w:t xml:space="preserve">a </w:t>
      </w:r>
      <w:r w:rsidRPr="001D3505">
        <w:t>fugitive felon status from the later of the following dates:</w:t>
      </w:r>
    </w:p>
    <w:p w14:paraId="695B7A99" w14:textId="77777777" w:rsidR="00126A21" w:rsidRPr="001D3505" w:rsidRDefault="00D014A8" w:rsidP="002437C8">
      <w:pPr>
        <w:pStyle w:val="VBAFirstLevelBullet"/>
        <w:numPr>
          <w:ilvl w:val="1"/>
          <w:numId w:val="1"/>
        </w:numPr>
      </w:pPr>
      <w:r>
        <w:t>t</w:t>
      </w:r>
      <w:r w:rsidR="00126A21" w:rsidRPr="001D3505">
        <w:t>he date of the warrant</w:t>
      </w:r>
    </w:p>
    <w:p w14:paraId="757B4194" w14:textId="1B07D89A" w:rsidR="00126A21" w:rsidRPr="001D3505" w:rsidRDefault="00126A21" w:rsidP="002437C8">
      <w:pPr>
        <w:pStyle w:val="VBAFirstLevelBullet"/>
        <w:numPr>
          <w:ilvl w:val="1"/>
          <w:numId w:val="1"/>
        </w:numPr>
      </w:pPr>
      <w:r w:rsidRPr="001D3505">
        <w:t xml:space="preserve">December 27, 2001, the </w:t>
      </w:r>
      <w:r w:rsidR="0074642E">
        <w:t xml:space="preserve">effective </w:t>
      </w:r>
      <w:r w:rsidRPr="001D3505">
        <w:t xml:space="preserve">date of </w:t>
      </w:r>
      <w:r w:rsidR="004579C0">
        <w:t>38 U.S.C. 5313B</w:t>
      </w:r>
      <w:r w:rsidRPr="001D3505">
        <w:t xml:space="preserve"> </w:t>
      </w:r>
    </w:p>
    <w:p w14:paraId="148FD097" w14:textId="6A123219" w:rsidR="00126A21" w:rsidRPr="001D3505" w:rsidRDefault="00126A21" w:rsidP="00126A21">
      <w:pPr>
        <w:pStyle w:val="VBAFirstLevelBullet"/>
        <w:numPr>
          <w:ilvl w:val="0"/>
          <w:numId w:val="0"/>
        </w:numPr>
        <w:spacing w:before="120" w:after="120"/>
        <w:ind w:left="720"/>
      </w:pPr>
      <w:r w:rsidRPr="001D3505">
        <w:t>Discontinue the award effective the later of the dates listed above.</w:t>
      </w:r>
    </w:p>
    <w:p w14:paraId="6C41F437" w14:textId="7EB60125" w:rsidR="00126A21" w:rsidRPr="001D3505" w:rsidRDefault="00126A21" w:rsidP="00126A21">
      <w:pPr>
        <w:pStyle w:val="VBAFirstLevelBullet"/>
      </w:pPr>
      <w:r w:rsidRPr="001D3505">
        <w:rPr>
          <w:b/>
        </w:rPr>
        <w:t>End Date</w:t>
      </w:r>
      <w:r w:rsidRPr="001D3505">
        <w:t xml:space="preserve">: A person is no longer </w:t>
      </w:r>
      <w:r w:rsidR="004579C0">
        <w:t xml:space="preserve">in a </w:t>
      </w:r>
      <w:r w:rsidRPr="001D3505">
        <w:t xml:space="preserve">fugitive felon status from the </w:t>
      </w:r>
      <w:r w:rsidRPr="001D3505">
        <w:rPr>
          <w:iCs/>
        </w:rPr>
        <w:t>earlier</w:t>
      </w:r>
      <w:r w:rsidRPr="001D3505">
        <w:rPr>
          <w:b/>
          <w:i/>
          <w:iCs/>
        </w:rPr>
        <w:t xml:space="preserve"> </w:t>
      </w:r>
      <w:r w:rsidRPr="001D3505">
        <w:t>of the following dates:</w:t>
      </w:r>
    </w:p>
    <w:p w14:paraId="3942C722" w14:textId="77777777" w:rsidR="00126A21" w:rsidRPr="001D3505" w:rsidRDefault="00D014A8" w:rsidP="002437C8">
      <w:pPr>
        <w:pStyle w:val="VBAFirstLevelBullet"/>
        <w:numPr>
          <w:ilvl w:val="1"/>
          <w:numId w:val="1"/>
        </w:numPr>
      </w:pPr>
      <w:r>
        <w:t>t</w:t>
      </w:r>
      <w:r w:rsidR="00126A21" w:rsidRPr="001D3505">
        <w:t xml:space="preserve">he date of arrest for the particular warrant that is the subject of the referral from OIG </w:t>
      </w:r>
    </w:p>
    <w:p w14:paraId="51DE4595" w14:textId="77777777" w:rsidR="00126A21" w:rsidRDefault="00D014A8" w:rsidP="002437C8">
      <w:pPr>
        <w:pStyle w:val="VBALevel2Heading"/>
        <w:numPr>
          <w:ilvl w:val="1"/>
          <w:numId w:val="1"/>
        </w:numPr>
        <w:spacing w:before="0"/>
        <w:rPr>
          <w:b w:val="0"/>
          <w:color w:val="auto"/>
        </w:rPr>
      </w:pPr>
      <w:r>
        <w:rPr>
          <w:b w:val="0"/>
          <w:color w:val="auto"/>
        </w:rPr>
        <w:t>t</w:t>
      </w:r>
      <w:r w:rsidR="00126A21" w:rsidRPr="001D3505">
        <w:rPr>
          <w:b w:val="0"/>
          <w:color w:val="auto"/>
        </w:rPr>
        <w:t>he date the warrant is determined to be invalid by the warrant agency, a court, or OIG</w:t>
      </w:r>
    </w:p>
    <w:p w14:paraId="572043FD" w14:textId="77777777" w:rsidR="004E36E3" w:rsidRDefault="004E36E3" w:rsidP="004E36E3">
      <w:pPr>
        <w:pStyle w:val="VBAFirstLevelBullet"/>
        <w:numPr>
          <w:ilvl w:val="0"/>
          <w:numId w:val="0"/>
        </w:numPr>
        <w:ind w:left="360"/>
      </w:pPr>
    </w:p>
    <w:p w14:paraId="0BDD191B" w14:textId="0C33E729" w:rsidR="004E36E3" w:rsidRPr="004E36E3" w:rsidRDefault="004E36E3" w:rsidP="004E36E3">
      <w:pPr>
        <w:pStyle w:val="VBAFirstLevelBullet"/>
        <w:numPr>
          <w:ilvl w:val="0"/>
          <w:numId w:val="0"/>
        </w:numPr>
        <w:ind w:left="360"/>
      </w:pPr>
      <w:r w:rsidRPr="004E36E3">
        <w:rPr>
          <w:b/>
          <w:bCs/>
        </w:rPr>
        <w:t>NOTE</w:t>
      </w:r>
      <w:r w:rsidRPr="004E36E3">
        <w:t xml:space="preserve">: </w:t>
      </w:r>
      <w:r w:rsidR="004579C0">
        <w:t>Award</w:t>
      </w:r>
      <w:r w:rsidRPr="004E36E3">
        <w:t xml:space="preserve"> adjustments </w:t>
      </w:r>
      <w:r w:rsidR="004579C0">
        <w:t xml:space="preserve">based on fugitive felon status </w:t>
      </w:r>
      <w:r w:rsidRPr="004E36E3">
        <w:t xml:space="preserve">are not processed like </w:t>
      </w:r>
      <w:r w:rsidR="0013568C">
        <w:t>award</w:t>
      </w:r>
      <w:r w:rsidR="0013568C" w:rsidRPr="004E36E3">
        <w:t xml:space="preserve"> </w:t>
      </w:r>
      <w:r w:rsidRPr="004E36E3">
        <w:t>adjustments</w:t>
      </w:r>
      <w:r w:rsidR="0013568C">
        <w:t xml:space="preserve"> based on incarceration</w:t>
      </w:r>
      <w:r w:rsidRPr="004E36E3">
        <w:t xml:space="preserve">.  We adjust the award </w:t>
      </w:r>
      <w:r w:rsidR="0074642E">
        <w:t>effective</w:t>
      </w:r>
      <w:r w:rsidR="0074642E" w:rsidRPr="004E36E3">
        <w:t xml:space="preserve"> </w:t>
      </w:r>
      <w:r w:rsidRPr="004E36E3">
        <w:t>the date of the warrant (or December 27, 2001, whichever is later); we do NOT wait until the 61</w:t>
      </w:r>
      <w:r w:rsidRPr="004E36E3">
        <w:rPr>
          <w:vertAlign w:val="superscript"/>
        </w:rPr>
        <w:t>st</w:t>
      </w:r>
      <w:r w:rsidRPr="004E36E3">
        <w:t xml:space="preserve"> day after fugitive felon status begins.</w:t>
      </w:r>
    </w:p>
    <w:p w14:paraId="3C18CC44" w14:textId="77777777" w:rsidR="004E36E3" w:rsidRDefault="004E36E3" w:rsidP="004E36E3">
      <w:pPr>
        <w:pStyle w:val="VBAFirstLevelBullet"/>
        <w:numPr>
          <w:ilvl w:val="0"/>
          <w:numId w:val="0"/>
        </w:numPr>
      </w:pPr>
    </w:p>
    <w:p w14:paraId="1E613408" w14:textId="77777777" w:rsidR="00126A21" w:rsidRPr="000D298E" w:rsidRDefault="00126A21" w:rsidP="00126A21">
      <w:pPr>
        <w:pStyle w:val="VBALevel2Heading"/>
        <w:spacing w:after="120"/>
        <w:rPr>
          <w:color w:val="auto"/>
          <w:u w:val="single"/>
        </w:rPr>
      </w:pPr>
      <w:bookmarkStart w:id="20" w:name="_Toc294681752"/>
      <w:r w:rsidRPr="000D298E">
        <w:rPr>
          <w:color w:val="auto"/>
          <w:u w:val="single"/>
        </w:rPr>
        <w:t>Resumption of Payments</w:t>
      </w:r>
      <w:bookmarkEnd w:id="20"/>
      <w:r w:rsidRPr="000D298E">
        <w:rPr>
          <w:color w:val="auto"/>
          <w:u w:val="single"/>
        </w:rPr>
        <w:t xml:space="preserve"> </w:t>
      </w:r>
    </w:p>
    <w:p w14:paraId="1215DCE4" w14:textId="77777777" w:rsidR="00126A21" w:rsidRPr="001D3505" w:rsidRDefault="00126A21" w:rsidP="002437C8">
      <w:pPr>
        <w:numPr>
          <w:ilvl w:val="0"/>
          <w:numId w:val="7"/>
        </w:numPr>
        <w:spacing w:before="0"/>
        <w:ind w:left="720"/>
        <w:textAlignment w:val="baseline"/>
      </w:pPr>
      <w:r w:rsidRPr="001D3505">
        <w:t xml:space="preserve">Beneficiary Responsibilities </w:t>
      </w:r>
    </w:p>
    <w:p w14:paraId="6BC7E354" w14:textId="77777777" w:rsidR="00126A21" w:rsidRPr="001D3505" w:rsidRDefault="00126A21" w:rsidP="002437C8">
      <w:pPr>
        <w:numPr>
          <w:ilvl w:val="0"/>
          <w:numId w:val="7"/>
        </w:numPr>
        <w:spacing w:before="0"/>
        <w:ind w:left="720"/>
        <w:textAlignment w:val="baseline"/>
      </w:pPr>
      <w:r w:rsidRPr="001D3505">
        <w:t>VA Responsibilities</w:t>
      </w:r>
    </w:p>
    <w:p w14:paraId="6E68F8CF" w14:textId="77777777" w:rsidR="00126A21" w:rsidRPr="001D3505" w:rsidRDefault="00126A21" w:rsidP="002437C8">
      <w:pPr>
        <w:numPr>
          <w:ilvl w:val="0"/>
          <w:numId w:val="7"/>
        </w:numPr>
        <w:spacing w:before="0"/>
        <w:ind w:left="720"/>
        <w:textAlignment w:val="baseline"/>
      </w:pPr>
      <w:r w:rsidRPr="001D3505">
        <w:rPr>
          <w:bCs/>
        </w:rPr>
        <w:t>38 CFR 3.31(c)</w:t>
      </w:r>
    </w:p>
    <w:p w14:paraId="4C1E2199" w14:textId="7EE12790" w:rsidR="00126A21" w:rsidRPr="001D3505" w:rsidRDefault="00384081" w:rsidP="002437C8">
      <w:pPr>
        <w:pStyle w:val="VBAFirstLevelBullet"/>
        <w:numPr>
          <w:ilvl w:val="0"/>
          <w:numId w:val="7"/>
        </w:numPr>
        <w:spacing w:after="120"/>
        <w:ind w:left="720"/>
        <w:rPr>
          <w:b/>
        </w:rPr>
      </w:pPr>
      <w:r>
        <w:rPr>
          <w:bCs/>
        </w:rPr>
        <w:t>Notice That</w:t>
      </w:r>
      <w:r w:rsidRPr="001D3505">
        <w:rPr>
          <w:bCs/>
        </w:rPr>
        <w:t xml:space="preserve"> </w:t>
      </w:r>
      <w:r w:rsidR="00126A21" w:rsidRPr="001D3505">
        <w:rPr>
          <w:bCs/>
        </w:rPr>
        <w:t>Fugitive Status</w:t>
      </w:r>
      <w:r>
        <w:rPr>
          <w:bCs/>
        </w:rPr>
        <w:t xml:space="preserve"> Has Ended</w:t>
      </w:r>
      <w:r w:rsidR="00126A21" w:rsidRPr="001D3505">
        <w:rPr>
          <w:b/>
        </w:rPr>
        <w:t xml:space="preserve"> </w:t>
      </w:r>
    </w:p>
    <w:p w14:paraId="3AFBC2EC" w14:textId="77777777" w:rsidR="00126A21" w:rsidRPr="000D298E" w:rsidRDefault="00126A21" w:rsidP="00126A21">
      <w:pPr>
        <w:pStyle w:val="VBAFirstLevelBullet"/>
        <w:numPr>
          <w:ilvl w:val="0"/>
          <w:numId w:val="0"/>
        </w:numPr>
        <w:spacing w:before="120" w:after="120"/>
        <w:rPr>
          <w:b/>
          <w:bCs/>
          <w:u w:val="single"/>
        </w:rPr>
      </w:pPr>
      <w:r w:rsidRPr="000D298E">
        <w:rPr>
          <w:b/>
          <w:bCs/>
          <w:u w:val="single"/>
        </w:rPr>
        <w:t xml:space="preserve">Beneficiary Responsibilities </w:t>
      </w:r>
    </w:p>
    <w:p w14:paraId="6771B77E" w14:textId="1EB7CE6E" w:rsidR="00126A21" w:rsidRPr="001D3505" w:rsidRDefault="007607A4" w:rsidP="00126A21">
      <w:pPr>
        <w:tabs>
          <w:tab w:val="left" w:pos="180"/>
        </w:tabs>
        <w:spacing w:after="120"/>
        <w:rPr>
          <w:bCs/>
        </w:rPr>
      </w:pPr>
      <w:r>
        <w:rPr>
          <w:bCs/>
        </w:rPr>
        <w:t>Before VA may</w:t>
      </w:r>
      <w:r w:rsidR="00126A21" w:rsidRPr="001D3505">
        <w:rPr>
          <w:bCs/>
        </w:rPr>
        <w:t xml:space="preserve"> resume payments, the following must occur:</w:t>
      </w:r>
    </w:p>
    <w:p w14:paraId="10993BDC" w14:textId="4CBC6F7F" w:rsidR="00126A21" w:rsidRPr="001D3505" w:rsidRDefault="00126A21" w:rsidP="00126A21">
      <w:pPr>
        <w:pStyle w:val="VBAFirstLevelBullet"/>
      </w:pPr>
      <w:bookmarkStart w:id="21" w:name="_Hlk46420420"/>
      <w:r w:rsidRPr="001D3505">
        <w:t xml:space="preserve">The beneficiary </w:t>
      </w:r>
      <w:r w:rsidR="00AC0D1A">
        <w:t>notifies VA</w:t>
      </w:r>
      <w:r w:rsidRPr="001D3505">
        <w:t xml:space="preserve"> that he/she is no longer in fugitive status</w:t>
      </w:r>
    </w:p>
    <w:p w14:paraId="619A2DA7" w14:textId="062DC4CC" w:rsidR="00126A21" w:rsidRPr="001D3505" w:rsidRDefault="00126A21" w:rsidP="00126A21">
      <w:pPr>
        <w:pStyle w:val="VBAFirstLevelBullet"/>
      </w:pPr>
      <w:r w:rsidRPr="001D3505">
        <w:t xml:space="preserve">The beneficiary submits official documentation or provides </w:t>
      </w:r>
      <w:r w:rsidR="007607A4">
        <w:t xml:space="preserve">contact </w:t>
      </w:r>
      <w:r w:rsidRPr="001D3505">
        <w:t>information of an official who can verify</w:t>
      </w:r>
      <w:r w:rsidR="0013568C">
        <w:t xml:space="preserve"> fugitive felon status has ended</w:t>
      </w:r>
    </w:p>
    <w:bookmarkEnd w:id="21"/>
    <w:p w14:paraId="72D64B7D" w14:textId="33CCED27" w:rsidR="00126A21" w:rsidRDefault="007607A4" w:rsidP="00126A21">
      <w:pPr>
        <w:pStyle w:val="VBAFirstLevelBullet"/>
        <w:spacing w:after="120"/>
      </w:pPr>
      <w:r>
        <w:t>VSR d</w:t>
      </w:r>
      <w:r w:rsidR="00126A21" w:rsidRPr="001D3505">
        <w:t>ocument</w:t>
      </w:r>
      <w:r>
        <w:t>s</w:t>
      </w:r>
      <w:r w:rsidR="00126A21" w:rsidRPr="001D3505">
        <w:t xml:space="preserve"> information </w:t>
      </w:r>
      <w:r w:rsidR="004E36E3">
        <w:t>received via telephone on</w:t>
      </w:r>
      <w:r w:rsidR="00126A21" w:rsidRPr="001D3505">
        <w:t xml:space="preserve"> VA Form </w:t>
      </w:r>
      <w:r w:rsidR="004E36E3">
        <w:t>27-0820</w:t>
      </w:r>
      <w:r w:rsidR="00126A21" w:rsidRPr="001D3505">
        <w:t xml:space="preserve">, Report of </w:t>
      </w:r>
      <w:r w:rsidR="004E36E3">
        <w:t>General Information</w:t>
      </w:r>
    </w:p>
    <w:p w14:paraId="221AE2DD" w14:textId="77777777" w:rsidR="009A1C26" w:rsidRPr="001D3505" w:rsidRDefault="009A1C26" w:rsidP="009A1C26">
      <w:pPr>
        <w:pStyle w:val="VBAFirstLevelBullet"/>
        <w:numPr>
          <w:ilvl w:val="0"/>
          <w:numId w:val="0"/>
        </w:numPr>
        <w:spacing w:after="120"/>
      </w:pPr>
      <w:r w:rsidRPr="009A1C26">
        <w:rPr>
          <w:b/>
          <w:bCs/>
        </w:rPr>
        <w:t>NOTE</w:t>
      </w:r>
      <w:r>
        <w:t xml:space="preserve">:  </w:t>
      </w:r>
      <w:r w:rsidR="00D014A8">
        <w:t xml:space="preserve">The </w:t>
      </w:r>
      <w:r>
        <w:t>beneficiary is responsible for contacting VA to request reinstatement of benefits</w:t>
      </w:r>
    </w:p>
    <w:p w14:paraId="7C7DF3DA" w14:textId="77777777" w:rsidR="00126A21" w:rsidRPr="00271E03" w:rsidRDefault="00126A21" w:rsidP="00126A21">
      <w:pPr>
        <w:pStyle w:val="VBAFirstLevelBullet"/>
        <w:numPr>
          <w:ilvl w:val="0"/>
          <w:numId w:val="0"/>
        </w:numPr>
        <w:spacing w:before="120" w:after="120"/>
        <w:rPr>
          <w:b/>
          <w:bCs/>
          <w:u w:val="single"/>
        </w:rPr>
      </w:pPr>
      <w:r w:rsidRPr="00271E03">
        <w:rPr>
          <w:b/>
          <w:bCs/>
          <w:u w:val="single"/>
        </w:rPr>
        <w:t xml:space="preserve">VA Responsibilities </w:t>
      </w:r>
    </w:p>
    <w:p w14:paraId="0700DB8C" w14:textId="314EC5E3" w:rsidR="00080203" w:rsidRPr="001D3505" w:rsidRDefault="00126A21" w:rsidP="0047517E">
      <w:pPr>
        <w:pStyle w:val="VBAFirstLevelBullet"/>
        <w:numPr>
          <w:ilvl w:val="0"/>
          <w:numId w:val="0"/>
        </w:numPr>
        <w:spacing w:before="120" w:after="120"/>
        <w:rPr>
          <w:bCs/>
        </w:rPr>
      </w:pPr>
      <w:r w:rsidRPr="001D3505">
        <w:rPr>
          <w:bCs/>
        </w:rPr>
        <w:lastRenderedPageBreak/>
        <w:t>Once a beneficiary is out of fugitive felon status, resume benefits</w:t>
      </w:r>
      <w:r w:rsidR="00FB6F48">
        <w:rPr>
          <w:bCs/>
        </w:rPr>
        <w:t xml:space="preserve"> </w:t>
      </w:r>
      <w:r w:rsidR="002C212A">
        <w:rPr>
          <w:bCs/>
        </w:rPr>
        <w:t xml:space="preserve">at the rate at which </w:t>
      </w:r>
      <w:r w:rsidR="00FB6F48">
        <w:rPr>
          <w:bCs/>
        </w:rPr>
        <w:t>the beneficiary is otherwise entitled</w:t>
      </w:r>
      <w:r w:rsidRPr="001D3505">
        <w:rPr>
          <w:bCs/>
        </w:rPr>
        <w:t>. The effective date is the date of arrest for the warrant</w:t>
      </w:r>
      <w:r w:rsidRPr="001D3505">
        <w:t xml:space="preserve"> that is the subject of the referral from OIG or t</w:t>
      </w:r>
      <w:r w:rsidRPr="001D3505">
        <w:rPr>
          <w:bCs/>
        </w:rPr>
        <w:t>he date the warrant is determined invalid by the warrant agency, a court, or OIG</w:t>
      </w:r>
      <w:r w:rsidR="00080203">
        <w:rPr>
          <w:bCs/>
        </w:rPr>
        <w:t xml:space="preserve">, if the request for resumption is received within a year of that date.  </w:t>
      </w:r>
      <w:r w:rsidR="00080203" w:rsidRPr="00080203">
        <w:rPr>
          <w:bCs/>
          <w:i/>
          <w:iCs/>
        </w:rPr>
        <w:t>Exception</w:t>
      </w:r>
      <w:r w:rsidR="00080203">
        <w:rPr>
          <w:bCs/>
        </w:rPr>
        <w:t xml:space="preserve">: </w:t>
      </w:r>
      <w:bookmarkStart w:id="22" w:name="_Hlk34733340"/>
      <w:r w:rsidR="00080203">
        <w:rPr>
          <w:bCs/>
        </w:rPr>
        <w:t xml:space="preserve">If the </w:t>
      </w:r>
      <w:r w:rsidR="00080203" w:rsidRPr="00080203">
        <w:rPr>
          <w:bCs/>
        </w:rPr>
        <w:t>request for resumption is NOT received within a year, the effective date for resumption is the first of the month following the date VA received the request.</w:t>
      </w:r>
    </w:p>
    <w:bookmarkEnd w:id="22"/>
    <w:p w14:paraId="46F34C52" w14:textId="77777777" w:rsidR="00126A21" w:rsidRPr="000D298E" w:rsidRDefault="00126A21" w:rsidP="00126A21">
      <w:pPr>
        <w:pStyle w:val="VBAFirstLevelBullet"/>
        <w:numPr>
          <w:ilvl w:val="0"/>
          <w:numId w:val="0"/>
        </w:numPr>
        <w:spacing w:before="120" w:after="120"/>
        <w:rPr>
          <w:b/>
          <w:u w:val="single"/>
        </w:rPr>
      </w:pPr>
      <w:r w:rsidRPr="000D298E">
        <w:rPr>
          <w:b/>
          <w:u w:val="single"/>
        </w:rPr>
        <w:t>38 CFR 3.31(c)</w:t>
      </w:r>
    </w:p>
    <w:p w14:paraId="7EC3C40C" w14:textId="529D53BB" w:rsidR="00126A21" w:rsidRPr="001D3505" w:rsidRDefault="00126A21" w:rsidP="00126A21">
      <w:pPr>
        <w:spacing w:after="120"/>
        <w:rPr>
          <w:bCs/>
        </w:rPr>
      </w:pPr>
      <w:r w:rsidRPr="001D3505">
        <w:rPr>
          <w:bCs/>
        </w:rPr>
        <w:t xml:space="preserve">38 CFR 3.31(c) provides an exception to </w:t>
      </w:r>
      <w:r w:rsidR="00E91DE7">
        <w:rPr>
          <w:bCs/>
        </w:rPr>
        <w:t xml:space="preserve">the </w:t>
      </w:r>
      <w:r w:rsidRPr="001D3505">
        <w:rPr>
          <w:bCs/>
        </w:rPr>
        <w:t>general provisions</w:t>
      </w:r>
      <w:r w:rsidR="00E91DE7">
        <w:rPr>
          <w:bCs/>
        </w:rPr>
        <w:t xml:space="preserve"> of 38 CFR 3.31</w:t>
      </w:r>
      <w:r w:rsidRPr="001D3505">
        <w:rPr>
          <w:bCs/>
        </w:rPr>
        <w:t xml:space="preserve">. </w:t>
      </w:r>
      <w:r w:rsidR="00FB6F48">
        <w:rPr>
          <w:bCs/>
        </w:rPr>
        <w:t>The r</w:t>
      </w:r>
      <w:r w:rsidRPr="001D3505">
        <w:rPr>
          <w:bCs/>
        </w:rPr>
        <w:t>esumption of payments is not</w:t>
      </w:r>
      <w:r w:rsidRPr="001D3505">
        <w:rPr>
          <w:b/>
          <w:bCs/>
        </w:rPr>
        <w:t xml:space="preserve"> </w:t>
      </w:r>
      <w:r w:rsidRPr="001D3505">
        <w:rPr>
          <w:bCs/>
        </w:rPr>
        <w:t>to</w:t>
      </w:r>
      <w:r w:rsidRPr="001D3505">
        <w:rPr>
          <w:b/>
          <w:bCs/>
        </w:rPr>
        <w:t xml:space="preserve"> </w:t>
      </w:r>
      <w:r w:rsidRPr="001D3505">
        <w:rPr>
          <w:bCs/>
        </w:rPr>
        <w:t>be</w:t>
      </w:r>
      <w:r w:rsidRPr="001D3505">
        <w:rPr>
          <w:b/>
          <w:bCs/>
        </w:rPr>
        <w:t xml:space="preserve"> </w:t>
      </w:r>
      <w:r w:rsidRPr="001D3505">
        <w:rPr>
          <w:bCs/>
        </w:rPr>
        <w:t xml:space="preserve">deferred until the first of the following month.  </w:t>
      </w:r>
    </w:p>
    <w:p w14:paraId="3744ED88" w14:textId="52210429" w:rsidR="00126A21" w:rsidRPr="001D3505" w:rsidRDefault="00126A21" w:rsidP="002437C8">
      <w:pPr>
        <w:numPr>
          <w:ilvl w:val="0"/>
          <w:numId w:val="8"/>
        </w:numPr>
        <w:tabs>
          <w:tab w:val="left" w:pos="180"/>
        </w:tabs>
        <w:spacing w:before="0"/>
        <w:textAlignment w:val="baseline"/>
        <w:rPr>
          <w:bCs/>
        </w:rPr>
      </w:pPr>
      <w:r w:rsidRPr="001D3505">
        <w:rPr>
          <w:iCs/>
        </w:rPr>
        <w:t>Example:</w:t>
      </w:r>
      <w:r w:rsidRPr="001D3505">
        <w:rPr>
          <w:bCs/>
        </w:rPr>
        <w:t xml:space="preserve">  Joe Smith</w:t>
      </w:r>
      <w:r w:rsidR="00FB6F48">
        <w:rPr>
          <w:bCs/>
        </w:rPr>
        <w:t>’s</w:t>
      </w:r>
      <w:r w:rsidRPr="001D3505">
        <w:rPr>
          <w:bCs/>
        </w:rPr>
        <w:t xml:space="preserve"> fugitive felon status </w:t>
      </w:r>
      <w:r w:rsidR="00E91DE7">
        <w:rPr>
          <w:bCs/>
        </w:rPr>
        <w:t>ended</w:t>
      </w:r>
      <w:r w:rsidR="00E91DE7" w:rsidRPr="001D3505">
        <w:rPr>
          <w:bCs/>
        </w:rPr>
        <w:t xml:space="preserve"> </w:t>
      </w:r>
      <w:r w:rsidRPr="001D3505">
        <w:rPr>
          <w:bCs/>
        </w:rPr>
        <w:t>October 14, 20</w:t>
      </w:r>
      <w:r w:rsidR="00A624F6">
        <w:rPr>
          <w:bCs/>
        </w:rPr>
        <w:t>18</w:t>
      </w:r>
      <w:r w:rsidR="00E91DE7">
        <w:rPr>
          <w:bCs/>
        </w:rPr>
        <w:t>.</w:t>
      </w:r>
      <w:r w:rsidRPr="001D3505">
        <w:rPr>
          <w:bCs/>
        </w:rPr>
        <w:t xml:space="preserve"> </w:t>
      </w:r>
      <w:r w:rsidR="00E91DE7">
        <w:rPr>
          <w:bCs/>
        </w:rPr>
        <w:t>R</w:t>
      </w:r>
      <w:r w:rsidRPr="001D3505">
        <w:rPr>
          <w:bCs/>
        </w:rPr>
        <w:t xml:space="preserve">esume his payment </w:t>
      </w:r>
      <w:r w:rsidR="00E91DE7">
        <w:rPr>
          <w:bCs/>
        </w:rPr>
        <w:t xml:space="preserve">effective </w:t>
      </w:r>
      <w:r w:rsidRPr="001D3505">
        <w:rPr>
          <w:bCs/>
        </w:rPr>
        <w:t>October 14, not November 1.</w:t>
      </w:r>
    </w:p>
    <w:p w14:paraId="6A5946E8" w14:textId="196CF5F0" w:rsidR="00126A21" w:rsidRPr="001D3505" w:rsidRDefault="00126A21" w:rsidP="002437C8">
      <w:pPr>
        <w:pStyle w:val="VBAFirstLevelBullet"/>
        <w:numPr>
          <w:ilvl w:val="0"/>
          <w:numId w:val="8"/>
        </w:numPr>
        <w:spacing w:after="120"/>
        <w:rPr>
          <w:b/>
        </w:rPr>
      </w:pPr>
      <w:r w:rsidRPr="001D3505">
        <w:t xml:space="preserve">Exception:  If John Smith failed to reopen a claim within one year after notification of </w:t>
      </w:r>
      <w:r w:rsidR="00E91DE7">
        <w:t xml:space="preserve">the </w:t>
      </w:r>
      <w:r w:rsidRPr="001D3505">
        <w:t xml:space="preserve">discontinuance of benefits, </w:t>
      </w:r>
      <w:r w:rsidRPr="001D3505">
        <w:rPr>
          <w:bCs/>
        </w:rPr>
        <w:t>or</w:t>
      </w:r>
      <w:r w:rsidRPr="001D3505">
        <w:t xml:space="preserve"> within one year of </w:t>
      </w:r>
      <w:r w:rsidR="00E91DE7">
        <w:t>of the date his</w:t>
      </w:r>
      <w:r w:rsidRPr="001D3505">
        <w:t xml:space="preserve"> fugitive felon status</w:t>
      </w:r>
      <w:r w:rsidR="00E91DE7">
        <w:t xml:space="preserve"> ended</w:t>
      </w:r>
      <w:r w:rsidRPr="001D3505">
        <w:t xml:space="preserve">, resume </w:t>
      </w:r>
      <w:r w:rsidR="00E91DE7">
        <w:t>payments</w:t>
      </w:r>
      <w:r w:rsidRPr="001D3505">
        <w:t>, if appropriate, from the date of claim, and delay payments until the first of the month after the effective date of the award per 38 CFR 3.31.</w:t>
      </w:r>
    </w:p>
    <w:p w14:paraId="7E021D93" w14:textId="0423C24C" w:rsidR="00126A21" w:rsidRPr="00271E03" w:rsidRDefault="00384081" w:rsidP="00126A21">
      <w:pPr>
        <w:pStyle w:val="VBAFirstLevelBullet"/>
        <w:numPr>
          <w:ilvl w:val="0"/>
          <w:numId w:val="0"/>
        </w:numPr>
        <w:spacing w:before="120" w:after="120"/>
        <w:rPr>
          <w:b/>
          <w:u w:val="single"/>
        </w:rPr>
      </w:pPr>
      <w:r>
        <w:rPr>
          <w:b/>
          <w:u w:val="single"/>
        </w:rPr>
        <w:t>Notice That</w:t>
      </w:r>
      <w:r w:rsidRPr="00271E03">
        <w:rPr>
          <w:b/>
          <w:u w:val="single"/>
        </w:rPr>
        <w:t xml:space="preserve"> </w:t>
      </w:r>
      <w:r w:rsidR="00126A21" w:rsidRPr="00271E03">
        <w:rPr>
          <w:b/>
          <w:u w:val="single"/>
        </w:rPr>
        <w:t>Fugitive Status</w:t>
      </w:r>
      <w:r>
        <w:rPr>
          <w:b/>
          <w:u w:val="single"/>
        </w:rPr>
        <w:t xml:space="preserve"> Has Ended</w:t>
      </w:r>
      <w:r w:rsidR="00126A21" w:rsidRPr="00271E03">
        <w:rPr>
          <w:b/>
          <w:u w:val="single"/>
        </w:rPr>
        <w:t xml:space="preserve"> </w:t>
      </w:r>
    </w:p>
    <w:p w14:paraId="323594CD" w14:textId="360A565B" w:rsidR="00126A21" w:rsidRPr="001D3505" w:rsidRDefault="00C2597C" w:rsidP="00126A21">
      <w:pPr>
        <w:spacing w:after="120"/>
        <w:rPr>
          <w:bCs/>
        </w:rPr>
      </w:pPr>
      <w:r>
        <w:rPr>
          <w:bCs/>
        </w:rPr>
        <w:t>Establish a</w:t>
      </w:r>
      <w:r w:rsidR="00126A21" w:rsidRPr="001D3505">
        <w:rPr>
          <w:bCs/>
        </w:rPr>
        <w:t xml:space="preserve"> new EP 290 when </w:t>
      </w:r>
      <w:r>
        <w:rPr>
          <w:bCs/>
        </w:rPr>
        <w:t>an</w:t>
      </w:r>
      <w:r w:rsidR="00126A21" w:rsidRPr="001D3505">
        <w:rPr>
          <w:bCs/>
        </w:rPr>
        <w:t xml:space="preserve"> award has been discontinued</w:t>
      </w:r>
      <w:r w:rsidR="00080203">
        <w:rPr>
          <w:bCs/>
        </w:rPr>
        <w:t>/reduced</w:t>
      </w:r>
      <w:r w:rsidR="00126A21" w:rsidRPr="001D3505">
        <w:rPr>
          <w:bCs/>
        </w:rPr>
        <w:t xml:space="preserve"> </w:t>
      </w:r>
      <w:r w:rsidR="00126A21" w:rsidRPr="001D3505">
        <w:t>and</w:t>
      </w:r>
      <w:r w:rsidR="00126A21" w:rsidRPr="001D3505">
        <w:rPr>
          <w:bCs/>
        </w:rPr>
        <w:t xml:space="preserve"> the beneficiary contacts </w:t>
      </w:r>
      <w:r w:rsidR="004F514D">
        <w:rPr>
          <w:bCs/>
        </w:rPr>
        <w:t>VA</w:t>
      </w:r>
      <w:r w:rsidR="00126A21" w:rsidRPr="001D3505">
        <w:rPr>
          <w:bCs/>
        </w:rPr>
        <w:t xml:space="preserve"> alleging he/she</w:t>
      </w:r>
      <w:r>
        <w:rPr>
          <w:bCs/>
        </w:rPr>
        <w:t>/a dependent</w:t>
      </w:r>
      <w:r w:rsidR="00126A21" w:rsidRPr="001D3505">
        <w:rPr>
          <w:bCs/>
        </w:rPr>
        <w:t xml:space="preserve"> is no longer </w:t>
      </w:r>
      <w:r>
        <w:rPr>
          <w:bCs/>
        </w:rPr>
        <w:t>a</w:t>
      </w:r>
      <w:r w:rsidRPr="001D3505">
        <w:rPr>
          <w:bCs/>
        </w:rPr>
        <w:t xml:space="preserve"> </w:t>
      </w:r>
      <w:r w:rsidR="00126A21" w:rsidRPr="001D3505">
        <w:rPr>
          <w:bCs/>
        </w:rPr>
        <w:t>fugitive.</w:t>
      </w:r>
    </w:p>
    <w:p w14:paraId="4C9A54D0" w14:textId="459FA013" w:rsidR="00126A21" w:rsidRPr="001D3505" w:rsidRDefault="004F514D" w:rsidP="00126A21">
      <w:pPr>
        <w:spacing w:after="120"/>
        <w:textAlignment w:val="baseline"/>
        <w:rPr>
          <w:bCs/>
        </w:rPr>
      </w:pPr>
      <w:r>
        <w:t xml:space="preserve">Before VA may resume the payment of benefits to which </w:t>
      </w:r>
      <w:r w:rsidR="00AD49CA">
        <w:t>the</w:t>
      </w:r>
      <w:r>
        <w:t xml:space="preserve"> beneficiary is otherwise entitled, t</w:t>
      </w:r>
      <w:r w:rsidR="00126A21" w:rsidRPr="001D3505">
        <w:t xml:space="preserve">he beneficiary </w:t>
      </w:r>
      <w:r>
        <w:t>must provide to VA</w:t>
      </w:r>
      <w:r w:rsidR="00126A21" w:rsidRPr="001D3505">
        <w:t>:</w:t>
      </w:r>
    </w:p>
    <w:p w14:paraId="57B48F52" w14:textId="6DCDB967" w:rsidR="00126A21" w:rsidRPr="001D3505" w:rsidRDefault="00126A21" w:rsidP="002437C8">
      <w:pPr>
        <w:numPr>
          <w:ilvl w:val="0"/>
          <w:numId w:val="11"/>
        </w:numPr>
        <w:spacing w:before="0"/>
        <w:textAlignment w:val="baseline"/>
        <w:rPr>
          <w:bCs/>
        </w:rPr>
      </w:pPr>
      <w:r w:rsidRPr="001D3505">
        <w:t>A court order or letter from the warrant agency</w:t>
      </w:r>
      <w:r w:rsidR="004F514D">
        <w:t xml:space="preserve"> </w:t>
      </w:r>
      <w:r w:rsidR="001B5BB9">
        <w:t xml:space="preserve">confirming the </w:t>
      </w:r>
      <w:r w:rsidR="004F514D">
        <w:t>, or</w:t>
      </w:r>
    </w:p>
    <w:p w14:paraId="44EB1BE0" w14:textId="38E5F1DD" w:rsidR="00126A21" w:rsidRPr="001D3505" w:rsidRDefault="00126A21" w:rsidP="002437C8">
      <w:pPr>
        <w:numPr>
          <w:ilvl w:val="0"/>
          <w:numId w:val="11"/>
        </w:numPr>
        <w:spacing w:before="0"/>
        <w:textAlignment w:val="baseline"/>
        <w:rPr>
          <w:bCs/>
        </w:rPr>
      </w:pPr>
      <w:r w:rsidRPr="001D3505">
        <w:t>The name, title</w:t>
      </w:r>
      <w:r w:rsidR="004F514D">
        <w:t>,</w:t>
      </w:r>
      <w:r w:rsidRPr="001D3505">
        <w:t xml:space="preserve"> and address or telephone number of an official who can verify </w:t>
      </w:r>
      <w:r w:rsidR="00AD49CA">
        <w:t>the beneficiary/dependent is no longer a fugitive</w:t>
      </w:r>
    </w:p>
    <w:p w14:paraId="0A99271C" w14:textId="7E55D770" w:rsidR="00126A21" w:rsidRPr="001D3505" w:rsidRDefault="00126A21" w:rsidP="00126A21">
      <w:pPr>
        <w:pStyle w:val="VBAFirstLevelBullet"/>
        <w:numPr>
          <w:ilvl w:val="0"/>
          <w:numId w:val="0"/>
        </w:numPr>
        <w:spacing w:before="120" w:after="120"/>
        <w:rPr>
          <w:b/>
        </w:rPr>
      </w:pPr>
      <w:r w:rsidRPr="001D3505">
        <w:rPr>
          <w:bCs/>
        </w:rPr>
        <w:t xml:space="preserve">Uncorroborated statements made by the beneficiary, a family member, or a private attorney are </w:t>
      </w:r>
      <w:r w:rsidRPr="001D3505">
        <w:t>not</w:t>
      </w:r>
      <w:r w:rsidRPr="001D3505">
        <w:rPr>
          <w:bCs/>
        </w:rPr>
        <w:t xml:space="preserve"> acceptable to establish that a beneficiary</w:t>
      </w:r>
      <w:r w:rsidR="00F9460F">
        <w:rPr>
          <w:bCs/>
        </w:rPr>
        <w:t>/dependent</w:t>
      </w:r>
      <w:r w:rsidRPr="001D3505">
        <w:rPr>
          <w:bCs/>
        </w:rPr>
        <w:t xml:space="preserve"> is no longer </w:t>
      </w:r>
      <w:r w:rsidR="00F9460F">
        <w:rPr>
          <w:bCs/>
        </w:rPr>
        <w:t>a</w:t>
      </w:r>
      <w:r w:rsidR="00F9460F" w:rsidRPr="001D3505">
        <w:rPr>
          <w:bCs/>
        </w:rPr>
        <w:t xml:space="preserve"> </w:t>
      </w:r>
      <w:r w:rsidRPr="001D3505">
        <w:rPr>
          <w:bCs/>
        </w:rPr>
        <w:t>fugitive.</w:t>
      </w:r>
      <w:r w:rsidRPr="001D3505">
        <w:rPr>
          <w:b/>
        </w:rPr>
        <w:t xml:space="preserve"> </w:t>
      </w:r>
      <w:r w:rsidRPr="001D3505">
        <w:rPr>
          <w:bCs/>
        </w:rPr>
        <w:t>If the beneficiary does not furnish acceptable documenta</w:t>
      </w:r>
      <w:r w:rsidR="004F514D">
        <w:rPr>
          <w:bCs/>
        </w:rPr>
        <w:t>ry</w:t>
      </w:r>
      <w:r w:rsidRPr="001D3505">
        <w:rPr>
          <w:bCs/>
        </w:rPr>
        <w:t xml:space="preserve"> proof that he or she is </w:t>
      </w:r>
      <w:r w:rsidR="004F514D">
        <w:rPr>
          <w:bCs/>
        </w:rPr>
        <w:t>no longer a</w:t>
      </w:r>
      <w:r w:rsidRPr="001D3505">
        <w:rPr>
          <w:bCs/>
        </w:rPr>
        <w:t xml:space="preserve"> fugitive </w:t>
      </w:r>
      <w:r w:rsidRPr="001D3505">
        <w:rPr>
          <w:bCs/>
          <w:iCs/>
        </w:rPr>
        <w:t>but</w:t>
      </w:r>
      <w:r w:rsidRPr="001D3505">
        <w:rPr>
          <w:bCs/>
        </w:rPr>
        <w:t xml:space="preserve"> does furnish the name and address or telephone number of an official (parole officer) who can verify this information, then contact that official.</w:t>
      </w:r>
      <w:r w:rsidRPr="001D3505">
        <w:rPr>
          <w:b/>
        </w:rPr>
        <w:t xml:space="preserve"> </w:t>
      </w:r>
    </w:p>
    <w:p w14:paraId="307E22A2" w14:textId="77777777" w:rsidR="00126A21" w:rsidRPr="00271E03" w:rsidRDefault="00126A21" w:rsidP="00126A21">
      <w:pPr>
        <w:pStyle w:val="VBAFirstLevelBullet"/>
        <w:numPr>
          <w:ilvl w:val="0"/>
          <w:numId w:val="0"/>
        </w:numPr>
        <w:spacing w:before="120" w:after="120"/>
        <w:rPr>
          <w:b/>
          <w:u w:val="single"/>
        </w:rPr>
      </w:pPr>
      <w:bookmarkStart w:id="23" w:name="_Toc294681753"/>
      <w:r w:rsidRPr="00271E03">
        <w:rPr>
          <w:b/>
          <w:u w:val="single"/>
        </w:rPr>
        <w:t>Status Confirmation</w:t>
      </w:r>
      <w:bookmarkEnd w:id="23"/>
      <w:r w:rsidRPr="00271E03">
        <w:rPr>
          <w:b/>
          <w:u w:val="single"/>
        </w:rPr>
        <w:t xml:space="preserve"> </w:t>
      </w:r>
    </w:p>
    <w:p w14:paraId="720362F0" w14:textId="3E36DF65" w:rsidR="00126A21" w:rsidRPr="001D3505" w:rsidRDefault="00126A21" w:rsidP="00126A21">
      <w:pPr>
        <w:spacing w:after="120"/>
      </w:pPr>
      <w:r w:rsidRPr="001D3505">
        <w:t xml:space="preserve">Status confirmation can be handled </w:t>
      </w:r>
      <w:r w:rsidR="0047517D">
        <w:t>in</w:t>
      </w:r>
      <w:r w:rsidR="0047517D" w:rsidRPr="001D3505">
        <w:t xml:space="preserve"> </w:t>
      </w:r>
      <w:r w:rsidRPr="001D3505">
        <w:t>one of the following ways:</w:t>
      </w:r>
    </w:p>
    <w:p w14:paraId="06F772F9" w14:textId="77777777" w:rsidR="00126A21" w:rsidRPr="001D3505" w:rsidRDefault="00126A21" w:rsidP="002437C8">
      <w:pPr>
        <w:numPr>
          <w:ilvl w:val="0"/>
          <w:numId w:val="9"/>
        </w:numPr>
        <w:spacing w:before="0"/>
        <w:textAlignment w:val="baseline"/>
      </w:pPr>
      <w:r w:rsidRPr="001D3505">
        <w:t>Contact an Official</w:t>
      </w:r>
    </w:p>
    <w:p w14:paraId="5E026F94" w14:textId="77777777" w:rsidR="00126A21" w:rsidRPr="001D3505" w:rsidRDefault="00126A21" w:rsidP="002437C8">
      <w:pPr>
        <w:numPr>
          <w:ilvl w:val="0"/>
          <w:numId w:val="9"/>
        </w:numPr>
        <w:spacing w:before="0"/>
        <w:textAlignment w:val="baseline"/>
      </w:pPr>
      <w:r w:rsidRPr="001D3505">
        <w:t>OIG Fugitive Felon Coordinator</w:t>
      </w:r>
    </w:p>
    <w:p w14:paraId="1E7F78A7" w14:textId="77777777" w:rsidR="00126A21" w:rsidRPr="001D3505" w:rsidRDefault="00126A21" w:rsidP="002437C8">
      <w:pPr>
        <w:numPr>
          <w:ilvl w:val="0"/>
          <w:numId w:val="9"/>
        </w:numPr>
        <w:spacing w:before="0"/>
        <w:textAlignment w:val="baseline"/>
      </w:pPr>
      <w:r w:rsidRPr="001D3505">
        <w:t>Beneficiary Notification</w:t>
      </w:r>
    </w:p>
    <w:p w14:paraId="1B446A20" w14:textId="77777777" w:rsidR="00126A21" w:rsidRPr="001D3505" w:rsidRDefault="00126A21" w:rsidP="002437C8">
      <w:pPr>
        <w:pStyle w:val="VBAFirstLevelBullet"/>
        <w:numPr>
          <w:ilvl w:val="0"/>
          <w:numId w:val="9"/>
        </w:numPr>
        <w:rPr>
          <w:b/>
        </w:rPr>
      </w:pPr>
      <w:r w:rsidRPr="001D3505">
        <w:t>Request for Hearing</w:t>
      </w:r>
      <w:r w:rsidRPr="001D3505">
        <w:rPr>
          <w:b/>
        </w:rPr>
        <w:t xml:space="preserve"> </w:t>
      </w:r>
    </w:p>
    <w:p w14:paraId="2AA7FDBB" w14:textId="77777777" w:rsidR="00126A21" w:rsidRPr="00271E03" w:rsidRDefault="00126A21" w:rsidP="00126A21">
      <w:pPr>
        <w:pStyle w:val="VBAFirstLevelBullet"/>
        <w:numPr>
          <w:ilvl w:val="0"/>
          <w:numId w:val="0"/>
        </w:numPr>
        <w:spacing w:before="120" w:after="120"/>
        <w:rPr>
          <w:b/>
          <w:u w:val="single"/>
        </w:rPr>
      </w:pPr>
      <w:r w:rsidRPr="00271E03">
        <w:rPr>
          <w:b/>
          <w:u w:val="single"/>
        </w:rPr>
        <w:t xml:space="preserve">Contact an Official </w:t>
      </w:r>
    </w:p>
    <w:p w14:paraId="09BDB9F1" w14:textId="51E2B946" w:rsidR="00C00187" w:rsidRDefault="00126A21" w:rsidP="00126A21">
      <w:pPr>
        <w:pStyle w:val="VBAFirstLevelBullet"/>
        <w:numPr>
          <w:ilvl w:val="0"/>
          <w:numId w:val="0"/>
        </w:numPr>
        <w:spacing w:before="120" w:after="120"/>
        <w:rPr>
          <w:bCs/>
        </w:rPr>
      </w:pPr>
      <w:r w:rsidRPr="001D3505">
        <w:t xml:space="preserve">The VSR should make </w:t>
      </w:r>
      <w:r w:rsidR="0047517D">
        <w:t>one attempt</w:t>
      </w:r>
      <w:r w:rsidRPr="001D3505">
        <w:t xml:space="preserve"> to contact </w:t>
      </w:r>
      <w:r w:rsidR="0047517D">
        <w:t>an</w:t>
      </w:r>
      <w:r w:rsidR="0047517D" w:rsidRPr="001D3505">
        <w:t xml:space="preserve"> </w:t>
      </w:r>
      <w:r w:rsidRPr="001D3505">
        <w:t xml:space="preserve">official to establish </w:t>
      </w:r>
      <w:r w:rsidR="0047517D">
        <w:t>a</w:t>
      </w:r>
      <w:r w:rsidRPr="001D3505">
        <w:t xml:space="preserve"> beneficiary</w:t>
      </w:r>
      <w:r w:rsidR="0047517D">
        <w:t>/dependent</w:t>
      </w:r>
      <w:r w:rsidRPr="001D3505">
        <w:t xml:space="preserve"> is no longer </w:t>
      </w:r>
      <w:r w:rsidR="0047517D">
        <w:t>a</w:t>
      </w:r>
      <w:r w:rsidR="0047517D" w:rsidRPr="001D3505">
        <w:t xml:space="preserve"> </w:t>
      </w:r>
      <w:r w:rsidRPr="001D3505">
        <w:t xml:space="preserve">fugitive. However, it is </w:t>
      </w:r>
      <w:r w:rsidR="0047517D" w:rsidRPr="001D3505">
        <w:t xml:space="preserve">ultimately </w:t>
      </w:r>
      <w:r w:rsidRPr="001D3505">
        <w:t xml:space="preserve">the responsibility of the beneficiary to provide evidence </w:t>
      </w:r>
      <w:r w:rsidR="00AF0FBC">
        <w:t>the</w:t>
      </w:r>
      <w:r w:rsidR="00AF0FBC" w:rsidRPr="001D3505">
        <w:t xml:space="preserve"> </w:t>
      </w:r>
      <w:r w:rsidRPr="001D3505">
        <w:t>fugitive status has been cleared.</w:t>
      </w:r>
      <w:r w:rsidRPr="001D3505">
        <w:rPr>
          <w:bCs/>
        </w:rPr>
        <w:t xml:space="preserve"> If </w:t>
      </w:r>
      <w:r w:rsidR="00AF0FBC">
        <w:rPr>
          <w:bCs/>
        </w:rPr>
        <w:t>an</w:t>
      </w:r>
      <w:r w:rsidRPr="001D3505">
        <w:rPr>
          <w:bCs/>
        </w:rPr>
        <w:t xml:space="preserve"> official confirms the beneficiary</w:t>
      </w:r>
      <w:r w:rsidR="00AF0FBC">
        <w:rPr>
          <w:bCs/>
        </w:rPr>
        <w:t>/dependent</w:t>
      </w:r>
      <w:r w:rsidRPr="001D3505">
        <w:rPr>
          <w:bCs/>
        </w:rPr>
        <w:t xml:space="preserve"> is no longer </w:t>
      </w:r>
      <w:r w:rsidR="00AF0FBC">
        <w:rPr>
          <w:bCs/>
        </w:rPr>
        <w:t>a</w:t>
      </w:r>
      <w:r w:rsidR="00AF0FBC" w:rsidRPr="001D3505">
        <w:rPr>
          <w:bCs/>
        </w:rPr>
        <w:t xml:space="preserve"> </w:t>
      </w:r>
      <w:r w:rsidRPr="001D3505">
        <w:rPr>
          <w:bCs/>
        </w:rPr>
        <w:t xml:space="preserve">fugitive, document the information on </w:t>
      </w:r>
      <w:r w:rsidR="009A1C26" w:rsidRPr="001D3505">
        <w:t xml:space="preserve">VA Form </w:t>
      </w:r>
      <w:r w:rsidR="009A1C26">
        <w:t>27-0820</w:t>
      </w:r>
      <w:r w:rsidR="009A1C26" w:rsidRPr="001D3505">
        <w:t xml:space="preserve">, Report of </w:t>
      </w:r>
      <w:r w:rsidR="009A1C26">
        <w:t>General Information</w:t>
      </w:r>
      <w:r w:rsidRPr="001D3505">
        <w:rPr>
          <w:bCs/>
        </w:rPr>
        <w:t>.</w:t>
      </w:r>
      <w:r w:rsidR="00C00187">
        <w:rPr>
          <w:bCs/>
        </w:rPr>
        <w:t xml:space="preserve">  </w:t>
      </w:r>
    </w:p>
    <w:p w14:paraId="4E92FF35" w14:textId="77777777" w:rsidR="00126A21" w:rsidRPr="00271E03" w:rsidRDefault="00126A21" w:rsidP="00126A21">
      <w:pPr>
        <w:pStyle w:val="VBAFirstLevelBullet"/>
        <w:numPr>
          <w:ilvl w:val="0"/>
          <w:numId w:val="0"/>
        </w:numPr>
        <w:spacing w:before="120" w:after="120"/>
        <w:rPr>
          <w:b/>
          <w:u w:val="single"/>
        </w:rPr>
      </w:pPr>
      <w:r w:rsidRPr="00271E03">
        <w:rPr>
          <w:b/>
          <w:u w:val="single"/>
        </w:rPr>
        <w:lastRenderedPageBreak/>
        <w:t xml:space="preserve">OIG Fugitive Felon Coordinator </w:t>
      </w:r>
    </w:p>
    <w:p w14:paraId="4D63F9FE" w14:textId="4B4E2995" w:rsidR="00854258" w:rsidRDefault="00D014A8" w:rsidP="00854258">
      <w:pPr>
        <w:spacing w:before="0"/>
        <w:rPr>
          <w:bCs/>
        </w:rPr>
      </w:pPr>
      <w:r>
        <w:rPr>
          <w:bCs/>
        </w:rPr>
        <w:t>It is appropriate to contact the OIG Fugitive Felon Coordinator for guidance i</w:t>
      </w:r>
      <w:r w:rsidR="00126A21" w:rsidRPr="001D3505">
        <w:rPr>
          <w:bCs/>
        </w:rPr>
        <w:t xml:space="preserve">f </w:t>
      </w:r>
      <w:r w:rsidR="00854258">
        <w:rPr>
          <w:bCs/>
        </w:rPr>
        <w:t>the</w:t>
      </w:r>
    </w:p>
    <w:p w14:paraId="785577FB" w14:textId="4CA34FF5" w:rsidR="00D014A8" w:rsidRPr="00854258" w:rsidRDefault="00D014A8" w:rsidP="00854258">
      <w:pPr>
        <w:pStyle w:val="ListParagraph"/>
        <w:numPr>
          <w:ilvl w:val="0"/>
          <w:numId w:val="31"/>
        </w:numPr>
        <w:spacing w:before="0"/>
        <w:rPr>
          <w:bCs/>
        </w:rPr>
      </w:pPr>
      <w:r w:rsidRPr="00854258">
        <w:rPr>
          <w:bCs/>
        </w:rPr>
        <w:t>VSC or PMC is having difficulty:</w:t>
      </w:r>
    </w:p>
    <w:p w14:paraId="01E8CF53" w14:textId="77777777" w:rsidR="00D014A8" w:rsidRDefault="00D014A8" w:rsidP="00854258">
      <w:pPr>
        <w:numPr>
          <w:ilvl w:val="0"/>
          <w:numId w:val="32"/>
        </w:numPr>
        <w:spacing w:before="0"/>
        <w:rPr>
          <w:bCs/>
        </w:rPr>
      </w:pPr>
      <w:r>
        <w:rPr>
          <w:bCs/>
        </w:rPr>
        <w:t xml:space="preserve">Obtaining information from a law enforcement agency or other official agency </w:t>
      </w:r>
      <w:r w:rsidR="0055401A">
        <w:rPr>
          <w:bCs/>
        </w:rPr>
        <w:t>regarding</w:t>
      </w:r>
      <w:r>
        <w:rPr>
          <w:bCs/>
        </w:rPr>
        <w:t xml:space="preserve"> the status of the warrant, or</w:t>
      </w:r>
    </w:p>
    <w:p w14:paraId="5B664F6F" w14:textId="77777777" w:rsidR="00D014A8" w:rsidRDefault="00D014A8" w:rsidP="00854258">
      <w:pPr>
        <w:numPr>
          <w:ilvl w:val="0"/>
          <w:numId w:val="32"/>
        </w:numPr>
        <w:spacing w:before="0"/>
        <w:rPr>
          <w:bCs/>
        </w:rPr>
      </w:pPr>
      <w:r>
        <w:rPr>
          <w:bCs/>
        </w:rPr>
        <w:t>Making sense of the information it received, or</w:t>
      </w:r>
    </w:p>
    <w:p w14:paraId="7F023C93" w14:textId="77777777" w:rsidR="00D014A8" w:rsidRDefault="00D014A8" w:rsidP="00854258">
      <w:pPr>
        <w:numPr>
          <w:ilvl w:val="0"/>
          <w:numId w:val="26"/>
        </w:numPr>
        <w:spacing w:before="0"/>
        <w:ind w:left="720"/>
        <w:rPr>
          <w:bCs/>
        </w:rPr>
      </w:pPr>
      <w:r>
        <w:rPr>
          <w:bCs/>
        </w:rPr>
        <w:t>Beneficiary (or apportionee, if applicable) admits there was a valid warrant but:</w:t>
      </w:r>
    </w:p>
    <w:p w14:paraId="13DACFC9" w14:textId="6643A4CE" w:rsidR="00D014A8" w:rsidRDefault="00D014A8" w:rsidP="00854258">
      <w:pPr>
        <w:numPr>
          <w:ilvl w:val="1"/>
          <w:numId w:val="26"/>
        </w:numPr>
        <w:spacing w:before="0"/>
        <w:rPr>
          <w:bCs/>
        </w:rPr>
      </w:pPr>
      <w:r>
        <w:rPr>
          <w:bCs/>
        </w:rPr>
        <w:t xml:space="preserve">reports he/she </w:t>
      </w:r>
      <w:r w:rsidR="009B587F">
        <w:rPr>
          <w:bCs/>
        </w:rPr>
        <w:t xml:space="preserve">(or a dependent, if applicable) </w:t>
      </w:r>
      <w:r>
        <w:rPr>
          <w:bCs/>
        </w:rPr>
        <w:t>never received notice of the warrant, or</w:t>
      </w:r>
    </w:p>
    <w:p w14:paraId="4C621993" w14:textId="77777777" w:rsidR="00D014A8" w:rsidRDefault="00D014A8" w:rsidP="00854258">
      <w:pPr>
        <w:numPr>
          <w:ilvl w:val="1"/>
          <w:numId w:val="26"/>
        </w:numPr>
        <w:spacing w:before="0"/>
        <w:rPr>
          <w:bCs/>
        </w:rPr>
      </w:pPr>
      <w:r>
        <w:rPr>
          <w:bCs/>
        </w:rPr>
        <w:t>alleges other extenuating circumstances that prevented clearing of the warrant</w:t>
      </w:r>
      <w:r>
        <w:rPr>
          <w:bCs/>
        </w:rPr>
        <w:br/>
      </w:r>
    </w:p>
    <w:p w14:paraId="6A7C0826" w14:textId="17CCC987" w:rsidR="00D014A8" w:rsidRPr="00271E03" w:rsidRDefault="00D014A8" w:rsidP="00126A21">
      <w:pPr>
        <w:spacing w:after="120"/>
        <w:rPr>
          <w:b/>
          <w:u w:val="single"/>
        </w:rPr>
      </w:pPr>
      <w:r w:rsidRPr="00271E03">
        <w:rPr>
          <w:b/>
          <w:u w:val="single"/>
        </w:rPr>
        <w:t xml:space="preserve">How to </w:t>
      </w:r>
      <w:r w:rsidR="001D07C1">
        <w:rPr>
          <w:b/>
          <w:u w:val="single"/>
        </w:rPr>
        <w:t>C</w:t>
      </w:r>
      <w:r w:rsidRPr="00271E03">
        <w:rPr>
          <w:b/>
          <w:u w:val="single"/>
        </w:rPr>
        <w:t>ontact the OIG Fugitive Felon Coordinato</w:t>
      </w:r>
      <w:r w:rsidR="001C5255" w:rsidRPr="00271E03">
        <w:rPr>
          <w:b/>
          <w:u w:val="single"/>
        </w:rPr>
        <w:t>r:</w:t>
      </w:r>
    </w:p>
    <w:p w14:paraId="33517B4A" w14:textId="3107BE3C" w:rsidR="00D87306" w:rsidRDefault="001C5255" w:rsidP="002437C8">
      <w:pPr>
        <w:numPr>
          <w:ilvl w:val="0"/>
          <w:numId w:val="27"/>
        </w:numPr>
        <w:spacing w:after="120"/>
        <w:rPr>
          <w:bCs/>
        </w:rPr>
      </w:pPr>
      <w:r>
        <w:rPr>
          <w:bCs/>
        </w:rPr>
        <w:t xml:space="preserve">Send </w:t>
      </w:r>
      <w:r w:rsidR="001D07C1">
        <w:rPr>
          <w:bCs/>
        </w:rPr>
        <w:t xml:space="preserve">an </w:t>
      </w:r>
      <w:r>
        <w:rPr>
          <w:bCs/>
        </w:rPr>
        <w:t>e</w:t>
      </w:r>
      <w:r w:rsidR="00F2470F">
        <w:rPr>
          <w:bCs/>
        </w:rPr>
        <w:t>-</w:t>
      </w:r>
      <w:r>
        <w:rPr>
          <w:bCs/>
        </w:rPr>
        <w:t>mail to:</w:t>
      </w:r>
    </w:p>
    <w:p w14:paraId="57F3856C" w14:textId="77777777" w:rsidR="00D87306" w:rsidRPr="00D87306" w:rsidRDefault="00594EE0" w:rsidP="002437C8">
      <w:pPr>
        <w:numPr>
          <w:ilvl w:val="1"/>
          <w:numId w:val="27"/>
        </w:numPr>
        <w:overflowPunct/>
        <w:autoSpaceDE/>
        <w:autoSpaceDN/>
        <w:adjustRightInd/>
        <w:spacing w:before="100" w:beforeAutospacing="1" w:after="100" w:afterAutospacing="1"/>
        <w:rPr>
          <w:szCs w:val="24"/>
        </w:rPr>
      </w:pPr>
      <w:hyperlink r:id="rId21" w:history="1">
        <w:r w:rsidR="00D87306" w:rsidRPr="00D87306">
          <w:rPr>
            <w:rStyle w:val="Hyperlink"/>
            <w:szCs w:val="24"/>
          </w:rPr>
          <w:t>VAVBAWAS/CO/212A</w:t>
        </w:r>
      </w:hyperlink>
      <w:r w:rsidR="00D87306" w:rsidRPr="00D87306">
        <w:rPr>
          <w:szCs w:val="24"/>
        </w:rPr>
        <w:t> (VSCs), or</w:t>
      </w:r>
    </w:p>
    <w:p w14:paraId="34525B46" w14:textId="52D0469A" w:rsidR="00D87306" w:rsidRPr="00D87306" w:rsidRDefault="00594EE0" w:rsidP="002437C8">
      <w:pPr>
        <w:numPr>
          <w:ilvl w:val="1"/>
          <w:numId w:val="27"/>
        </w:numPr>
        <w:spacing w:after="120"/>
        <w:rPr>
          <w:bCs/>
        </w:rPr>
      </w:pPr>
      <w:hyperlink r:id="rId22" w:history="1">
        <w:r w:rsidR="00D87306" w:rsidRPr="00D87306">
          <w:rPr>
            <w:rStyle w:val="Hyperlink"/>
            <w:szCs w:val="24"/>
          </w:rPr>
          <w:t>VAVBAWAS/CO/P&amp;F POL &amp; PROC</w:t>
        </w:r>
      </w:hyperlink>
      <w:r w:rsidR="00D87306" w:rsidRPr="00D87306">
        <w:rPr>
          <w:szCs w:val="24"/>
        </w:rPr>
        <w:t xml:space="preserve"> (PMCs)</w:t>
      </w:r>
      <w:r w:rsidR="00D87306" w:rsidRPr="00D87306">
        <w:rPr>
          <w:rFonts w:ascii="Arial" w:hAnsi="Arial" w:cs="Arial"/>
          <w:szCs w:val="24"/>
        </w:rPr>
        <w:t xml:space="preserve"> </w:t>
      </w:r>
    </w:p>
    <w:p w14:paraId="56845A81" w14:textId="57EA4E72" w:rsidR="00126A21" w:rsidRPr="001D3505" w:rsidRDefault="00D87306" w:rsidP="00126A21">
      <w:pPr>
        <w:pStyle w:val="VBAFirstLevelBullet"/>
      </w:pPr>
      <w:r>
        <w:t>R</w:t>
      </w:r>
      <w:r w:rsidR="00126A21" w:rsidRPr="001D3505">
        <w:t>equest the name of the regional OIG Fugitive Felon Coordinator</w:t>
      </w:r>
      <w:r>
        <w:t>, and</w:t>
      </w:r>
    </w:p>
    <w:p w14:paraId="2E90EB0B" w14:textId="77777777" w:rsidR="00126A21" w:rsidRDefault="004602A7" w:rsidP="00126A21">
      <w:pPr>
        <w:pStyle w:val="VBAFirstLevelBullet"/>
      </w:pPr>
      <w:r>
        <w:t>S</w:t>
      </w:r>
      <w:r w:rsidR="00126A21" w:rsidRPr="001D3505">
        <w:t>pecify the jurisdiction where the warrant was issued</w:t>
      </w:r>
    </w:p>
    <w:p w14:paraId="0895D938" w14:textId="77777777" w:rsidR="00D87306" w:rsidRDefault="00D87306" w:rsidP="00D87306">
      <w:pPr>
        <w:pStyle w:val="VBAFirstLevelBullet"/>
        <w:numPr>
          <w:ilvl w:val="0"/>
          <w:numId w:val="0"/>
        </w:numPr>
        <w:ind w:left="720" w:hanging="360"/>
      </w:pPr>
    </w:p>
    <w:p w14:paraId="77BAF31C" w14:textId="77777777" w:rsidR="00D87306" w:rsidRDefault="00D87306" w:rsidP="00D87306">
      <w:pPr>
        <w:pStyle w:val="VBAFirstLevelBullet"/>
        <w:numPr>
          <w:ilvl w:val="0"/>
          <w:numId w:val="0"/>
        </w:numPr>
      </w:pPr>
      <w:r>
        <w:t>When the name of the OIG Fugitive Felon Coordinator is received, contact him/her by e</w:t>
      </w:r>
      <w:r w:rsidR="00682B16">
        <w:t>-</w:t>
      </w:r>
      <w:r>
        <w:t>mail with a concise summary of the known facts and the issue to be resolved.</w:t>
      </w:r>
    </w:p>
    <w:p w14:paraId="5A0D7B19" w14:textId="77777777" w:rsidR="00126A21" w:rsidRPr="00271E03" w:rsidRDefault="00126A21" w:rsidP="00126A21">
      <w:pPr>
        <w:pStyle w:val="VBAFirstLevelBullet"/>
        <w:numPr>
          <w:ilvl w:val="0"/>
          <w:numId w:val="0"/>
        </w:numPr>
        <w:spacing w:before="120" w:after="120"/>
        <w:rPr>
          <w:b/>
          <w:u w:val="single"/>
        </w:rPr>
      </w:pPr>
      <w:r w:rsidRPr="00271E03">
        <w:rPr>
          <w:b/>
          <w:u w:val="single"/>
        </w:rPr>
        <w:t xml:space="preserve">Beneficiary Notification </w:t>
      </w:r>
    </w:p>
    <w:p w14:paraId="523846B9" w14:textId="00F295C9" w:rsidR="00126A21" w:rsidRPr="001D3505" w:rsidRDefault="00126A21" w:rsidP="00126A21">
      <w:pPr>
        <w:pStyle w:val="VBAFirstLevelBullet"/>
        <w:numPr>
          <w:ilvl w:val="0"/>
          <w:numId w:val="0"/>
        </w:numPr>
        <w:spacing w:before="120" w:after="120"/>
        <w:rPr>
          <w:bCs/>
        </w:rPr>
      </w:pPr>
      <w:r w:rsidRPr="001D3505">
        <w:rPr>
          <w:bCs/>
        </w:rPr>
        <w:t xml:space="preserve">If you are unable to contact the official </w:t>
      </w:r>
      <w:r w:rsidR="001D07C1">
        <w:rPr>
          <w:bCs/>
        </w:rPr>
        <w:t>using</w:t>
      </w:r>
      <w:r w:rsidR="001D07C1" w:rsidRPr="001D3505">
        <w:rPr>
          <w:bCs/>
        </w:rPr>
        <w:t xml:space="preserve"> </w:t>
      </w:r>
      <w:r w:rsidRPr="001D3505">
        <w:rPr>
          <w:bCs/>
        </w:rPr>
        <w:t>the information provided by the beneficiary, advise the beneficiary</w:t>
      </w:r>
      <w:r w:rsidR="001D07C1">
        <w:rPr>
          <w:bCs/>
        </w:rPr>
        <w:t xml:space="preserve"> by letter</w:t>
      </w:r>
      <w:r w:rsidRPr="001D3505">
        <w:rPr>
          <w:bCs/>
        </w:rPr>
        <w:t xml:space="preserve"> and remind him/her that payment cannot resume until VA receives proof that the beneficiary</w:t>
      </w:r>
      <w:r w:rsidR="001D07C1">
        <w:rPr>
          <w:bCs/>
        </w:rPr>
        <w:t>/dependent</w:t>
      </w:r>
      <w:r w:rsidRPr="001D3505">
        <w:rPr>
          <w:bCs/>
        </w:rPr>
        <w:t xml:space="preserve"> is no longer in </w:t>
      </w:r>
      <w:r w:rsidR="001D07C1">
        <w:rPr>
          <w:bCs/>
        </w:rPr>
        <w:t xml:space="preserve">a </w:t>
      </w:r>
      <w:r w:rsidRPr="001D3505">
        <w:rPr>
          <w:bCs/>
        </w:rPr>
        <w:t xml:space="preserve">fugitive felon status. </w:t>
      </w:r>
      <w:r w:rsidR="001D07C1">
        <w:rPr>
          <w:bCs/>
        </w:rPr>
        <w:t>After sending the letter</w:t>
      </w:r>
      <w:r w:rsidRPr="001D3505">
        <w:rPr>
          <w:bCs/>
        </w:rPr>
        <w:t xml:space="preserve">, </w:t>
      </w:r>
      <w:r w:rsidR="001D07C1">
        <w:rPr>
          <w:bCs/>
        </w:rPr>
        <w:t xml:space="preserve">clear </w:t>
      </w:r>
      <w:r w:rsidRPr="001D3505">
        <w:rPr>
          <w:bCs/>
        </w:rPr>
        <w:t xml:space="preserve">the EP </w:t>
      </w:r>
      <w:r w:rsidR="00D87306">
        <w:rPr>
          <w:bCs/>
        </w:rPr>
        <w:t>290</w:t>
      </w:r>
      <w:r w:rsidRPr="001D3505">
        <w:rPr>
          <w:bCs/>
        </w:rPr>
        <w:t>.</w:t>
      </w:r>
    </w:p>
    <w:p w14:paraId="53FDFC79" w14:textId="77777777" w:rsidR="00126A21" w:rsidRPr="00271E03" w:rsidRDefault="00126A21" w:rsidP="00126A21">
      <w:pPr>
        <w:pStyle w:val="VBALevel3Heading"/>
        <w:spacing w:after="120"/>
        <w:rPr>
          <w:b/>
          <w:bCs/>
          <w:i/>
          <w:color w:val="auto"/>
          <w:u w:val="single"/>
        </w:rPr>
      </w:pPr>
      <w:r w:rsidRPr="00271E03">
        <w:rPr>
          <w:b/>
          <w:bCs/>
          <w:color w:val="auto"/>
          <w:u w:val="single"/>
        </w:rPr>
        <w:t>Request for Hearing</w:t>
      </w:r>
    </w:p>
    <w:p w14:paraId="51CBA2EB" w14:textId="77777777" w:rsidR="00415BC0" w:rsidRDefault="00415BC0" w:rsidP="00415BC0">
      <w:pPr>
        <w:pStyle w:val="VBAFirstLevelBullet"/>
        <w:numPr>
          <w:ilvl w:val="0"/>
          <w:numId w:val="0"/>
        </w:numPr>
        <w:spacing w:before="120"/>
      </w:pPr>
      <w:bookmarkStart w:id="24" w:name="_Toc294681754"/>
      <w:r w:rsidRPr="00415BC0">
        <w:t>When a fugitive felon requests a hearing, schedule using normal procedures and send an e</w:t>
      </w:r>
      <w:r w:rsidR="00682B16">
        <w:t>-</w:t>
      </w:r>
      <w:r w:rsidRPr="00415BC0">
        <w:t xml:space="preserve">mail to </w:t>
      </w:r>
      <w:hyperlink r:id="rId23" w:history="1">
        <w:r w:rsidRPr="00415BC0">
          <w:rPr>
            <w:rStyle w:val="Hyperlink"/>
          </w:rPr>
          <w:t xml:space="preserve">VAVBAWAS/CO/212A </w:t>
        </w:r>
      </w:hyperlink>
      <w:r w:rsidRPr="00415BC0">
        <w:t xml:space="preserve">(VSCs) or </w:t>
      </w:r>
      <w:hyperlink r:id="rId24" w:history="1">
        <w:r w:rsidRPr="00415BC0">
          <w:rPr>
            <w:rStyle w:val="Hyperlink"/>
          </w:rPr>
          <w:t>VAVBAWAS/CO/P&amp;F POL &amp; PROC</w:t>
        </w:r>
      </w:hyperlink>
      <w:r w:rsidRPr="00415BC0">
        <w:t xml:space="preserve"> (PMCs) that includes:  </w:t>
      </w:r>
    </w:p>
    <w:p w14:paraId="0C35FFF8" w14:textId="77777777" w:rsidR="00415BC0" w:rsidRPr="00415BC0" w:rsidRDefault="003E5023" w:rsidP="002437C8">
      <w:pPr>
        <w:pStyle w:val="VBAFirstLevelBullet"/>
        <w:numPr>
          <w:ilvl w:val="0"/>
          <w:numId w:val="27"/>
        </w:numPr>
        <w:spacing w:before="120" w:after="120"/>
      </w:pPr>
      <w:r w:rsidRPr="00415BC0">
        <w:t xml:space="preserve">Information </w:t>
      </w:r>
      <w:r w:rsidR="0055401A" w:rsidRPr="00415BC0">
        <w:t>identifying</w:t>
      </w:r>
      <w:r w:rsidRPr="00415BC0">
        <w:t xml:space="preserve"> the fugitive felon</w:t>
      </w:r>
    </w:p>
    <w:p w14:paraId="0EA98478" w14:textId="77777777" w:rsidR="00415BC0" w:rsidRDefault="003E5023" w:rsidP="002437C8">
      <w:pPr>
        <w:pStyle w:val="VBAFirstLevelBullet"/>
        <w:numPr>
          <w:ilvl w:val="0"/>
          <w:numId w:val="27"/>
        </w:numPr>
        <w:spacing w:before="120" w:after="120"/>
      </w:pPr>
      <w:r w:rsidRPr="00415BC0">
        <w:t>The date and location of the hearing, and</w:t>
      </w:r>
    </w:p>
    <w:p w14:paraId="184BABFD" w14:textId="77777777" w:rsidR="00415BC0" w:rsidRPr="00415BC0" w:rsidRDefault="003E5023" w:rsidP="002437C8">
      <w:pPr>
        <w:pStyle w:val="VBAFirstLevelBullet"/>
        <w:numPr>
          <w:ilvl w:val="0"/>
          <w:numId w:val="27"/>
        </w:numPr>
        <w:spacing w:before="120" w:after="120"/>
      </w:pPr>
      <w:r w:rsidRPr="00415BC0">
        <w:t>The name of a point of contact at the VSC or PMC</w:t>
      </w:r>
    </w:p>
    <w:p w14:paraId="2A11CBD3" w14:textId="77777777" w:rsidR="00415BC0" w:rsidRPr="00415BC0" w:rsidRDefault="00415BC0" w:rsidP="00181707">
      <w:pPr>
        <w:pStyle w:val="VBAFirstLevelBullet"/>
        <w:numPr>
          <w:ilvl w:val="0"/>
          <w:numId w:val="0"/>
        </w:numPr>
      </w:pPr>
    </w:p>
    <w:p w14:paraId="07C51900" w14:textId="7302B371" w:rsidR="003E5023" w:rsidRPr="003E5023" w:rsidRDefault="003E5023" w:rsidP="00181707">
      <w:pPr>
        <w:pStyle w:val="VBAFirstLevelBullet"/>
        <w:numPr>
          <w:ilvl w:val="0"/>
          <w:numId w:val="0"/>
        </w:numPr>
      </w:pPr>
      <w:r w:rsidRPr="003E5023">
        <w:t xml:space="preserve">Compensation Service or P&amp;F </w:t>
      </w:r>
      <w:r w:rsidR="0055401A" w:rsidRPr="003E5023">
        <w:t>Service</w:t>
      </w:r>
      <w:r w:rsidRPr="003E5023">
        <w:t xml:space="preserve"> sends the information to OIG to coordinate with the appropriate law enforcement </w:t>
      </w:r>
      <w:r w:rsidR="00021A43">
        <w:t>authorities</w:t>
      </w:r>
      <w:r w:rsidR="00FE6695">
        <w:t xml:space="preserve">. </w:t>
      </w:r>
      <w:r w:rsidRPr="003E5023">
        <w:t xml:space="preserve">If </w:t>
      </w:r>
      <w:r w:rsidR="001D07C1">
        <w:t xml:space="preserve">the </w:t>
      </w:r>
      <w:r w:rsidRPr="003E5023">
        <w:t>LEA plans to apprehend the fugitive</w:t>
      </w:r>
      <w:r w:rsidR="001D07C1">
        <w:t>,</w:t>
      </w:r>
      <w:r w:rsidRPr="003E5023">
        <w:t xml:space="preserve"> the RO will be notified; otherwise, proceed with the hearing as usual.</w:t>
      </w:r>
    </w:p>
    <w:p w14:paraId="2F5CC315" w14:textId="77777777" w:rsidR="003E5023" w:rsidRDefault="003E5023" w:rsidP="00126A21">
      <w:pPr>
        <w:pStyle w:val="VBAFirstLevelBullet"/>
        <w:numPr>
          <w:ilvl w:val="0"/>
          <w:numId w:val="0"/>
        </w:numPr>
        <w:spacing w:before="120" w:after="120"/>
        <w:rPr>
          <w:b/>
        </w:rPr>
      </w:pPr>
    </w:p>
    <w:p w14:paraId="14B4CB4E" w14:textId="77777777" w:rsidR="006A17D9" w:rsidRDefault="006A17D9">
      <w:pPr>
        <w:overflowPunct/>
        <w:autoSpaceDE/>
        <w:autoSpaceDN/>
        <w:adjustRightInd/>
        <w:spacing w:before="0"/>
        <w:rPr>
          <w:b/>
          <w:u w:val="single"/>
        </w:rPr>
      </w:pPr>
      <w:r>
        <w:rPr>
          <w:b/>
          <w:u w:val="single"/>
        </w:rPr>
        <w:br w:type="page"/>
      </w:r>
    </w:p>
    <w:p w14:paraId="76E83E88" w14:textId="77777777" w:rsidR="00126A21" w:rsidRPr="00B812D3" w:rsidRDefault="00126A21" w:rsidP="00126A21">
      <w:pPr>
        <w:pStyle w:val="VBAFirstLevelBullet"/>
        <w:numPr>
          <w:ilvl w:val="0"/>
          <w:numId w:val="0"/>
        </w:numPr>
        <w:spacing w:before="120" w:after="120"/>
        <w:rPr>
          <w:b/>
          <w:u w:val="single"/>
        </w:rPr>
      </w:pPr>
      <w:r w:rsidRPr="00B812D3">
        <w:rPr>
          <w:b/>
          <w:u w:val="single"/>
        </w:rPr>
        <w:lastRenderedPageBreak/>
        <w:t>Warrants</w:t>
      </w:r>
      <w:bookmarkEnd w:id="24"/>
      <w:r w:rsidRPr="00B812D3">
        <w:rPr>
          <w:b/>
          <w:u w:val="single"/>
        </w:rPr>
        <w:t xml:space="preserve"> </w:t>
      </w:r>
    </w:p>
    <w:p w14:paraId="46B3E762" w14:textId="72BAFD1F" w:rsidR="00126A21" w:rsidRPr="001D3505" w:rsidRDefault="00126A21" w:rsidP="00126A21">
      <w:pPr>
        <w:pStyle w:val="VBAFirstLevelBullet"/>
        <w:numPr>
          <w:ilvl w:val="0"/>
          <w:numId w:val="0"/>
        </w:numPr>
        <w:spacing w:before="120" w:after="120"/>
      </w:pPr>
      <w:r w:rsidRPr="001D3505">
        <w:t xml:space="preserve">If a beneficiary presents to </w:t>
      </w:r>
      <w:r w:rsidR="00021A43">
        <w:t xml:space="preserve">an </w:t>
      </w:r>
      <w:r w:rsidRPr="001D3505">
        <w:t xml:space="preserve">LEA in a jurisdiction other than that which issued the warrant, </w:t>
      </w:r>
      <w:r w:rsidRPr="001D3505">
        <w:rPr>
          <w:bCs/>
          <w:iCs/>
        </w:rPr>
        <w:t>it is the responsibility of the beneficiary</w:t>
      </w:r>
      <w:r w:rsidRPr="001D3505">
        <w:t xml:space="preserve"> to take the steps necessary to get the warrant cleared. </w:t>
      </w:r>
    </w:p>
    <w:p w14:paraId="7EC07DBA" w14:textId="5FB0DD96" w:rsidR="00126A21" w:rsidRPr="001D3505" w:rsidRDefault="00126A21" w:rsidP="00126A21">
      <w:pPr>
        <w:pStyle w:val="VBAFirstLevelBullet"/>
        <w:numPr>
          <w:ilvl w:val="0"/>
          <w:numId w:val="0"/>
        </w:numPr>
        <w:spacing w:before="120" w:after="120"/>
      </w:pPr>
      <w:r w:rsidRPr="001D3505">
        <w:t>If the warrant agency will not extradite</w:t>
      </w:r>
      <w:r w:rsidR="00021A43">
        <w:t>,</w:t>
      </w:r>
      <w:r w:rsidRPr="001D3505">
        <w:t xml:space="preserve"> and the local </w:t>
      </w:r>
      <w:r w:rsidR="00575143">
        <w:t xml:space="preserve">law enforcement </w:t>
      </w:r>
      <w:r w:rsidRPr="001D3505">
        <w:t>agency does not arrest the beneficiary on the warrant, the individual is in fugitive status until the warrant is cleared by arrest or otherwise.</w:t>
      </w:r>
    </w:p>
    <w:p w14:paraId="39A454B0" w14:textId="77777777" w:rsidR="00126A21" w:rsidRPr="00B812D3" w:rsidRDefault="00126A21" w:rsidP="00126A21">
      <w:pPr>
        <w:pStyle w:val="VBAFirstLevelBullet"/>
        <w:numPr>
          <w:ilvl w:val="0"/>
          <w:numId w:val="0"/>
        </w:numPr>
        <w:spacing w:before="120" w:after="120"/>
        <w:rPr>
          <w:b/>
          <w:bCs/>
          <w:u w:val="single"/>
        </w:rPr>
      </w:pPr>
      <w:r w:rsidRPr="00B812D3">
        <w:rPr>
          <w:b/>
          <w:bCs/>
          <w:u w:val="single"/>
        </w:rPr>
        <w:t xml:space="preserve">Validity of Warrants </w:t>
      </w:r>
    </w:p>
    <w:p w14:paraId="7051B130" w14:textId="77777777" w:rsidR="00126A21" w:rsidRPr="001D3505" w:rsidRDefault="00126A21" w:rsidP="00126A21">
      <w:pPr>
        <w:spacing w:after="120"/>
      </w:pPr>
      <w:r w:rsidRPr="001D3505">
        <w:t xml:space="preserve">A warrant is valid until the date it is declared invalid for any reason. </w:t>
      </w:r>
    </w:p>
    <w:p w14:paraId="090762B2" w14:textId="05D69B8F" w:rsidR="00126A21" w:rsidRDefault="00126A21" w:rsidP="00126A21">
      <w:pPr>
        <w:pStyle w:val="VBAFirstLevelBullet"/>
        <w:numPr>
          <w:ilvl w:val="0"/>
          <w:numId w:val="0"/>
        </w:numPr>
      </w:pPr>
      <w:r w:rsidRPr="001D3505">
        <w:t>In cases where a warrant is dismissed, recalled</w:t>
      </w:r>
      <w:r w:rsidR="003434BF">
        <w:t>,</w:t>
      </w:r>
      <w:r w:rsidRPr="001D3505">
        <w:t xml:space="preserve"> or quashed, a valid warrant </w:t>
      </w:r>
      <w:r w:rsidR="00732E34">
        <w:t>exists</w:t>
      </w:r>
      <w:r w:rsidRPr="001D3505">
        <w:t xml:space="preserve"> </w:t>
      </w:r>
      <w:r w:rsidR="00732E34">
        <w:t xml:space="preserve">through </w:t>
      </w:r>
      <w:r w:rsidRPr="001D3505">
        <w:t xml:space="preserve">the date the warrant is cleared. VA benefits are subject to adjustment from the warrant date </w:t>
      </w:r>
      <w:r w:rsidR="003434BF">
        <w:t>(</w:t>
      </w:r>
      <w:r w:rsidRPr="001D3505">
        <w:t xml:space="preserve">or </w:t>
      </w:r>
      <w:r w:rsidR="003434BF">
        <w:t>December 27, 2001, whichever is later)</w:t>
      </w:r>
      <w:r w:rsidRPr="001D3505">
        <w:t xml:space="preserve"> until the recall, dismissal</w:t>
      </w:r>
      <w:r w:rsidR="003434BF">
        <w:t>,</w:t>
      </w:r>
      <w:r w:rsidRPr="001D3505">
        <w:t xml:space="preserve"> or quash date.</w:t>
      </w:r>
    </w:p>
    <w:p w14:paraId="7B61FBA3" w14:textId="77777777" w:rsidR="0016777D" w:rsidRPr="00D0136D" w:rsidRDefault="0016777D" w:rsidP="0016777D">
      <w:pPr>
        <w:pStyle w:val="VBAFirstLevelBullet"/>
        <w:numPr>
          <w:ilvl w:val="0"/>
          <w:numId w:val="0"/>
        </w:numPr>
        <w:spacing w:before="120" w:after="120"/>
        <w:rPr>
          <w:b/>
          <w:bCs/>
          <w:u w:val="single"/>
        </w:rPr>
      </w:pPr>
      <w:r w:rsidRPr="00D0136D">
        <w:rPr>
          <w:b/>
          <w:bCs/>
          <w:u w:val="single"/>
        </w:rPr>
        <w:t xml:space="preserve">Multiple Warrants </w:t>
      </w:r>
    </w:p>
    <w:p w14:paraId="78FF8629" w14:textId="4C5F65FB" w:rsidR="00340F72" w:rsidRDefault="0016777D" w:rsidP="00340F72">
      <w:pPr>
        <w:pStyle w:val="VBAFirstLevelBullet"/>
        <w:numPr>
          <w:ilvl w:val="0"/>
          <w:numId w:val="0"/>
        </w:numPr>
        <w:spacing w:before="120" w:after="120"/>
      </w:pPr>
      <w:r w:rsidRPr="001D3505">
        <w:t xml:space="preserve">There may be multiple warrants on an individual fugitive. Do not resume benefits without determining that the warrant that has been cleared is the same as the warrant that was the </w:t>
      </w:r>
      <w:r w:rsidR="00440442">
        <w:t>subject</w:t>
      </w:r>
      <w:r w:rsidR="00440442" w:rsidRPr="001D3505">
        <w:t xml:space="preserve"> </w:t>
      </w:r>
      <w:r w:rsidRPr="001D3505">
        <w:t>of the</w:t>
      </w:r>
      <w:r w:rsidR="00340F72">
        <w:t xml:space="preserve"> fugitive felon</w:t>
      </w:r>
      <w:r w:rsidRPr="001D3505">
        <w:t xml:space="preserve"> referral. </w:t>
      </w:r>
    </w:p>
    <w:p w14:paraId="7DCACD19" w14:textId="77777777" w:rsidR="00126A21" w:rsidRPr="00D0136D" w:rsidRDefault="00126A21" w:rsidP="00340F72">
      <w:pPr>
        <w:pStyle w:val="VBAFirstLevelBullet"/>
        <w:numPr>
          <w:ilvl w:val="0"/>
          <w:numId w:val="0"/>
        </w:numPr>
        <w:spacing w:before="120" w:after="120"/>
        <w:rPr>
          <w:b/>
          <w:bCs/>
          <w:u w:val="single"/>
        </w:rPr>
      </w:pPr>
      <w:r w:rsidRPr="00D0136D">
        <w:rPr>
          <w:b/>
          <w:bCs/>
          <w:u w:val="single"/>
        </w:rPr>
        <w:t xml:space="preserve">Void Warrant, Recall, Nunc Pro Tunc </w:t>
      </w:r>
    </w:p>
    <w:p w14:paraId="682B422C" w14:textId="3075FDD0" w:rsidR="00126A21" w:rsidRPr="001D3505" w:rsidRDefault="00126A21" w:rsidP="00126A21">
      <w:pPr>
        <w:pStyle w:val="VBAsubtitle1"/>
        <w:overflowPunct/>
        <w:autoSpaceDE/>
        <w:autoSpaceDN/>
        <w:adjustRightInd/>
        <w:spacing w:after="120"/>
        <w:rPr>
          <w:b w:val="0"/>
          <w:bCs/>
          <w:caps w:val="0"/>
          <w:szCs w:val="24"/>
        </w:rPr>
      </w:pPr>
      <w:r w:rsidRPr="001D3505">
        <w:rPr>
          <w:b w:val="0"/>
          <w:bCs/>
          <w:caps w:val="0"/>
          <w:szCs w:val="24"/>
        </w:rPr>
        <w:t xml:space="preserve">Do not adjust or discontinue an award </w:t>
      </w:r>
      <w:r w:rsidR="003434BF">
        <w:rPr>
          <w:b w:val="0"/>
          <w:bCs/>
          <w:caps w:val="0"/>
          <w:szCs w:val="24"/>
        </w:rPr>
        <w:t>when</w:t>
      </w:r>
      <w:r w:rsidRPr="001D3505">
        <w:rPr>
          <w:b w:val="0"/>
          <w:bCs/>
          <w:caps w:val="0"/>
          <w:szCs w:val="24"/>
        </w:rPr>
        <w:t xml:space="preserve">:  </w:t>
      </w:r>
    </w:p>
    <w:p w14:paraId="5E968932" w14:textId="77777777" w:rsidR="00126A21" w:rsidRPr="001D3505" w:rsidRDefault="00126A21" w:rsidP="002437C8">
      <w:pPr>
        <w:numPr>
          <w:ilvl w:val="0"/>
          <w:numId w:val="12"/>
        </w:numPr>
        <w:overflowPunct/>
        <w:autoSpaceDE/>
        <w:autoSpaceDN/>
        <w:adjustRightInd/>
        <w:spacing w:before="0"/>
      </w:pPr>
      <w:r w:rsidRPr="001D3505">
        <w:t>The warrant is specifically determined to have been void from its inception because of mistaken identity or a defect in the warrant</w:t>
      </w:r>
    </w:p>
    <w:p w14:paraId="501A1CA1" w14:textId="77777777" w:rsidR="00126A21" w:rsidRPr="001D3505" w:rsidRDefault="00126A21" w:rsidP="002437C8">
      <w:pPr>
        <w:numPr>
          <w:ilvl w:val="0"/>
          <w:numId w:val="12"/>
        </w:numPr>
        <w:overflowPunct/>
        <w:autoSpaceDE/>
        <w:autoSpaceDN/>
        <w:adjustRightInd/>
        <w:spacing w:before="0"/>
      </w:pPr>
      <w:r w:rsidRPr="001D3505">
        <w:t xml:space="preserve">The court order: </w:t>
      </w:r>
    </w:p>
    <w:p w14:paraId="14C921AF" w14:textId="7E0A1B8D" w:rsidR="00126A21" w:rsidRPr="001D3505" w:rsidRDefault="00340F72" w:rsidP="002437C8">
      <w:pPr>
        <w:numPr>
          <w:ilvl w:val="1"/>
          <w:numId w:val="10"/>
        </w:numPr>
        <w:overflowPunct/>
        <w:autoSpaceDE/>
        <w:autoSpaceDN/>
        <w:adjustRightInd/>
        <w:spacing w:before="0"/>
      </w:pPr>
      <w:r>
        <w:t>s</w:t>
      </w:r>
      <w:r w:rsidR="00126A21" w:rsidRPr="001D3505">
        <w:t>tates that the recall is effective from a specific date that is on or before the date of the warrant</w:t>
      </w:r>
      <w:r w:rsidR="00612C04">
        <w:t>, or</w:t>
      </w:r>
      <w:r w:rsidR="00126A21" w:rsidRPr="001D3505">
        <w:t xml:space="preserve"> </w:t>
      </w:r>
    </w:p>
    <w:p w14:paraId="031DFE36" w14:textId="49CE86C9" w:rsidR="00126A21" w:rsidRPr="001D3505" w:rsidRDefault="00340F72" w:rsidP="002437C8">
      <w:pPr>
        <w:numPr>
          <w:ilvl w:val="1"/>
          <w:numId w:val="10"/>
        </w:numPr>
        <w:overflowPunct/>
        <w:autoSpaceDE/>
        <w:autoSpaceDN/>
        <w:adjustRightInd/>
        <w:spacing w:before="0"/>
      </w:pPr>
      <w:r>
        <w:t>u</w:t>
      </w:r>
      <w:r w:rsidR="00126A21" w:rsidRPr="001D3505">
        <w:t xml:space="preserve">ses the terminology </w:t>
      </w:r>
      <w:r w:rsidR="00612C04">
        <w:t>“</w:t>
      </w:r>
      <w:r w:rsidR="00126A21" w:rsidRPr="001D3505">
        <w:rPr>
          <w:bCs/>
          <w:iCs/>
        </w:rPr>
        <w:t>nunc pro tunc</w:t>
      </w:r>
      <w:r w:rsidR="00126A21" w:rsidRPr="001D3505">
        <w:rPr>
          <w:bCs/>
        </w:rPr>
        <w:t>,</w:t>
      </w:r>
      <w:r w:rsidR="00612C04">
        <w:rPr>
          <w:bCs/>
        </w:rPr>
        <w:t>”</w:t>
      </w:r>
      <w:r w:rsidR="00126A21" w:rsidRPr="001D3505">
        <w:rPr>
          <w:bCs/>
        </w:rPr>
        <w:t xml:space="preserve"> </w:t>
      </w:r>
      <w:r w:rsidR="00612C04">
        <w:rPr>
          <w:bCs/>
        </w:rPr>
        <w:t xml:space="preserve">a </w:t>
      </w:r>
      <w:r w:rsidR="0055401A" w:rsidRPr="001D3505">
        <w:rPr>
          <w:bCs/>
        </w:rPr>
        <w:t>Latin</w:t>
      </w:r>
      <w:r w:rsidR="00126A21" w:rsidRPr="001D3505">
        <w:rPr>
          <w:bCs/>
        </w:rPr>
        <w:t xml:space="preserve"> term for </w:t>
      </w:r>
      <w:r w:rsidR="00612C04">
        <w:rPr>
          <w:bCs/>
        </w:rPr>
        <w:t>“</w:t>
      </w:r>
      <w:r w:rsidR="00126A21" w:rsidRPr="001D3505">
        <w:rPr>
          <w:bCs/>
        </w:rPr>
        <w:t>now for then,</w:t>
      </w:r>
      <w:r w:rsidR="00612C04">
        <w:rPr>
          <w:bCs/>
        </w:rPr>
        <w:t>”</w:t>
      </w:r>
      <w:r w:rsidR="00126A21" w:rsidRPr="001D3505">
        <w:rPr>
          <w:bCs/>
        </w:rPr>
        <w:t xml:space="preserve"> </w:t>
      </w:r>
      <w:r w:rsidR="00126A21" w:rsidRPr="001D3505">
        <w:t>which refers to changing back to an earlier date</w:t>
      </w:r>
      <w:r w:rsidR="00381478">
        <w:t xml:space="preserve"> of an order</w:t>
      </w:r>
      <w:r w:rsidR="00126A21" w:rsidRPr="001D3505">
        <w:t xml:space="preserve"> </w:t>
      </w:r>
      <w:r w:rsidR="00381478">
        <w:t xml:space="preserve">(i.e., </w:t>
      </w:r>
      <w:r w:rsidR="00126A21" w:rsidRPr="001D3505">
        <w:t xml:space="preserve">a court </w:t>
      </w:r>
      <w:r w:rsidR="00381478">
        <w:t>order</w:t>
      </w:r>
      <w:r w:rsidR="00381478" w:rsidRPr="001D3505">
        <w:t xml:space="preserve"> </w:t>
      </w:r>
      <w:r w:rsidR="00126A21" w:rsidRPr="001D3505">
        <w:t xml:space="preserve">that applies retroactively to correct an earlier </w:t>
      </w:r>
      <w:r w:rsidR="00381478">
        <w:t>court order)</w:t>
      </w:r>
    </w:p>
    <w:p w14:paraId="30AE039B" w14:textId="5797336C" w:rsidR="00126A21" w:rsidRPr="001D3505" w:rsidRDefault="00126A21" w:rsidP="00126A21">
      <w:pPr>
        <w:pStyle w:val="VBAFirstLevelBullet"/>
        <w:numPr>
          <w:ilvl w:val="0"/>
          <w:numId w:val="0"/>
        </w:numPr>
        <w:spacing w:before="120" w:after="120"/>
      </w:pPr>
      <w:r w:rsidRPr="001D3505">
        <w:t>Reinstate benefits in these cases</w:t>
      </w:r>
      <w:r w:rsidR="00FC04A6">
        <w:t>,</w:t>
      </w:r>
      <w:r w:rsidRPr="001D3505">
        <w:t xml:space="preserve"> if they have been reduced or discontinued</w:t>
      </w:r>
      <w:r w:rsidR="00FC04A6">
        <w:t>,</w:t>
      </w:r>
      <w:r w:rsidRPr="001D3505">
        <w:t xml:space="preserve"> effective the date of reduction or discontinuance.</w:t>
      </w:r>
    </w:p>
    <w:p w14:paraId="1ECD2EAD" w14:textId="77777777" w:rsidR="00126A21" w:rsidRPr="00D0136D" w:rsidRDefault="00126A21" w:rsidP="00126A21">
      <w:pPr>
        <w:pStyle w:val="VBAbodytext"/>
        <w:spacing w:after="120"/>
        <w:rPr>
          <w:b/>
          <w:u w:val="single"/>
        </w:rPr>
      </w:pPr>
      <w:r w:rsidRPr="00D0136D">
        <w:rPr>
          <w:b/>
          <w:u w:val="single"/>
        </w:rPr>
        <w:t>Incarcerated Felon</w:t>
      </w:r>
    </w:p>
    <w:p w14:paraId="40845367" w14:textId="5E9C8A14" w:rsidR="00126A21" w:rsidRPr="001D3505" w:rsidRDefault="00126A21" w:rsidP="00126A21">
      <w:pPr>
        <w:spacing w:after="120"/>
      </w:pPr>
      <w:r w:rsidRPr="001D3505">
        <w:t>Do not assume that a warrant is cleared when a beneficiary</w:t>
      </w:r>
      <w:r w:rsidR="00FC04A6">
        <w:t>/dependent</w:t>
      </w:r>
      <w:r w:rsidRPr="001D3505">
        <w:t xml:space="preserve"> is incarcerated unless </w:t>
      </w:r>
      <w:r w:rsidR="00FC04A6">
        <w:t>he/she</w:t>
      </w:r>
      <w:r w:rsidRPr="001D3505">
        <w:t xml:space="preserve"> is incarcerated by the agency that issued the warrant. </w:t>
      </w:r>
    </w:p>
    <w:p w14:paraId="2F8064DF" w14:textId="77777777" w:rsidR="00126A21" w:rsidRPr="001D3505" w:rsidRDefault="00126A21" w:rsidP="00126A21">
      <w:pPr>
        <w:pStyle w:val="VBAFirstLevelBullet"/>
        <w:numPr>
          <w:ilvl w:val="0"/>
          <w:numId w:val="0"/>
        </w:numPr>
        <w:spacing w:before="120" w:after="120"/>
      </w:pPr>
      <w:r w:rsidRPr="001D3505">
        <w:rPr>
          <w:bCs/>
          <w:iCs/>
        </w:rPr>
        <w:t>Example</w:t>
      </w:r>
      <w:r w:rsidRPr="001D3505">
        <w:t xml:space="preserve">: The evidence shows the beneficiary is incarcerated by the New Jersey Department of Corrections, and the warrant was issued by the New Jersey Department of Corrections. </w:t>
      </w:r>
    </w:p>
    <w:p w14:paraId="6BAA794E" w14:textId="77777777" w:rsidR="00126A21" w:rsidRPr="00D0136D" w:rsidRDefault="00126A21" w:rsidP="00126A21">
      <w:pPr>
        <w:pStyle w:val="VBAFirstLevelBullet"/>
        <w:numPr>
          <w:ilvl w:val="0"/>
          <w:numId w:val="0"/>
        </w:numPr>
        <w:spacing w:before="120" w:after="120"/>
        <w:rPr>
          <w:b/>
          <w:bCs/>
          <w:u w:val="single"/>
        </w:rPr>
      </w:pPr>
      <w:r w:rsidRPr="00D0136D">
        <w:rPr>
          <w:b/>
          <w:bCs/>
          <w:u w:val="single"/>
        </w:rPr>
        <w:t xml:space="preserve">Lodging the Warrant </w:t>
      </w:r>
    </w:p>
    <w:p w14:paraId="05FC8B51" w14:textId="0E106215" w:rsidR="00126A21" w:rsidRPr="001D3505" w:rsidRDefault="00126A21" w:rsidP="00126A21">
      <w:pPr>
        <w:spacing w:after="120"/>
      </w:pPr>
      <w:r w:rsidRPr="001D3505">
        <w:t xml:space="preserve">Lodging the warrant describes a situation </w:t>
      </w:r>
      <w:r w:rsidR="00FC04A6">
        <w:t>in which</w:t>
      </w:r>
      <w:r w:rsidR="00FC04A6" w:rsidRPr="001D3505">
        <w:t xml:space="preserve"> </w:t>
      </w:r>
      <w:r w:rsidRPr="001D3505">
        <w:t xml:space="preserve">a fugitive felon is incarcerated for reasons unrelated to the warrant that was the subject of the fugitive felon referral. In this situation, the warrant agency </w:t>
      </w:r>
      <w:r w:rsidRPr="001D3505">
        <w:rPr>
          <w:bCs/>
          <w:iCs/>
        </w:rPr>
        <w:t>may</w:t>
      </w:r>
      <w:r w:rsidRPr="001D3505">
        <w:t xml:space="preserve"> file notice of the warrant at the prison facility. </w:t>
      </w:r>
    </w:p>
    <w:p w14:paraId="44795E25" w14:textId="3F2C237B" w:rsidR="00C00187" w:rsidRDefault="00126A21" w:rsidP="00C00187">
      <w:pPr>
        <w:pStyle w:val="VBAFirstLevelBullet"/>
        <w:numPr>
          <w:ilvl w:val="0"/>
          <w:numId w:val="0"/>
        </w:numPr>
        <w:spacing w:before="120" w:after="120"/>
      </w:pPr>
      <w:r w:rsidRPr="001D3505">
        <w:t xml:space="preserve">If there is documented evidence that a warrant was lodged at a prison facility, you may consider the warrant cleared and the beneficiary </w:t>
      </w:r>
      <w:r w:rsidR="00A0159A">
        <w:t xml:space="preserve">or dependent </w:t>
      </w:r>
      <w:r w:rsidRPr="001D3505">
        <w:t>removed from fugitive status as of the date the warrant agency lodged the warrant at the prison facility.</w:t>
      </w:r>
      <w:r w:rsidR="00C00187">
        <w:t xml:space="preserve"> </w:t>
      </w:r>
      <w:bookmarkStart w:id="25" w:name="_Toc294681755"/>
    </w:p>
    <w:p w14:paraId="7F1D825C" w14:textId="4D593A05" w:rsidR="00126A21" w:rsidRPr="00C00187" w:rsidRDefault="00126A21" w:rsidP="00C00187">
      <w:pPr>
        <w:pStyle w:val="VBAFirstLevelBullet"/>
        <w:numPr>
          <w:ilvl w:val="0"/>
          <w:numId w:val="0"/>
        </w:numPr>
        <w:spacing w:before="120" w:after="120"/>
        <w:rPr>
          <w:b/>
          <w:bCs/>
          <w:u w:val="single"/>
        </w:rPr>
      </w:pPr>
      <w:r w:rsidRPr="00C00187">
        <w:rPr>
          <w:b/>
          <w:bCs/>
          <w:u w:val="single"/>
        </w:rPr>
        <w:lastRenderedPageBreak/>
        <w:t>Dependent</w:t>
      </w:r>
      <w:r w:rsidR="00A9610F">
        <w:rPr>
          <w:b/>
          <w:bCs/>
          <w:u w:val="single"/>
        </w:rPr>
        <w:t>s That Are</w:t>
      </w:r>
      <w:r w:rsidRPr="00C00187">
        <w:rPr>
          <w:b/>
          <w:bCs/>
          <w:u w:val="single"/>
        </w:rPr>
        <w:t xml:space="preserve"> Fugitive Felons</w:t>
      </w:r>
      <w:bookmarkEnd w:id="25"/>
      <w:r w:rsidRPr="00C00187">
        <w:rPr>
          <w:b/>
          <w:bCs/>
          <w:u w:val="single"/>
        </w:rPr>
        <w:t xml:space="preserve"> </w:t>
      </w:r>
    </w:p>
    <w:p w14:paraId="2A1F0A38" w14:textId="77777777" w:rsidR="00126A21" w:rsidRPr="001D3505" w:rsidRDefault="00126A21" w:rsidP="00126A21">
      <w:pPr>
        <w:spacing w:after="120"/>
      </w:pPr>
      <w:r w:rsidRPr="001D3505">
        <w:t xml:space="preserve">When a dependent of a primary beneficiary is a fugitive, consider the following: </w:t>
      </w:r>
    </w:p>
    <w:p w14:paraId="03D7D77F" w14:textId="77777777" w:rsidR="00126A21" w:rsidRPr="001D3505" w:rsidRDefault="00126A21" w:rsidP="00126A21">
      <w:pPr>
        <w:pStyle w:val="VBAFirstLevelBullet"/>
      </w:pPr>
      <w:r w:rsidRPr="001D3505">
        <w:t xml:space="preserve">If the fugitive is the only dependent on the award, consider the primary beneficiary to be without a dependent during the period the dependent is in fugitive status.  </w:t>
      </w:r>
    </w:p>
    <w:p w14:paraId="0A72CBC0" w14:textId="77777777" w:rsidR="00126A21" w:rsidRPr="001D3505" w:rsidRDefault="00126A21" w:rsidP="00126A21">
      <w:pPr>
        <w:pStyle w:val="VBAFirstLevelBullet"/>
        <w:spacing w:after="120"/>
      </w:pPr>
      <w:r w:rsidRPr="001D3505">
        <w:t>If there are multiple dependents, remove the dependent who is in fugitive felon status.</w:t>
      </w:r>
      <w:r w:rsidRPr="001D3505">
        <w:tab/>
      </w:r>
    </w:p>
    <w:p w14:paraId="70FF4975" w14:textId="77777777" w:rsidR="00126A21" w:rsidRPr="001D3505" w:rsidRDefault="00126A21" w:rsidP="00126A21">
      <w:pPr>
        <w:spacing w:after="120"/>
      </w:pPr>
      <w:r w:rsidRPr="001D3505">
        <w:t>Remove the dependent from the award effective the later of the following dates:</w:t>
      </w:r>
    </w:p>
    <w:p w14:paraId="0CB1FD00" w14:textId="77777777" w:rsidR="00126A21" w:rsidRPr="001D3505" w:rsidRDefault="00126A21" w:rsidP="00126A21">
      <w:pPr>
        <w:pStyle w:val="VBAFirstLevelBullet"/>
      </w:pPr>
      <w:r w:rsidRPr="001D3505">
        <w:t>Date of the warrant</w:t>
      </w:r>
    </w:p>
    <w:p w14:paraId="2343A744" w14:textId="7AE4CBD0" w:rsidR="00126A21" w:rsidRPr="001D3505" w:rsidRDefault="00126A21" w:rsidP="00126A21">
      <w:pPr>
        <w:pStyle w:val="VBAFirstLevelBullet"/>
      </w:pPr>
      <w:r w:rsidRPr="001D3505">
        <w:t xml:space="preserve">December 27, 2001, the </w:t>
      </w:r>
      <w:r w:rsidR="0074642E">
        <w:t xml:space="preserve">effective </w:t>
      </w:r>
      <w:r w:rsidRPr="001D3505">
        <w:t xml:space="preserve">date of </w:t>
      </w:r>
      <w:r w:rsidR="0074642E">
        <w:t>38 U.S.C. 5313B</w:t>
      </w:r>
      <w:r w:rsidRPr="001D3505">
        <w:t xml:space="preserve"> </w:t>
      </w:r>
    </w:p>
    <w:p w14:paraId="7574B35E" w14:textId="685FC729" w:rsidR="003B5FFF" w:rsidRPr="003B5FFF" w:rsidRDefault="003B5FFF" w:rsidP="003B5FFF">
      <w:pPr>
        <w:pStyle w:val="VBAFirstLevelBullet"/>
        <w:numPr>
          <w:ilvl w:val="0"/>
          <w:numId w:val="0"/>
        </w:numPr>
        <w:spacing w:before="120" w:after="120"/>
      </w:pPr>
      <w:r w:rsidRPr="003B5FFF">
        <w:t xml:space="preserve">When </w:t>
      </w:r>
      <w:r w:rsidR="0074642E">
        <w:t>reinstating</w:t>
      </w:r>
      <w:r w:rsidR="0074642E" w:rsidRPr="003B5FFF">
        <w:t xml:space="preserve"> </w:t>
      </w:r>
      <w:r w:rsidRPr="003B5FFF">
        <w:t>benefits for a dependent, apply the same effective date rules for resuming a primary beneficiar</w:t>
      </w:r>
      <w:r w:rsidR="0074642E">
        <w:t>y’s</w:t>
      </w:r>
      <w:r w:rsidRPr="003B5FFF">
        <w:t xml:space="preserve"> award.</w:t>
      </w:r>
    </w:p>
    <w:p w14:paraId="19120AEC" w14:textId="77777777" w:rsidR="00126A21" w:rsidRPr="00C00187" w:rsidRDefault="00126A21" w:rsidP="00126A21">
      <w:pPr>
        <w:pStyle w:val="VBAFirstLevelBullet"/>
        <w:numPr>
          <w:ilvl w:val="0"/>
          <w:numId w:val="0"/>
        </w:numPr>
        <w:spacing w:before="120" w:after="120"/>
        <w:rPr>
          <w:b/>
          <w:bCs/>
          <w:u w:val="single"/>
        </w:rPr>
      </w:pPr>
      <w:r w:rsidRPr="00C00187">
        <w:rPr>
          <w:b/>
          <w:bCs/>
          <w:u w:val="single"/>
        </w:rPr>
        <w:t xml:space="preserve">Dependent as Apportionee </w:t>
      </w:r>
    </w:p>
    <w:p w14:paraId="6439B741" w14:textId="700FE7F0" w:rsidR="00126A21" w:rsidRPr="001D3505" w:rsidRDefault="00126A21" w:rsidP="00126A21">
      <w:pPr>
        <w:pStyle w:val="Header"/>
        <w:tabs>
          <w:tab w:val="clear" w:pos="4680"/>
          <w:tab w:val="clear" w:pos="9360"/>
        </w:tabs>
        <w:spacing w:before="120" w:after="120"/>
        <w:rPr>
          <w:bCs/>
        </w:rPr>
      </w:pPr>
      <w:r w:rsidRPr="001D3505">
        <w:rPr>
          <w:bCs/>
        </w:rPr>
        <w:t>D</w:t>
      </w:r>
      <w:r w:rsidRPr="001D3505">
        <w:t xml:space="preserve">iscontinue </w:t>
      </w:r>
      <w:r w:rsidR="00F95FC2">
        <w:t>an</w:t>
      </w:r>
      <w:r w:rsidR="00F95FC2" w:rsidRPr="001D3505">
        <w:t xml:space="preserve"> </w:t>
      </w:r>
      <w:r w:rsidRPr="001D3505">
        <w:t xml:space="preserve">apportionee's award effective </w:t>
      </w:r>
      <w:r w:rsidRPr="001D3505">
        <w:rPr>
          <w:bCs/>
        </w:rPr>
        <w:t xml:space="preserve">the </w:t>
      </w:r>
      <w:r w:rsidRPr="001D3505">
        <w:rPr>
          <w:iCs/>
        </w:rPr>
        <w:t>later</w:t>
      </w:r>
      <w:r w:rsidRPr="001D3505">
        <w:rPr>
          <w:bCs/>
        </w:rPr>
        <w:t xml:space="preserve"> of the following dates:</w:t>
      </w:r>
    </w:p>
    <w:p w14:paraId="1538294F" w14:textId="77777777" w:rsidR="00126A21" w:rsidRPr="001D3505" w:rsidRDefault="00126A21" w:rsidP="00126A21">
      <w:pPr>
        <w:pStyle w:val="VBAFirstLevelBullet"/>
      </w:pPr>
      <w:r w:rsidRPr="001D3505">
        <w:t>Date of the warrant</w:t>
      </w:r>
    </w:p>
    <w:p w14:paraId="2695765F" w14:textId="2D41DE32" w:rsidR="00126A21" w:rsidRPr="001D3505" w:rsidRDefault="00126A21" w:rsidP="00126A21">
      <w:pPr>
        <w:pStyle w:val="VBAFirstLevelBullet"/>
      </w:pPr>
      <w:r w:rsidRPr="001D3505">
        <w:t xml:space="preserve">December 27, 2001, the </w:t>
      </w:r>
      <w:r w:rsidR="00802211">
        <w:t xml:space="preserve">effective </w:t>
      </w:r>
      <w:r w:rsidRPr="001D3505">
        <w:t xml:space="preserve">date of </w:t>
      </w:r>
      <w:r w:rsidR="00802211">
        <w:t>38 U.S.C. 5313B</w:t>
      </w:r>
      <w:r w:rsidRPr="001D3505">
        <w:t xml:space="preserve"> </w:t>
      </w:r>
    </w:p>
    <w:p w14:paraId="4EEAD69B" w14:textId="77777777" w:rsidR="00572EAB" w:rsidRDefault="00572EAB" w:rsidP="003B5FFF">
      <w:pPr>
        <w:pStyle w:val="VBAFirstLevelBullet"/>
        <w:numPr>
          <w:ilvl w:val="0"/>
          <w:numId w:val="0"/>
        </w:numPr>
        <w:ind w:left="720" w:hanging="360"/>
      </w:pPr>
    </w:p>
    <w:p w14:paraId="2237C5B6" w14:textId="77777777" w:rsidR="009A37B2" w:rsidRPr="00D0136D" w:rsidRDefault="009A37B2" w:rsidP="003B5FFF">
      <w:pPr>
        <w:pStyle w:val="VBAFirstLevelBullet"/>
        <w:numPr>
          <w:ilvl w:val="0"/>
          <w:numId w:val="0"/>
        </w:numPr>
        <w:rPr>
          <w:b/>
          <w:u w:val="single"/>
        </w:rPr>
      </w:pPr>
      <w:r w:rsidRPr="00D0136D">
        <w:rPr>
          <w:b/>
          <w:u w:val="single"/>
        </w:rPr>
        <w:t>Pending Claims</w:t>
      </w:r>
      <w:r w:rsidR="00C00187">
        <w:rPr>
          <w:b/>
          <w:u w:val="single"/>
        </w:rPr>
        <w:t>/Appeals</w:t>
      </w:r>
    </w:p>
    <w:p w14:paraId="50A8A2F2" w14:textId="77777777" w:rsidR="009A37B2" w:rsidRPr="009A37B2" w:rsidRDefault="009A37B2" w:rsidP="003B5FFF">
      <w:pPr>
        <w:pStyle w:val="VBAFirstLevelBullet"/>
        <w:numPr>
          <w:ilvl w:val="0"/>
          <w:numId w:val="0"/>
        </w:numPr>
        <w:rPr>
          <w:bCs/>
        </w:rPr>
      </w:pPr>
      <w:r w:rsidRPr="009A37B2">
        <w:rPr>
          <w:bCs/>
        </w:rPr>
        <w:t xml:space="preserve">After stopping a beneficiary’s award because the </w:t>
      </w:r>
      <w:r w:rsidRPr="009A37B2">
        <w:rPr>
          <w:b/>
          <w:bCs/>
          <w:i/>
          <w:iCs/>
        </w:rPr>
        <w:t>beneficiary</w:t>
      </w:r>
      <w:r w:rsidRPr="009A37B2">
        <w:rPr>
          <w:bCs/>
        </w:rPr>
        <w:t xml:space="preserve"> is a fugitive felon:</w:t>
      </w:r>
    </w:p>
    <w:p w14:paraId="707FF0DB" w14:textId="77777777" w:rsidR="009A37B2" w:rsidRPr="009A37B2" w:rsidRDefault="009A37B2" w:rsidP="002437C8">
      <w:pPr>
        <w:pStyle w:val="VBAFirstLevelBullet"/>
        <w:numPr>
          <w:ilvl w:val="0"/>
          <w:numId w:val="29"/>
        </w:numPr>
        <w:rPr>
          <w:bCs/>
        </w:rPr>
      </w:pPr>
      <w:r w:rsidRPr="009A37B2">
        <w:rPr>
          <w:bCs/>
        </w:rPr>
        <w:t>Discontinue development on and cancel any pending claims or requests for higher-level review (HLR)</w:t>
      </w:r>
    </w:p>
    <w:p w14:paraId="774804AE" w14:textId="67EB4731" w:rsidR="009A37B2" w:rsidRPr="009A37B2" w:rsidRDefault="009A37B2" w:rsidP="002437C8">
      <w:pPr>
        <w:pStyle w:val="VBAFirstLevelBullet"/>
        <w:numPr>
          <w:ilvl w:val="0"/>
          <w:numId w:val="29"/>
        </w:numPr>
        <w:rPr>
          <w:bCs/>
        </w:rPr>
      </w:pPr>
      <w:r w:rsidRPr="009A37B2">
        <w:rPr>
          <w:bCs/>
        </w:rPr>
        <w:t>Disallow an</w:t>
      </w:r>
      <w:r w:rsidR="00F95FC2">
        <w:rPr>
          <w:bCs/>
        </w:rPr>
        <w:t>y</w:t>
      </w:r>
      <w:r w:rsidRPr="009A37B2">
        <w:rPr>
          <w:bCs/>
        </w:rPr>
        <w:t xml:space="preserve"> claim</w:t>
      </w:r>
      <w:r w:rsidR="00F95FC2">
        <w:rPr>
          <w:bCs/>
        </w:rPr>
        <w:t>s</w:t>
      </w:r>
      <w:r w:rsidRPr="009A37B2">
        <w:rPr>
          <w:bCs/>
        </w:rPr>
        <w:t xml:space="preserve"> for increased benefits</w:t>
      </w:r>
    </w:p>
    <w:p w14:paraId="20E8829F" w14:textId="77777777" w:rsidR="009A37B2" w:rsidRPr="009A37B2" w:rsidRDefault="009A37B2" w:rsidP="002437C8">
      <w:pPr>
        <w:pStyle w:val="VBAFirstLevelBullet"/>
        <w:numPr>
          <w:ilvl w:val="0"/>
          <w:numId w:val="29"/>
        </w:numPr>
        <w:rPr>
          <w:bCs/>
        </w:rPr>
      </w:pPr>
      <w:r w:rsidRPr="009A37B2">
        <w:rPr>
          <w:bCs/>
        </w:rPr>
        <w:t>Continue processing any pending legacy appeals</w:t>
      </w:r>
    </w:p>
    <w:p w14:paraId="3176F237" w14:textId="77777777" w:rsidR="00F95FC2" w:rsidRDefault="00F95FC2" w:rsidP="003B5FFF">
      <w:pPr>
        <w:pStyle w:val="VBAFirstLevelBullet"/>
        <w:numPr>
          <w:ilvl w:val="0"/>
          <w:numId w:val="0"/>
        </w:numPr>
        <w:rPr>
          <w:b/>
          <w:bCs/>
          <w:i/>
          <w:iCs/>
        </w:rPr>
      </w:pPr>
    </w:p>
    <w:p w14:paraId="12E7C789" w14:textId="244471F6" w:rsidR="009A37B2" w:rsidRPr="009A37B2" w:rsidRDefault="009A37B2" w:rsidP="003B5FFF">
      <w:pPr>
        <w:pStyle w:val="VBAFirstLevelBullet"/>
        <w:numPr>
          <w:ilvl w:val="0"/>
          <w:numId w:val="0"/>
        </w:numPr>
        <w:rPr>
          <w:bCs/>
        </w:rPr>
      </w:pPr>
      <w:r w:rsidRPr="009A37B2">
        <w:rPr>
          <w:b/>
          <w:bCs/>
          <w:i/>
          <w:iCs/>
        </w:rPr>
        <w:t>Exception</w:t>
      </w:r>
      <w:r w:rsidRPr="009A37B2">
        <w:rPr>
          <w:bCs/>
        </w:rPr>
        <w:t xml:space="preserve">: </w:t>
      </w:r>
      <w:r w:rsidR="00F95FC2">
        <w:rPr>
          <w:bCs/>
        </w:rPr>
        <w:t>I</w:t>
      </w:r>
      <w:r w:rsidRPr="009A37B2">
        <w:rPr>
          <w:bCs/>
        </w:rPr>
        <w:t xml:space="preserve">f the </w:t>
      </w:r>
      <w:r w:rsidR="00F95FC2">
        <w:rPr>
          <w:bCs/>
        </w:rPr>
        <w:t>beneficiary is no longer a fugitive</w:t>
      </w:r>
      <w:r w:rsidRPr="009A37B2">
        <w:rPr>
          <w:bCs/>
        </w:rPr>
        <w:t>, continue processing any pending claims or HLRs.</w:t>
      </w:r>
    </w:p>
    <w:p w14:paraId="60DE87F8" w14:textId="77777777" w:rsidR="009A37B2" w:rsidRDefault="009A37B2" w:rsidP="003B5FFF">
      <w:pPr>
        <w:pStyle w:val="VBAFirstLevelBullet"/>
        <w:numPr>
          <w:ilvl w:val="0"/>
          <w:numId w:val="0"/>
        </w:numPr>
        <w:rPr>
          <w:bCs/>
        </w:rPr>
      </w:pPr>
    </w:p>
    <w:p w14:paraId="54130D95" w14:textId="77777777" w:rsidR="009A37B2" w:rsidRPr="00D0136D" w:rsidRDefault="009A37B2" w:rsidP="003B5FFF">
      <w:pPr>
        <w:pStyle w:val="VBAFirstLevelBullet"/>
        <w:numPr>
          <w:ilvl w:val="0"/>
          <w:numId w:val="0"/>
        </w:numPr>
        <w:rPr>
          <w:b/>
          <w:u w:val="single"/>
        </w:rPr>
      </w:pPr>
      <w:r w:rsidRPr="00D0136D">
        <w:rPr>
          <w:b/>
          <w:u w:val="single"/>
        </w:rPr>
        <w:t>New Claims</w:t>
      </w:r>
    </w:p>
    <w:p w14:paraId="79FCFAD2" w14:textId="77777777" w:rsidR="00572EAB" w:rsidRDefault="00572EAB" w:rsidP="003B5FFF">
      <w:pPr>
        <w:pStyle w:val="VBAFirstLevelBullet"/>
        <w:numPr>
          <w:ilvl w:val="0"/>
          <w:numId w:val="0"/>
        </w:numPr>
        <w:rPr>
          <w:b/>
          <w:bCs/>
        </w:rPr>
      </w:pPr>
      <w:r w:rsidRPr="001D3505">
        <w:rPr>
          <w:bCs/>
        </w:rPr>
        <w:t xml:space="preserve">When a claim is received, </w:t>
      </w:r>
      <w:r w:rsidRPr="001D3505">
        <w:t xml:space="preserve">the systems and </w:t>
      </w:r>
      <w:r>
        <w:t>eFolder</w:t>
      </w:r>
      <w:r w:rsidRPr="001D3505">
        <w:t xml:space="preserve"> </w:t>
      </w:r>
      <w:r w:rsidRPr="001D3505">
        <w:rPr>
          <w:bCs/>
        </w:rPr>
        <w:t>should be c</w:t>
      </w:r>
      <w:r w:rsidRPr="001D3505">
        <w:t>hecked to see if benefits are currently discontinued due to fugitive felon status</w:t>
      </w:r>
      <w:r w:rsidRPr="001D3505">
        <w:rPr>
          <w:b/>
          <w:bCs/>
        </w:rPr>
        <w:t xml:space="preserve">. </w:t>
      </w:r>
    </w:p>
    <w:p w14:paraId="792F477E" w14:textId="77777777" w:rsidR="009A37B2" w:rsidRDefault="009A37B2" w:rsidP="003B5FFF">
      <w:pPr>
        <w:pStyle w:val="VBAFirstLevelBullet"/>
        <w:numPr>
          <w:ilvl w:val="0"/>
          <w:numId w:val="0"/>
        </w:numPr>
        <w:rPr>
          <w:b/>
          <w:bCs/>
        </w:rPr>
      </w:pPr>
    </w:p>
    <w:p w14:paraId="25D69AB2" w14:textId="4AC3BEFC" w:rsidR="009A37B2" w:rsidRDefault="009A37B2" w:rsidP="003B5FFF">
      <w:pPr>
        <w:pStyle w:val="VBAFirstLevelBullet"/>
        <w:numPr>
          <w:ilvl w:val="0"/>
          <w:numId w:val="0"/>
        </w:numPr>
      </w:pPr>
      <w:r>
        <w:t xml:space="preserve">If </w:t>
      </w:r>
      <w:r w:rsidR="00F95FC2">
        <w:t xml:space="preserve">a </w:t>
      </w:r>
      <w:r>
        <w:t xml:space="preserve">beneficiary files a claim or HLR while in </w:t>
      </w:r>
      <w:r w:rsidR="00F95FC2">
        <w:t xml:space="preserve">a </w:t>
      </w:r>
      <w:r>
        <w:t>fugitive felon status:</w:t>
      </w:r>
    </w:p>
    <w:p w14:paraId="34F96420" w14:textId="77777777" w:rsidR="009A37B2" w:rsidRDefault="009A37B2" w:rsidP="002437C8">
      <w:pPr>
        <w:pStyle w:val="VBAFirstLevelBullet"/>
        <w:numPr>
          <w:ilvl w:val="0"/>
          <w:numId w:val="28"/>
        </w:numPr>
      </w:pPr>
      <w:bookmarkStart w:id="26" w:name="_Hlk46421741"/>
      <w:r>
        <w:t xml:space="preserve">Cancel any associated EP (if one was established), and </w:t>
      </w:r>
    </w:p>
    <w:bookmarkEnd w:id="26"/>
    <w:p w14:paraId="5E82E1B6" w14:textId="02C0716A" w:rsidR="009A37B2" w:rsidRDefault="009A37B2" w:rsidP="002437C8">
      <w:pPr>
        <w:pStyle w:val="VBAFirstLevelBullet"/>
        <w:numPr>
          <w:ilvl w:val="0"/>
          <w:numId w:val="28"/>
        </w:numPr>
      </w:pPr>
      <w:r>
        <w:t xml:space="preserve">If </w:t>
      </w:r>
      <w:r w:rsidR="004244E9">
        <w:t xml:space="preserve">the </w:t>
      </w:r>
      <w:r>
        <w:t xml:space="preserve">beneficiary provided a new address, </w:t>
      </w:r>
      <w:r w:rsidRPr="009A37B2">
        <w:t xml:space="preserve">e-mail </w:t>
      </w:r>
      <w:hyperlink r:id="rId25" w:history="1">
        <w:r w:rsidRPr="009A37B2">
          <w:rPr>
            <w:rStyle w:val="Hyperlink"/>
          </w:rPr>
          <w:t>VAVBAWAS/CO/212A</w:t>
        </w:r>
      </w:hyperlink>
      <w:r w:rsidRPr="009A37B2">
        <w:t xml:space="preserve"> (VSCs) or </w:t>
      </w:r>
      <w:hyperlink r:id="rId26" w:history="1">
        <w:r w:rsidRPr="009A37B2">
          <w:rPr>
            <w:rStyle w:val="Hyperlink"/>
          </w:rPr>
          <w:t>VAVBAWAS/CO/P&amp;F POL &amp; PROC</w:t>
        </w:r>
      </w:hyperlink>
      <w:r w:rsidRPr="009A37B2">
        <w:t xml:space="preserve"> (PMCs)</w:t>
      </w:r>
    </w:p>
    <w:p w14:paraId="5E19E4E6" w14:textId="77777777" w:rsidR="003B5FFF" w:rsidRDefault="003B5FFF" w:rsidP="003B5FFF">
      <w:pPr>
        <w:pStyle w:val="VBAFirstLevelBullet"/>
        <w:numPr>
          <w:ilvl w:val="0"/>
          <w:numId w:val="0"/>
        </w:numPr>
        <w:ind w:left="720" w:hanging="360"/>
      </w:pPr>
    </w:p>
    <w:p w14:paraId="226F26F8" w14:textId="77777777" w:rsidR="003B5FFF" w:rsidRPr="00D0136D" w:rsidRDefault="003B5FFF" w:rsidP="003B5FFF">
      <w:pPr>
        <w:pStyle w:val="VBAFirstLevelBullet"/>
        <w:numPr>
          <w:ilvl w:val="0"/>
          <w:numId w:val="0"/>
        </w:numPr>
        <w:rPr>
          <w:b/>
          <w:bCs/>
          <w:u w:val="single"/>
        </w:rPr>
      </w:pPr>
      <w:r w:rsidRPr="00D0136D">
        <w:rPr>
          <w:b/>
          <w:bCs/>
          <w:u w:val="single"/>
        </w:rPr>
        <w:t xml:space="preserve">Action on </w:t>
      </w:r>
      <w:r w:rsidRPr="00D0136D">
        <w:rPr>
          <w:b/>
          <w:bCs/>
          <w:i/>
          <w:iCs/>
          <w:u w:val="single"/>
        </w:rPr>
        <w:t>Form FFP-4</w:t>
      </w:r>
    </w:p>
    <w:p w14:paraId="1D36C2A6" w14:textId="77777777" w:rsidR="003B5FFF" w:rsidRPr="004244E9" w:rsidRDefault="003B5FFF" w:rsidP="003B5FFF">
      <w:pPr>
        <w:pStyle w:val="Default"/>
        <w:rPr>
          <w:bCs/>
        </w:rPr>
      </w:pPr>
      <w:r w:rsidRPr="004244E9">
        <w:rPr>
          <w:bCs/>
        </w:rPr>
        <w:t xml:space="preserve">If </w:t>
      </w:r>
      <w:r w:rsidRPr="004244E9">
        <w:rPr>
          <w:bCs/>
          <w:i/>
          <w:iCs/>
        </w:rPr>
        <w:t>Form FFP-4, VA Feedback Form</w:t>
      </w:r>
      <w:r w:rsidRPr="004244E9">
        <w:rPr>
          <w:bCs/>
        </w:rPr>
        <w:t xml:space="preserve">, was attached to </w:t>
      </w:r>
      <w:r w:rsidRPr="004244E9">
        <w:rPr>
          <w:bCs/>
          <w:i/>
          <w:iCs/>
        </w:rPr>
        <w:t>Form FFP-3</w:t>
      </w:r>
      <w:r w:rsidRPr="004244E9">
        <w:rPr>
          <w:bCs/>
        </w:rPr>
        <w:t>:</w:t>
      </w:r>
    </w:p>
    <w:p w14:paraId="58D629E1" w14:textId="2BCBA9CE" w:rsidR="002437C8" w:rsidRPr="004244E9" w:rsidRDefault="002437C8" w:rsidP="002437C8">
      <w:pPr>
        <w:pStyle w:val="Default"/>
        <w:numPr>
          <w:ilvl w:val="0"/>
          <w:numId w:val="30"/>
        </w:numPr>
        <w:rPr>
          <w:bCs/>
        </w:rPr>
      </w:pPr>
      <w:r w:rsidRPr="004244E9">
        <w:rPr>
          <w:bCs/>
        </w:rPr>
        <w:t xml:space="preserve">Complete </w:t>
      </w:r>
      <w:r w:rsidRPr="004244E9">
        <w:rPr>
          <w:bCs/>
          <w:i/>
          <w:iCs/>
        </w:rPr>
        <w:t>Form FFP-4</w:t>
      </w:r>
    </w:p>
    <w:p w14:paraId="2B1172D5" w14:textId="3F3E0374" w:rsidR="002437C8" w:rsidRPr="004244E9" w:rsidRDefault="002437C8" w:rsidP="002437C8">
      <w:pPr>
        <w:pStyle w:val="Default"/>
        <w:numPr>
          <w:ilvl w:val="0"/>
          <w:numId w:val="30"/>
        </w:numPr>
        <w:rPr>
          <w:bCs/>
        </w:rPr>
      </w:pPr>
      <w:r w:rsidRPr="004244E9">
        <w:rPr>
          <w:bCs/>
        </w:rPr>
        <w:t xml:space="preserve">Send an email to </w:t>
      </w:r>
      <w:hyperlink r:id="rId27" w:history="1">
        <w:r w:rsidRPr="004244E9">
          <w:rPr>
            <w:rStyle w:val="Hyperlink"/>
            <w:bCs/>
            <w:u w:val="none"/>
          </w:rPr>
          <w:t>VAVBAWAS/CO/212A</w:t>
        </w:r>
      </w:hyperlink>
      <w:r w:rsidRPr="004244E9">
        <w:rPr>
          <w:bCs/>
        </w:rPr>
        <w:t xml:space="preserve"> (VSCs) or </w:t>
      </w:r>
      <w:hyperlink r:id="rId28" w:history="1">
        <w:r w:rsidRPr="004244E9">
          <w:rPr>
            <w:rStyle w:val="Hyperlink"/>
            <w:bCs/>
            <w:u w:val="none"/>
          </w:rPr>
          <w:t>VAVBAWAS/CO/P&amp;F POL &amp; PROC</w:t>
        </w:r>
      </w:hyperlink>
      <w:r w:rsidRPr="004244E9">
        <w:rPr>
          <w:bCs/>
        </w:rPr>
        <w:t xml:space="preserve"> (PMCs) that requests the address to which </w:t>
      </w:r>
      <w:r w:rsidRPr="004244E9">
        <w:rPr>
          <w:bCs/>
          <w:i/>
          <w:iCs/>
        </w:rPr>
        <w:t xml:space="preserve">Forms FFP-4 </w:t>
      </w:r>
      <w:r w:rsidRPr="004244E9">
        <w:rPr>
          <w:bCs/>
        </w:rPr>
        <w:t>should be sent, and</w:t>
      </w:r>
    </w:p>
    <w:p w14:paraId="576F23E7" w14:textId="77777777" w:rsidR="00572EAB" w:rsidRPr="004244E9" w:rsidRDefault="002437C8" w:rsidP="002437C8">
      <w:pPr>
        <w:pStyle w:val="VBAFirstLevelBullet"/>
        <w:numPr>
          <w:ilvl w:val="0"/>
          <w:numId w:val="30"/>
        </w:numPr>
        <w:rPr>
          <w:szCs w:val="24"/>
        </w:rPr>
      </w:pPr>
      <w:r w:rsidRPr="004244E9">
        <w:rPr>
          <w:bCs/>
          <w:color w:val="000000"/>
          <w:szCs w:val="24"/>
        </w:rPr>
        <w:t>Send the form by regular mail to the address Compensation Service or P&amp;F Service provides in response to the email.</w:t>
      </w:r>
    </w:p>
    <w:p w14:paraId="0C7D6C2F" w14:textId="77777777" w:rsidR="004244E9" w:rsidRDefault="004244E9" w:rsidP="00C00187">
      <w:pPr>
        <w:pStyle w:val="VBAFirstLevelBullet"/>
        <w:numPr>
          <w:ilvl w:val="0"/>
          <w:numId w:val="0"/>
        </w:numPr>
        <w:ind w:left="720" w:hanging="360"/>
        <w:rPr>
          <w:b/>
          <w:bCs/>
          <w:i/>
          <w:iCs/>
          <w:szCs w:val="24"/>
        </w:rPr>
      </w:pPr>
    </w:p>
    <w:p w14:paraId="5DC13C8B" w14:textId="7D1AE984" w:rsidR="00C00187" w:rsidRPr="004244E9" w:rsidRDefault="00C00187" w:rsidP="004244E9">
      <w:pPr>
        <w:pStyle w:val="VBAFirstLevelBullet"/>
        <w:numPr>
          <w:ilvl w:val="0"/>
          <w:numId w:val="0"/>
        </w:numPr>
        <w:ind w:left="360"/>
        <w:rPr>
          <w:szCs w:val="24"/>
        </w:rPr>
      </w:pPr>
      <w:r w:rsidRPr="004244E9">
        <w:rPr>
          <w:b/>
          <w:bCs/>
          <w:i/>
          <w:iCs/>
          <w:szCs w:val="24"/>
        </w:rPr>
        <w:lastRenderedPageBreak/>
        <w:t>Note</w:t>
      </w:r>
      <w:r w:rsidRPr="004244E9">
        <w:rPr>
          <w:szCs w:val="24"/>
        </w:rPr>
        <w:t xml:space="preserve">:  </w:t>
      </w:r>
      <w:r w:rsidRPr="004244E9">
        <w:rPr>
          <w:i/>
          <w:iCs/>
          <w:szCs w:val="24"/>
        </w:rPr>
        <w:t>Form FFP-3</w:t>
      </w:r>
      <w:r w:rsidRPr="004244E9">
        <w:rPr>
          <w:szCs w:val="24"/>
        </w:rPr>
        <w:t xml:space="preserve"> must remain in the claims folder, if a traditional claims folder exists.  (If no claims folder exists, a copy of the form should already exist in the beneficiary’s eFolder.)</w:t>
      </w:r>
    </w:p>
    <w:p w14:paraId="593C825A" w14:textId="77777777" w:rsidR="007A5600" w:rsidRPr="004244E9" w:rsidRDefault="007A5600" w:rsidP="00126A21">
      <w:pPr>
        <w:overflowPunct/>
        <w:autoSpaceDE/>
        <w:autoSpaceDN/>
        <w:adjustRightInd/>
        <w:spacing w:before="0"/>
        <w:rPr>
          <w:b/>
          <w:smallCaps/>
          <w:szCs w:val="24"/>
        </w:rPr>
      </w:pPr>
    </w:p>
    <w:p w14:paraId="01619915" w14:textId="77670E48" w:rsidR="00D90DC8" w:rsidRPr="001D3505" w:rsidRDefault="00C00187" w:rsidP="00126A21">
      <w:pPr>
        <w:pStyle w:val="VBATopicHeading1"/>
        <w:rPr>
          <w:rFonts w:ascii="Times New Roman" w:eastAsia="Calibri" w:hAnsi="Times New Roman"/>
          <w:sz w:val="22"/>
          <w:szCs w:val="22"/>
        </w:rPr>
      </w:pPr>
      <w:bookmarkStart w:id="27" w:name="_Toc443978828"/>
      <w:r>
        <w:rPr>
          <w:rFonts w:ascii="Times New Roman" w:hAnsi="Times New Roman"/>
        </w:rPr>
        <w:br w:type="page"/>
      </w:r>
      <w:r w:rsidR="00447FB7">
        <w:rPr>
          <w:rFonts w:ascii="Times New Roman" w:hAnsi="Times New Roman"/>
        </w:rPr>
        <w:lastRenderedPageBreak/>
        <w:t>Attachment A</w:t>
      </w:r>
      <w:r w:rsidR="007A5600" w:rsidRPr="001D3505">
        <w:rPr>
          <w:rFonts w:ascii="Times New Roman" w:hAnsi="Times New Roman"/>
        </w:rPr>
        <w:t xml:space="preserve">:  </w:t>
      </w:r>
      <w:r w:rsidR="00126A21" w:rsidRPr="001D3505">
        <w:rPr>
          <w:rFonts w:ascii="Times New Roman" w:hAnsi="Times New Roman"/>
        </w:rPr>
        <w:t xml:space="preserve">Fugitive Felon </w:t>
      </w:r>
      <w:r w:rsidR="007607A4">
        <w:rPr>
          <w:rFonts w:ascii="Times New Roman" w:hAnsi="Times New Roman"/>
        </w:rPr>
        <w:t xml:space="preserve">Status </w:t>
      </w:r>
      <w:r w:rsidR="00126A21" w:rsidRPr="001D3505">
        <w:rPr>
          <w:rFonts w:ascii="Times New Roman" w:hAnsi="Times New Roman"/>
        </w:rPr>
        <w:t xml:space="preserve">Start </w:t>
      </w:r>
      <w:r w:rsidR="00381478">
        <w:rPr>
          <w:rFonts w:ascii="Times New Roman" w:hAnsi="Times New Roman"/>
        </w:rPr>
        <w:t>a</w:t>
      </w:r>
      <w:r w:rsidR="00126A21" w:rsidRPr="001D3505">
        <w:rPr>
          <w:rFonts w:ascii="Times New Roman" w:hAnsi="Times New Roman"/>
        </w:rPr>
        <w:t>nd End Dates</w:t>
      </w:r>
      <w:bookmarkEnd w:id="27"/>
      <w:r w:rsidR="00D90DC8" w:rsidRPr="001D3505">
        <w:rPr>
          <w:rFonts w:ascii="Times New Roman" w:eastAsia="Calibri" w:hAnsi="Times New Roman"/>
          <w:sz w:val="22"/>
          <w:szCs w:val="22"/>
        </w:rPr>
        <w:t xml:space="preserve"> </w:t>
      </w:r>
    </w:p>
    <w:p w14:paraId="183A5AB3" w14:textId="41E6DC00" w:rsidR="00126A21" w:rsidRPr="001D3505" w:rsidRDefault="00D34C2E" w:rsidP="00126A21">
      <w:pPr>
        <w:pStyle w:val="Header"/>
        <w:tabs>
          <w:tab w:val="clear" w:pos="4680"/>
          <w:tab w:val="clear" w:pos="9360"/>
        </w:tabs>
        <w:spacing w:after="120"/>
        <w:rPr>
          <w:b/>
          <w:bCs/>
          <w:sz w:val="28"/>
          <w:szCs w:val="28"/>
        </w:rPr>
      </w:pPr>
      <w:r>
        <w:rPr>
          <w:b/>
          <w:sz w:val="28"/>
          <w:szCs w:val="28"/>
        </w:rPr>
        <w:t>Start</w:t>
      </w:r>
      <w:r w:rsidRPr="001D3505">
        <w:rPr>
          <w:b/>
          <w:sz w:val="28"/>
          <w:szCs w:val="28"/>
        </w:rPr>
        <w:t xml:space="preserve"> </w:t>
      </w:r>
      <w:r w:rsidR="00126A21" w:rsidRPr="001D3505">
        <w:rPr>
          <w:b/>
          <w:sz w:val="28"/>
          <w:szCs w:val="28"/>
        </w:rPr>
        <w:t>Date of Fugitive Felon Status</w:t>
      </w:r>
    </w:p>
    <w:p w14:paraId="11B654FB" w14:textId="5092BBDF" w:rsidR="00126A21" w:rsidRPr="001D3505" w:rsidRDefault="00D34C2E" w:rsidP="00126A21">
      <w:pPr>
        <w:pStyle w:val="Header"/>
        <w:tabs>
          <w:tab w:val="clear" w:pos="4680"/>
          <w:tab w:val="clear" w:pos="9360"/>
        </w:tabs>
        <w:spacing w:before="120" w:after="120"/>
        <w:rPr>
          <w:bCs/>
        </w:rPr>
      </w:pPr>
      <w:r>
        <w:rPr>
          <w:bCs/>
        </w:rPr>
        <w:t>For V</w:t>
      </w:r>
      <w:r w:rsidR="00126A21" w:rsidRPr="001D3505">
        <w:rPr>
          <w:bCs/>
        </w:rPr>
        <w:t xml:space="preserve">A </w:t>
      </w:r>
      <w:r>
        <w:rPr>
          <w:bCs/>
        </w:rPr>
        <w:t xml:space="preserve">purposes, a </w:t>
      </w:r>
      <w:r w:rsidR="00126A21" w:rsidRPr="001D3505">
        <w:rPr>
          <w:bCs/>
        </w:rPr>
        <w:t xml:space="preserve">person is considered in fugitive felon status </w:t>
      </w:r>
      <w:r w:rsidR="001E54C1">
        <w:rPr>
          <w:bCs/>
        </w:rPr>
        <w:t>(and VA must reduce or discontinue benefits accordingly effective)</w:t>
      </w:r>
      <w:r w:rsidR="001E54C1" w:rsidRPr="001D3505">
        <w:rPr>
          <w:bCs/>
        </w:rPr>
        <w:t xml:space="preserve"> </w:t>
      </w:r>
      <w:r w:rsidR="00126A21" w:rsidRPr="001D3505">
        <w:rPr>
          <w:bCs/>
        </w:rPr>
        <w:t xml:space="preserve">the </w:t>
      </w:r>
      <w:r w:rsidR="00126A21" w:rsidRPr="001D3505">
        <w:rPr>
          <w:b/>
          <w:i/>
          <w:iCs/>
        </w:rPr>
        <w:t>later</w:t>
      </w:r>
      <w:r w:rsidR="00126A21" w:rsidRPr="001D3505">
        <w:rPr>
          <w:bCs/>
        </w:rPr>
        <w:t xml:space="preserve"> of the following dates:</w:t>
      </w:r>
    </w:p>
    <w:p w14:paraId="1AE6D8E5" w14:textId="77777777" w:rsidR="00126A21" w:rsidRPr="001D3505" w:rsidRDefault="00126A21" w:rsidP="002437C8">
      <w:pPr>
        <w:pStyle w:val="Header"/>
        <w:numPr>
          <w:ilvl w:val="0"/>
          <w:numId w:val="13"/>
        </w:numPr>
        <w:tabs>
          <w:tab w:val="clear" w:pos="720"/>
          <w:tab w:val="clear" w:pos="4680"/>
          <w:tab w:val="clear" w:pos="9360"/>
        </w:tabs>
        <w:rPr>
          <w:bCs/>
        </w:rPr>
      </w:pPr>
      <w:r w:rsidRPr="001D3505">
        <w:rPr>
          <w:bCs/>
        </w:rPr>
        <w:t>The date of the warrant, or</w:t>
      </w:r>
    </w:p>
    <w:p w14:paraId="251B91C3" w14:textId="283E4BFB" w:rsidR="00126A21" w:rsidRPr="001D3505" w:rsidRDefault="00126A21" w:rsidP="002437C8">
      <w:pPr>
        <w:pStyle w:val="Header"/>
        <w:numPr>
          <w:ilvl w:val="0"/>
          <w:numId w:val="13"/>
        </w:numPr>
        <w:tabs>
          <w:tab w:val="clear" w:pos="720"/>
          <w:tab w:val="clear" w:pos="4680"/>
          <w:tab w:val="clear" w:pos="9360"/>
        </w:tabs>
        <w:rPr>
          <w:bCs/>
        </w:rPr>
      </w:pPr>
      <w:r w:rsidRPr="001D3505">
        <w:rPr>
          <w:b/>
        </w:rPr>
        <w:t>December 27, 2001</w:t>
      </w:r>
      <w:r w:rsidRPr="001D3505">
        <w:rPr>
          <w:bCs/>
        </w:rPr>
        <w:t xml:space="preserve">, the </w:t>
      </w:r>
      <w:r w:rsidR="00D34C2E">
        <w:rPr>
          <w:bCs/>
        </w:rPr>
        <w:t xml:space="preserve">effective </w:t>
      </w:r>
      <w:r w:rsidRPr="001D3505">
        <w:rPr>
          <w:bCs/>
        </w:rPr>
        <w:t xml:space="preserve">date of </w:t>
      </w:r>
      <w:r w:rsidR="00D34C2E">
        <w:rPr>
          <w:bCs/>
        </w:rPr>
        <w:t>38 U.S.C. 5313B</w:t>
      </w:r>
    </w:p>
    <w:p w14:paraId="2DB3A964" w14:textId="78F59A39" w:rsidR="00126A21" w:rsidRPr="001D3505" w:rsidRDefault="00126A21" w:rsidP="00126A21">
      <w:pPr>
        <w:spacing w:after="120"/>
        <w:rPr>
          <w:bCs/>
        </w:rPr>
      </w:pPr>
      <w:r w:rsidRPr="001D3505">
        <w:t xml:space="preserve">Effective date </w:t>
      </w:r>
      <w:r w:rsidR="00D34C2E">
        <w:t>for</w:t>
      </w:r>
      <w:r w:rsidRPr="001D3505">
        <w:t xml:space="preserve"> discontinu</w:t>
      </w:r>
      <w:r w:rsidR="00D34C2E">
        <w:t>anc</w:t>
      </w:r>
      <w:r w:rsidRPr="001D3505">
        <w:t>e</w:t>
      </w:r>
      <w:r w:rsidR="00D34C2E">
        <w:t>/reduction of</w:t>
      </w:r>
      <w:r w:rsidRPr="001D3505">
        <w:t xml:space="preserve"> an award is the later of</w:t>
      </w:r>
      <w:r w:rsidR="00D34C2E">
        <w:t xml:space="preserve"> the following dates</w:t>
      </w:r>
      <w:r w:rsidRPr="001D3505">
        <w:t>:</w:t>
      </w:r>
    </w:p>
    <w:p w14:paraId="60761E5B" w14:textId="77777777" w:rsidR="00126A21" w:rsidRPr="001D3505" w:rsidRDefault="00126A21" w:rsidP="002437C8">
      <w:pPr>
        <w:numPr>
          <w:ilvl w:val="0"/>
          <w:numId w:val="14"/>
        </w:numPr>
        <w:overflowPunct/>
        <w:autoSpaceDE/>
        <w:autoSpaceDN/>
        <w:adjustRightInd/>
        <w:spacing w:before="0"/>
        <w:rPr>
          <w:bCs/>
        </w:rPr>
      </w:pPr>
      <w:r w:rsidRPr="001D3505">
        <w:rPr>
          <w:bCs/>
        </w:rPr>
        <w:t>The date of the warrant, or</w:t>
      </w:r>
    </w:p>
    <w:p w14:paraId="2E777405" w14:textId="012A65D6" w:rsidR="00126A21" w:rsidRPr="001D3505" w:rsidRDefault="00126A21" w:rsidP="002437C8">
      <w:pPr>
        <w:numPr>
          <w:ilvl w:val="0"/>
          <w:numId w:val="14"/>
        </w:numPr>
        <w:overflowPunct/>
        <w:autoSpaceDE/>
        <w:autoSpaceDN/>
        <w:adjustRightInd/>
        <w:spacing w:before="0"/>
      </w:pPr>
      <w:r w:rsidRPr="00285E62">
        <w:rPr>
          <w:b/>
          <w:bCs/>
        </w:rPr>
        <w:t>December 27, 2001</w:t>
      </w:r>
      <w:r w:rsidRPr="001D3505">
        <w:t xml:space="preserve">, the </w:t>
      </w:r>
      <w:r w:rsidR="00D34C2E">
        <w:t xml:space="preserve">effective </w:t>
      </w:r>
      <w:r w:rsidRPr="001D3505">
        <w:t xml:space="preserve">date of </w:t>
      </w:r>
      <w:r w:rsidR="00D34C2E">
        <w:t>38 U.S.C. 5313B</w:t>
      </w:r>
    </w:p>
    <w:p w14:paraId="37AAB5A4" w14:textId="77777777" w:rsidR="00126A21" w:rsidRPr="001D3505" w:rsidRDefault="00126A21" w:rsidP="00126A21">
      <w:pPr>
        <w:overflowPunct/>
        <w:autoSpaceDE/>
        <w:autoSpaceDN/>
        <w:adjustRightInd/>
        <w:spacing w:before="0"/>
      </w:pPr>
      <w:r w:rsidRPr="001D3505">
        <w:rPr>
          <w:bCs/>
          <w:sz w:val="28"/>
        </w:rPr>
        <w:t>___________________________________________________________</w:t>
      </w:r>
    </w:p>
    <w:p w14:paraId="2B07158B" w14:textId="77777777" w:rsidR="00126A21" w:rsidRPr="001D3505" w:rsidRDefault="00126A21" w:rsidP="00126A21">
      <w:pPr>
        <w:pStyle w:val="Header"/>
        <w:tabs>
          <w:tab w:val="left" w:pos="720"/>
        </w:tabs>
        <w:spacing w:after="120"/>
        <w:rPr>
          <w:b/>
          <w:bCs/>
        </w:rPr>
      </w:pPr>
    </w:p>
    <w:p w14:paraId="49D23B7B" w14:textId="77777777" w:rsidR="00126A21" w:rsidRPr="001D3505" w:rsidRDefault="00126A21" w:rsidP="00126A21">
      <w:pPr>
        <w:pStyle w:val="Header"/>
        <w:tabs>
          <w:tab w:val="left" w:pos="720"/>
        </w:tabs>
        <w:spacing w:after="120"/>
        <w:rPr>
          <w:b/>
          <w:sz w:val="28"/>
          <w:szCs w:val="28"/>
        </w:rPr>
      </w:pPr>
      <w:bookmarkStart w:id="28" w:name="_Hlk46142763"/>
      <w:r w:rsidRPr="001D3505">
        <w:rPr>
          <w:b/>
          <w:sz w:val="28"/>
          <w:szCs w:val="28"/>
        </w:rPr>
        <w:t>End Date of Fugitive Felon Status</w:t>
      </w:r>
    </w:p>
    <w:bookmarkEnd w:id="28"/>
    <w:p w14:paraId="2140AA30" w14:textId="77777777" w:rsidR="00126A21" w:rsidRPr="001D3505" w:rsidRDefault="00126A21" w:rsidP="00126A21">
      <w:pPr>
        <w:pStyle w:val="Header"/>
        <w:tabs>
          <w:tab w:val="left" w:pos="720"/>
        </w:tabs>
        <w:spacing w:before="120" w:after="120"/>
        <w:rPr>
          <w:bCs/>
        </w:rPr>
      </w:pPr>
      <w:r w:rsidRPr="001D3505">
        <w:rPr>
          <w:bCs/>
        </w:rPr>
        <w:t xml:space="preserve">A person is considered out of fugitive felon status from the </w:t>
      </w:r>
      <w:r w:rsidRPr="001D3505">
        <w:rPr>
          <w:b/>
          <w:i/>
          <w:iCs/>
        </w:rPr>
        <w:t xml:space="preserve">earlier </w:t>
      </w:r>
      <w:r w:rsidRPr="001D3505">
        <w:rPr>
          <w:bCs/>
        </w:rPr>
        <w:t>of the following dates:</w:t>
      </w:r>
    </w:p>
    <w:p w14:paraId="48CDB85F" w14:textId="77777777" w:rsidR="00126A21" w:rsidRPr="001D3505" w:rsidRDefault="00126A21" w:rsidP="002437C8">
      <w:pPr>
        <w:numPr>
          <w:ilvl w:val="0"/>
          <w:numId w:val="15"/>
        </w:numPr>
        <w:tabs>
          <w:tab w:val="clear" w:pos="720"/>
        </w:tabs>
        <w:overflowPunct/>
        <w:autoSpaceDE/>
        <w:autoSpaceDN/>
        <w:adjustRightInd/>
        <w:spacing w:before="0"/>
      </w:pPr>
      <w:r w:rsidRPr="001D3505">
        <w:t xml:space="preserve">The date of arrest for the particular warrant that is the subject of the referral from the Office of Inspector General (OIG), or </w:t>
      </w:r>
    </w:p>
    <w:p w14:paraId="1726F28D" w14:textId="77777777" w:rsidR="00126A21" w:rsidRPr="001D3505" w:rsidRDefault="00126A21" w:rsidP="002437C8">
      <w:pPr>
        <w:numPr>
          <w:ilvl w:val="0"/>
          <w:numId w:val="15"/>
        </w:numPr>
        <w:tabs>
          <w:tab w:val="clear" w:pos="720"/>
        </w:tabs>
        <w:overflowPunct/>
        <w:autoSpaceDE/>
        <w:autoSpaceDN/>
        <w:adjustRightInd/>
        <w:spacing w:before="0" w:after="120"/>
        <w:rPr>
          <w:b/>
        </w:rPr>
      </w:pPr>
      <w:r w:rsidRPr="001D3505">
        <w:t xml:space="preserve">The date the warrant is determined to be invalid by the warrant agency, a court, or OIG. </w:t>
      </w:r>
    </w:p>
    <w:p w14:paraId="4C33BD20" w14:textId="77777777" w:rsidR="00126A21" w:rsidRPr="001D3505" w:rsidRDefault="00126A21" w:rsidP="00126A21">
      <w:pPr>
        <w:spacing w:after="120"/>
        <w:rPr>
          <w:b/>
        </w:rPr>
      </w:pPr>
      <w:r w:rsidRPr="001D3505">
        <w:rPr>
          <w:b/>
        </w:rPr>
        <w:t>Resumption of payment:</w:t>
      </w:r>
    </w:p>
    <w:p w14:paraId="6418AB0D" w14:textId="216706B0" w:rsidR="00C078AC" w:rsidRDefault="00126A21" w:rsidP="00C078AC">
      <w:pPr>
        <w:pStyle w:val="VBAFirstLevelBullet"/>
        <w:numPr>
          <w:ilvl w:val="0"/>
          <w:numId w:val="28"/>
        </w:numPr>
      </w:pPr>
      <w:r w:rsidRPr="001D3505">
        <w:t>A new EP 290 is established when the award has been discontinued</w:t>
      </w:r>
      <w:r w:rsidR="001E54C1">
        <w:t>/reduced</w:t>
      </w:r>
      <w:r w:rsidR="00C078AC" w:rsidRPr="00C078AC">
        <w:t xml:space="preserve"> </w:t>
      </w:r>
      <w:r w:rsidR="00C078AC">
        <w:t xml:space="preserve">Cancel any associated EP (if one was established), and </w:t>
      </w:r>
    </w:p>
    <w:p w14:paraId="77EB4D69" w14:textId="42F5019A" w:rsidR="00126A21" w:rsidRPr="001D3505" w:rsidRDefault="000F2BCA" w:rsidP="002437C8">
      <w:pPr>
        <w:numPr>
          <w:ilvl w:val="0"/>
          <w:numId w:val="15"/>
        </w:numPr>
        <w:tabs>
          <w:tab w:val="clear" w:pos="720"/>
        </w:tabs>
        <w:overflowPunct/>
        <w:autoSpaceDE/>
        <w:autoSpaceDN/>
        <w:adjustRightInd/>
        <w:spacing w:before="0"/>
      </w:pPr>
      <w:r>
        <w:t>The</w:t>
      </w:r>
      <w:r w:rsidR="00126A21" w:rsidRPr="001D3505">
        <w:t xml:space="preserve"> beneficiary subsequently contacts the RO alleging that he/she</w:t>
      </w:r>
      <w:r w:rsidR="001E54C1">
        <w:t>/a dependent</w:t>
      </w:r>
      <w:r w:rsidR="00126A21" w:rsidRPr="001D3505">
        <w:t xml:space="preserve"> is no longer </w:t>
      </w:r>
      <w:r w:rsidR="001E54C1">
        <w:t>a</w:t>
      </w:r>
      <w:r w:rsidR="001E54C1" w:rsidRPr="001D3505">
        <w:t xml:space="preserve"> </w:t>
      </w:r>
      <w:r w:rsidR="00126A21" w:rsidRPr="001D3505">
        <w:t>fugitive.</w:t>
      </w:r>
    </w:p>
    <w:p w14:paraId="1905BEB7" w14:textId="77777777" w:rsidR="00126A21" w:rsidRPr="001D3505" w:rsidRDefault="00126A21" w:rsidP="002437C8">
      <w:pPr>
        <w:numPr>
          <w:ilvl w:val="0"/>
          <w:numId w:val="15"/>
        </w:numPr>
        <w:tabs>
          <w:tab w:val="clear" w:pos="720"/>
        </w:tabs>
        <w:overflowPunct/>
        <w:autoSpaceDE/>
        <w:autoSpaceDN/>
        <w:adjustRightInd/>
        <w:spacing w:before="0"/>
      </w:pPr>
      <w:r w:rsidRPr="001D3505">
        <w:t>Acceptable proof that a beneficiary is no longer a fugitive felon is required to resume benefits.</w:t>
      </w:r>
    </w:p>
    <w:p w14:paraId="0C7238D7" w14:textId="21E88055" w:rsidR="00126A21" w:rsidRPr="001D3505" w:rsidRDefault="00126A21" w:rsidP="002437C8">
      <w:pPr>
        <w:numPr>
          <w:ilvl w:val="0"/>
          <w:numId w:val="15"/>
        </w:numPr>
        <w:tabs>
          <w:tab w:val="clear" w:pos="720"/>
        </w:tabs>
        <w:overflowPunct/>
        <w:autoSpaceDE/>
        <w:autoSpaceDN/>
        <w:adjustRightInd/>
        <w:spacing w:before="0"/>
      </w:pPr>
      <w:r w:rsidRPr="001D3505">
        <w:t>Once a beneficiary is determined to be out of fugitive felon status, resume benefits. The effective date to resume an award is the date of arrest for the particular warrant that is the subject of the referral from OIG, or the date the warrant is determined to be invalid by the warrant agency, a court, or OIG</w:t>
      </w:r>
      <w:r w:rsidR="00285E62">
        <w:t>, if the request for resumption is received within one year</w:t>
      </w:r>
      <w:r w:rsidRPr="001D3505">
        <w:t>.</w:t>
      </w:r>
    </w:p>
    <w:p w14:paraId="14FB5917" w14:textId="77777777" w:rsidR="00126A21" w:rsidRDefault="00126A21" w:rsidP="002437C8">
      <w:pPr>
        <w:numPr>
          <w:ilvl w:val="0"/>
          <w:numId w:val="15"/>
        </w:numPr>
        <w:tabs>
          <w:tab w:val="clear" w:pos="720"/>
        </w:tabs>
        <w:overflowPunct/>
        <w:autoSpaceDE/>
        <w:autoSpaceDN/>
        <w:adjustRightInd/>
        <w:spacing w:before="0"/>
      </w:pPr>
      <w:r w:rsidRPr="001D3505">
        <w:t>Do not defer the resumption of payments until the first of the following month. This is considered an adjustment under 38 CFR 3.31(c), an exception to the general delayed-payment provisions.</w:t>
      </w:r>
      <w:r w:rsidR="00285E62">
        <w:t xml:space="preserve">  </w:t>
      </w:r>
    </w:p>
    <w:p w14:paraId="099577B0" w14:textId="77777777" w:rsidR="00285E62" w:rsidRPr="00285E62" w:rsidRDefault="00285E62" w:rsidP="002437C8">
      <w:pPr>
        <w:pStyle w:val="VBAFirstLevelBullet"/>
        <w:numPr>
          <w:ilvl w:val="0"/>
          <w:numId w:val="15"/>
        </w:numPr>
        <w:spacing w:before="120" w:after="120"/>
        <w:rPr>
          <w:bCs/>
        </w:rPr>
      </w:pPr>
      <w:r>
        <w:rPr>
          <w:bCs/>
        </w:rPr>
        <w:t xml:space="preserve">If the </w:t>
      </w:r>
      <w:r w:rsidRPr="00080203">
        <w:rPr>
          <w:bCs/>
        </w:rPr>
        <w:t>request for resumption is NOT received within a year, the effective date for resumption is the first of the month following the date VA received the request.</w:t>
      </w:r>
    </w:p>
    <w:p w14:paraId="461D547B" w14:textId="77777777" w:rsidR="00126A21" w:rsidRPr="001D3505" w:rsidRDefault="00126A21" w:rsidP="00126A21">
      <w:pPr>
        <w:tabs>
          <w:tab w:val="left" w:pos="180"/>
          <w:tab w:val="left" w:pos="1620"/>
        </w:tabs>
        <w:spacing w:before="0"/>
        <w:rPr>
          <w:bCs/>
          <w:sz w:val="28"/>
        </w:rPr>
      </w:pPr>
      <w:r w:rsidRPr="001D3505">
        <w:rPr>
          <w:bCs/>
          <w:sz w:val="28"/>
        </w:rPr>
        <w:t>___________________________________________________________</w:t>
      </w:r>
    </w:p>
    <w:p w14:paraId="6E3EDFB4" w14:textId="77777777" w:rsidR="00126A21" w:rsidRPr="001D3505" w:rsidRDefault="00126A21" w:rsidP="00126A21">
      <w:pPr>
        <w:spacing w:after="120"/>
      </w:pPr>
      <w:r w:rsidRPr="001D3505">
        <w:t xml:space="preserve">Do </w:t>
      </w:r>
      <w:r w:rsidRPr="001D3505">
        <w:rPr>
          <w:b/>
          <w:bCs/>
          <w:i/>
          <w:iCs/>
        </w:rPr>
        <w:t>not</w:t>
      </w:r>
      <w:r w:rsidRPr="001D3505">
        <w:t xml:space="preserve"> reduce or discontinue the award in cases in which:</w:t>
      </w:r>
    </w:p>
    <w:p w14:paraId="7D18E13E" w14:textId="77777777" w:rsidR="00126A21" w:rsidRPr="001D3505" w:rsidRDefault="00126A21" w:rsidP="002437C8">
      <w:pPr>
        <w:numPr>
          <w:ilvl w:val="0"/>
          <w:numId w:val="15"/>
        </w:numPr>
        <w:overflowPunct/>
        <w:autoSpaceDE/>
        <w:autoSpaceDN/>
        <w:adjustRightInd/>
        <w:spacing w:before="0"/>
      </w:pPr>
      <w:r w:rsidRPr="001D3505">
        <w:t xml:space="preserve">The warrant is specifically determined to have been void from its inception because of mistaken identity or a defect in the warrant, or </w:t>
      </w:r>
    </w:p>
    <w:p w14:paraId="3E85F43F" w14:textId="77777777" w:rsidR="00126A21" w:rsidRPr="001D3505" w:rsidRDefault="00126A21" w:rsidP="002437C8">
      <w:pPr>
        <w:numPr>
          <w:ilvl w:val="0"/>
          <w:numId w:val="15"/>
        </w:numPr>
        <w:overflowPunct/>
        <w:autoSpaceDE/>
        <w:autoSpaceDN/>
        <w:adjustRightInd/>
        <w:spacing w:before="0"/>
      </w:pPr>
      <w:r w:rsidRPr="001D3505">
        <w:t xml:space="preserve">The court order states that the recall is effective from a specific date that is on or before the date of the warrant, or </w:t>
      </w:r>
    </w:p>
    <w:p w14:paraId="33F7DDF1" w14:textId="4C4B3DAC" w:rsidR="00126A21" w:rsidRPr="001D3505" w:rsidRDefault="004F2328" w:rsidP="002437C8">
      <w:pPr>
        <w:numPr>
          <w:ilvl w:val="0"/>
          <w:numId w:val="15"/>
        </w:numPr>
        <w:overflowPunct/>
        <w:autoSpaceDE/>
        <w:autoSpaceDN/>
        <w:adjustRightInd/>
        <w:spacing w:before="0"/>
      </w:pPr>
      <w:r>
        <w:lastRenderedPageBreak/>
        <w:t>The court order u</w:t>
      </w:r>
      <w:r w:rsidR="00126A21" w:rsidRPr="001D3505">
        <w:t xml:space="preserve">ses the terminology </w:t>
      </w:r>
      <w:r w:rsidR="00381478">
        <w:t>“</w:t>
      </w:r>
      <w:r w:rsidR="00126A21" w:rsidRPr="001D3505">
        <w:t>nunc pro tunc,</w:t>
      </w:r>
      <w:r w:rsidR="00381478">
        <w:t>”</w:t>
      </w:r>
      <w:r w:rsidR="00126A21" w:rsidRPr="001D3505">
        <w:t xml:space="preserve"> which refers to changing back to an earlier date</w:t>
      </w:r>
      <w:r w:rsidR="00381478">
        <w:t xml:space="preserve"> of a court order</w:t>
      </w:r>
      <w:r w:rsidR="00126A21" w:rsidRPr="001D3505">
        <w:t xml:space="preserve">. </w:t>
      </w:r>
    </w:p>
    <w:p w14:paraId="470A4436" w14:textId="77777777" w:rsidR="007A5600" w:rsidRPr="001D3505" w:rsidRDefault="00D90DC8">
      <w:pPr>
        <w:overflowPunct/>
        <w:autoSpaceDE/>
        <w:autoSpaceDN/>
        <w:adjustRightInd/>
        <w:spacing w:before="0"/>
        <w:rPr>
          <w:b/>
          <w:smallCaps/>
          <w:sz w:val="32"/>
          <w:szCs w:val="32"/>
        </w:rPr>
      </w:pPr>
      <w:r w:rsidRPr="001D3505">
        <w:rPr>
          <w:rFonts w:eastAsia="Calibri"/>
          <w:sz w:val="22"/>
          <w:szCs w:val="22"/>
        </w:rPr>
        <w:br w:type="page"/>
      </w:r>
    </w:p>
    <w:p w14:paraId="6FE7A767" w14:textId="6485821D" w:rsidR="00126A21" w:rsidRPr="001D3505" w:rsidRDefault="00126A21" w:rsidP="00126A21">
      <w:pPr>
        <w:pStyle w:val="VBATopicHeading1"/>
        <w:spacing w:before="120" w:after="120"/>
        <w:rPr>
          <w:rFonts w:ascii="Times New Roman" w:hAnsi="Times New Roman"/>
        </w:rPr>
      </w:pPr>
      <w:bookmarkStart w:id="29" w:name="_Toc241468687"/>
      <w:bookmarkStart w:id="30" w:name="_Toc297194130"/>
      <w:bookmarkStart w:id="31" w:name="_Toc443978829"/>
      <w:r w:rsidRPr="001D3505">
        <w:rPr>
          <w:rFonts w:ascii="Times New Roman" w:hAnsi="Times New Roman"/>
        </w:rPr>
        <w:lastRenderedPageBreak/>
        <w:t xml:space="preserve">Attachment </w:t>
      </w:r>
      <w:r w:rsidR="00447FB7">
        <w:rPr>
          <w:rFonts w:ascii="Times New Roman" w:hAnsi="Times New Roman"/>
        </w:rPr>
        <w:t>B</w:t>
      </w:r>
      <w:r w:rsidRPr="001D3505">
        <w:rPr>
          <w:rFonts w:ascii="Times New Roman" w:hAnsi="Times New Roman"/>
        </w:rPr>
        <w:t xml:space="preserve">: Evidence Required to Establish That a Beneficiary </w:t>
      </w:r>
      <w:r w:rsidR="00907105">
        <w:rPr>
          <w:rFonts w:ascii="Times New Roman" w:hAnsi="Times New Roman"/>
        </w:rPr>
        <w:t>I</w:t>
      </w:r>
      <w:r w:rsidRPr="001D3505">
        <w:rPr>
          <w:rFonts w:ascii="Times New Roman" w:hAnsi="Times New Roman"/>
        </w:rPr>
        <w:t xml:space="preserve">s No Longer in </w:t>
      </w:r>
      <w:r w:rsidR="00381478">
        <w:rPr>
          <w:rFonts w:ascii="Times New Roman" w:hAnsi="Times New Roman"/>
        </w:rPr>
        <w:t xml:space="preserve">a </w:t>
      </w:r>
      <w:r w:rsidRPr="001D3505">
        <w:rPr>
          <w:rFonts w:ascii="Times New Roman" w:hAnsi="Times New Roman"/>
        </w:rPr>
        <w:t>Fugitive Felon Status</w:t>
      </w:r>
      <w:bookmarkEnd w:id="29"/>
      <w:bookmarkEnd w:id="30"/>
      <w:bookmarkEnd w:id="31"/>
    </w:p>
    <w:p w14:paraId="250E07D1" w14:textId="17FB5BE5" w:rsidR="00126A21" w:rsidRPr="001D3505" w:rsidRDefault="00126A21" w:rsidP="002437C8">
      <w:pPr>
        <w:numPr>
          <w:ilvl w:val="0"/>
          <w:numId w:val="16"/>
        </w:numPr>
        <w:rPr>
          <w:bCs/>
        </w:rPr>
      </w:pPr>
      <w:r w:rsidRPr="001D3505">
        <w:rPr>
          <w:bCs/>
        </w:rPr>
        <w:t xml:space="preserve">Official court order or letter from the </w:t>
      </w:r>
      <w:r w:rsidR="00381478">
        <w:rPr>
          <w:bCs/>
        </w:rPr>
        <w:t>w</w:t>
      </w:r>
      <w:r w:rsidRPr="001D3505">
        <w:rPr>
          <w:bCs/>
        </w:rPr>
        <w:t xml:space="preserve">arrant </w:t>
      </w:r>
      <w:r w:rsidR="00381478">
        <w:rPr>
          <w:bCs/>
        </w:rPr>
        <w:t>a</w:t>
      </w:r>
      <w:r w:rsidRPr="001D3505">
        <w:rPr>
          <w:bCs/>
        </w:rPr>
        <w:t>gency (official source at government level)</w:t>
      </w:r>
      <w:r w:rsidR="00F9460F">
        <w:rPr>
          <w:bCs/>
        </w:rPr>
        <w:t>, or</w:t>
      </w:r>
    </w:p>
    <w:p w14:paraId="264E97E5" w14:textId="21011492" w:rsidR="00126A21" w:rsidRPr="001D3505" w:rsidRDefault="00F9460F" w:rsidP="002437C8">
      <w:pPr>
        <w:numPr>
          <w:ilvl w:val="0"/>
          <w:numId w:val="16"/>
        </w:numPr>
        <w:rPr>
          <w:bCs/>
        </w:rPr>
      </w:pPr>
      <w:r>
        <w:rPr>
          <w:bCs/>
        </w:rPr>
        <w:t>Beneficiary must p</w:t>
      </w:r>
      <w:r w:rsidR="00126A21" w:rsidRPr="001D3505">
        <w:rPr>
          <w:bCs/>
        </w:rPr>
        <w:t>rovide name, title</w:t>
      </w:r>
      <w:r w:rsidR="00381478">
        <w:rPr>
          <w:bCs/>
        </w:rPr>
        <w:t>,</w:t>
      </w:r>
      <w:r w:rsidR="00126A21" w:rsidRPr="001D3505">
        <w:rPr>
          <w:bCs/>
        </w:rPr>
        <w:t xml:space="preserve"> and address</w:t>
      </w:r>
      <w:r>
        <w:rPr>
          <w:bCs/>
        </w:rPr>
        <w:t>,</w:t>
      </w:r>
      <w:r w:rsidR="00126A21" w:rsidRPr="001D3505">
        <w:rPr>
          <w:bCs/>
        </w:rPr>
        <w:t xml:space="preserve"> or name, title</w:t>
      </w:r>
      <w:r w:rsidR="00381478">
        <w:rPr>
          <w:bCs/>
        </w:rPr>
        <w:t>,</w:t>
      </w:r>
      <w:r w:rsidR="00126A21" w:rsidRPr="001D3505">
        <w:rPr>
          <w:bCs/>
        </w:rPr>
        <w:t xml:space="preserve"> and telephone number</w:t>
      </w:r>
      <w:r>
        <w:rPr>
          <w:bCs/>
        </w:rPr>
        <w:t>,</w:t>
      </w:r>
      <w:r w:rsidR="00126A21" w:rsidRPr="001D3505">
        <w:rPr>
          <w:bCs/>
        </w:rPr>
        <w:t xml:space="preserve"> of an official who </w:t>
      </w:r>
      <w:r w:rsidR="00126A21" w:rsidRPr="001D3505">
        <w:rPr>
          <w:b/>
          <w:i/>
          <w:iCs/>
        </w:rPr>
        <w:t>can</w:t>
      </w:r>
      <w:r w:rsidR="00126A21" w:rsidRPr="001D3505">
        <w:rPr>
          <w:bCs/>
        </w:rPr>
        <w:t xml:space="preserve"> verify that he/she is no longer </w:t>
      </w:r>
      <w:r>
        <w:rPr>
          <w:bCs/>
        </w:rPr>
        <w:t>a</w:t>
      </w:r>
      <w:r w:rsidRPr="001D3505">
        <w:rPr>
          <w:bCs/>
        </w:rPr>
        <w:t xml:space="preserve"> </w:t>
      </w:r>
      <w:r w:rsidR="00126A21" w:rsidRPr="001D3505">
        <w:rPr>
          <w:bCs/>
        </w:rPr>
        <w:t xml:space="preserve">fugitive. Verification is then </w:t>
      </w:r>
      <w:r w:rsidR="00381478">
        <w:rPr>
          <w:bCs/>
        </w:rPr>
        <w:t>obtained</w:t>
      </w:r>
      <w:r w:rsidR="00381478" w:rsidRPr="001D3505">
        <w:rPr>
          <w:bCs/>
        </w:rPr>
        <w:t xml:space="preserve"> </w:t>
      </w:r>
      <w:r w:rsidR="00126A21" w:rsidRPr="001D3505">
        <w:rPr>
          <w:bCs/>
        </w:rPr>
        <w:t>from this official.</w:t>
      </w:r>
    </w:p>
    <w:p w14:paraId="30260429" w14:textId="77777777" w:rsidR="00126A21" w:rsidRPr="001D3505" w:rsidRDefault="00C00187" w:rsidP="00126A21">
      <w:pPr>
        <w:tabs>
          <w:tab w:val="num" w:pos="720"/>
        </w:tabs>
        <w:ind w:left="360"/>
        <w:rPr>
          <w:bCs/>
        </w:rPr>
      </w:pPr>
      <w:r w:rsidRPr="001D3505">
        <w:rPr>
          <w:bCs/>
          <w:noProof/>
          <w:sz w:val="20"/>
        </w:rPr>
        <mc:AlternateContent>
          <mc:Choice Requires="wps">
            <w:drawing>
              <wp:anchor distT="0" distB="0" distL="114300" distR="114300" simplePos="0" relativeHeight="251657728" behindDoc="0" locked="0" layoutInCell="1" allowOverlap="1" wp14:anchorId="1DDA67FC" wp14:editId="5ED40131">
                <wp:simplePos x="0" y="0"/>
                <wp:positionH relativeFrom="column">
                  <wp:posOffset>28575</wp:posOffset>
                </wp:positionH>
                <wp:positionV relativeFrom="paragraph">
                  <wp:posOffset>155575</wp:posOffset>
                </wp:positionV>
                <wp:extent cx="6362700" cy="771525"/>
                <wp:effectExtent l="38100" t="40005" r="38100" b="4572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771525"/>
                        </a:xfrm>
                        <a:prstGeom prst="rect">
                          <a:avLst/>
                        </a:prstGeom>
                        <a:solidFill>
                          <a:srgbClr val="FFFFFF"/>
                        </a:solidFill>
                        <a:ln w="76200" cmpd="tri">
                          <a:solidFill>
                            <a:srgbClr val="FF0000"/>
                          </a:solidFill>
                          <a:miter lim="800000"/>
                          <a:headEnd/>
                          <a:tailEnd/>
                        </a:ln>
                      </wps:spPr>
                      <wps:txbx>
                        <w:txbxContent>
                          <w:p w14:paraId="1B176B02" w14:textId="3A1433D3" w:rsidR="00440442" w:rsidRPr="00B741A1" w:rsidRDefault="00440442" w:rsidP="00126A21">
                            <w:pPr>
                              <w:tabs>
                                <w:tab w:val="num" w:pos="720"/>
                              </w:tabs>
                              <w:spacing w:after="120"/>
                              <w:ind w:left="360"/>
                              <w:rPr>
                                <w:bCs/>
                                <w:color w:val="000000"/>
                              </w:rPr>
                            </w:pPr>
                            <w:r w:rsidRPr="00B741A1">
                              <w:rPr>
                                <w:bCs/>
                                <w:color w:val="000000"/>
                              </w:rPr>
                              <w:t xml:space="preserve">Uncorroborated statements by beneficiary, a family member, or a private attorney may </w:t>
                            </w:r>
                            <w:r w:rsidRPr="00B741A1">
                              <w:rPr>
                                <w:b/>
                                <w:color w:val="FF0000"/>
                                <w:u w:val="single"/>
                              </w:rPr>
                              <w:t>not</w:t>
                            </w:r>
                            <w:r w:rsidRPr="00B741A1">
                              <w:rPr>
                                <w:bCs/>
                                <w:color w:val="000000"/>
                              </w:rPr>
                              <w:t xml:space="preserve"> be used to establish that </w:t>
                            </w:r>
                            <w:r>
                              <w:rPr>
                                <w:bCs/>
                                <w:color w:val="000000"/>
                              </w:rPr>
                              <w:t xml:space="preserve">a </w:t>
                            </w:r>
                            <w:r w:rsidRPr="00B741A1">
                              <w:rPr>
                                <w:bCs/>
                                <w:color w:val="000000"/>
                              </w:rPr>
                              <w:t>beneficiary</w:t>
                            </w:r>
                            <w:r>
                              <w:rPr>
                                <w:bCs/>
                                <w:color w:val="000000"/>
                              </w:rPr>
                              <w:t>/dependent</w:t>
                            </w:r>
                            <w:r w:rsidRPr="00B741A1">
                              <w:rPr>
                                <w:bCs/>
                                <w:color w:val="000000"/>
                              </w:rPr>
                              <w:t xml:space="preserve"> is no longer </w:t>
                            </w:r>
                            <w:r>
                              <w:rPr>
                                <w:bCs/>
                                <w:color w:val="000000"/>
                              </w:rPr>
                              <w:t>a</w:t>
                            </w:r>
                            <w:r w:rsidRPr="00B741A1">
                              <w:rPr>
                                <w:bCs/>
                                <w:color w:val="000000"/>
                              </w:rPr>
                              <w:t xml:space="preserve"> fugitive.</w:t>
                            </w:r>
                          </w:p>
                          <w:p w14:paraId="6C70E1C0" w14:textId="77777777" w:rsidR="00440442" w:rsidRDefault="00440442" w:rsidP="00126A21">
                            <w:pPr>
                              <w:pStyle w:val="NormalWeb1"/>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A67FC" id="_x0000_t202" coordsize="21600,21600" o:spt="202" path="m,l,21600r21600,l21600,xe">
                <v:stroke joinstyle="miter"/>
                <v:path gradientshapeok="t" o:connecttype="rect"/>
              </v:shapetype>
              <v:shape id="Text Box 12" o:spid="_x0000_s1026" type="#_x0000_t202" style="position:absolute;left:0;text-align:left;margin-left:2.25pt;margin-top:12.25pt;width:501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" strokecolor="red" strokeweight="6pt">
                <v:stroke linestyle="thickBetweenThin"/>
                <v:textbox>
                  <w:txbxContent>
                    <w:p w14:paraId="1B176B02" w14:textId="3A1433D3" w:rsidR="00440442" w:rsidRPr="00B741A1" w:rsidRDefault="00440442" w:rsidP="00126A21">
                      <w:pPr>
                        <w:tabs>
                          <w:tab w:val="num" w:pos="720"/>
                        </w:tabs>
                        <w:spacing w:after="120"/>
                        <w:ind w:left="360"/>
                        <w:rPr>
                          <w:bCs/>
                          <w:color w:val="000000"/>
                        </w:rPr>
                      </w:pPr>
                      <w:r w:rsidRPr="00B741A1">
                        <w:rPr>
                          <w:bCs/>
                          <w:color w:val="000000"/>
                        </w:rPr>
                        <w:t xml:space="preserve">Uncorroborated statements by beneficiary, a family member, or a private attorney may </w:t>
                      </w:r>
                      <w:r w:rsidRPr="00B741A1">
                        <w:rPr>
                          <w:b/>
                          <w:color w:val="FF0000"/>
                          <w:u w:val="single"/>
                        </w:rPr>
                        <w:t>not</w:t>
                      </w:r>
                      <w:r w:rsidRPr="00B741A1">
                        <w:rPr>
                          <w:bCs/>
                          <w:color w:val="000000"/>
                        </w:rPr>
                        <w:t xml:space="preserve"> be used to establish that </w:t>
                      </w:r>
                      <w:r>
                        <w:rPr>
                          <w:bCs/>
                          <w:color w:val="000000"/>
                        </w:rPr>
                        <w:t xml:space="preserve">a </w:t>
                      </w:r>
                      <w:r w:rsidRPr="00B741A1">
                        <w:rPr>
                          <w:bCs/>
                          <w:color w:val="000000"/>
                        </w:rPr>
                        <w:t>beneficiary</w:t>
                      </w:r>
                      <w:r>
                        <w:rPr>
                          <w:bCs/>
                          <w:color w:val="000000"/>
                        </w:rPr>
                        <w:t>/dependent</w:t>
                      </w:r>
                      <w:r w:rsidRPr="00B741A1">
                        <w:rPr>
                          <w:bCs/>
                          <w:color w:val="000000"/>
                        </w:rPr>
                        <w:t xml:space="preserve"> is no longer </w:t>
                      </w:r>
                      <w:r>
                        <w:rPr>
                          <w:bCs/>
                          <w:color w:val="000000"/>
                        </w:rPr>
                        <w:t>a</w:t>
                      </w:r>
                      <w:r w:rsidRPr="00B741A1">
                        <w:rPr>
                          <w:bCs/>
                          <w:color w:val="000000"/>
                        </w:rPr>
                        <w:t xml:space="preserve"> fugitive.</w:t>
                      </w:r>
                    </w:p>
                    <w:p w14:paraId="6C70E1C0" w14:textId="77777777" w:rsidR="00440442" w:rsidRDefault="00440442" w:rsidP="00126A21">
                      <w:pPr>
                        <w:pStyle w:val="NormalWeb1"/>
                        <w:rPr>
                          <w:rFonts w:ascii="Times New Roman" w:hAnsi="Times New Roman"/>
                        </w:rPr>
                      </w:pPr>
                    </w:p>
                  </w:txbxContent>
                </v:textbox>
              </v:shape>
            </w:pict>
          </mc:Fallback>
        </mc:AlternateContent>
      </w:r>
    </w:p>
    <w:p w14:paraId="4191722B" w14:textId="77777777" w:rsidR="00126A21" w:rsidRPr="001D3505" w:rsidRDefault="00126A21" w:rsidP="00126A21">
      <w:pPr>
        <w:rPr>
          <w:bCs/>
        </w:rPr>
      </w:pPr>
    </w:p>
    <w:p w14:paraId="03D5B95C" w14:textId="77777777" w:rsidR="00126A21" w:rsidRPr="001D3505" w:rsidRDefault="00126A21" w:rsidP="00126A21">
      <w:pPr>
        <w:rPr>
          <w:bCs/>
        </w:rPr>
      </w:pPr>
    </w:p>
    <w:p w14:paraId="3934BAD1" w14:textId="77777777" w:rsidR="00126A21" w:rsidRPr="001D3505" w:rsidRDefault="00126A21" w:rsidP="00126A21">
      <w:pPr>
        <w:jc w:val="center"/>
      </w:pPr>
    </w:p>
    <w:p w14:paraId="36EFA6D6" w14:textId="27CE4669" w:rsidR="00126A21" w:rsidRPr="001D3505" w:rsidRDefault="00126A21" w:rsidP="00126A21">
      <w:pPr>
        <w:pStyle w:val="VBATopicHeading"/>
        <w:overflowPunct/>
        <w:autoSpaceDE/>
        <w:autoSpaceDN/>
        <w:adjustRightInd/>
        <w:spacing w:before="120" w:after="120"/>
        <w:jc w:val="left"/>
        <w:textAlignment w:val="auto"/>
        <w:rPr>
          <w:smallCaps w:val="0"/>
          <w:sz w:val="24"/>
          <w:szCs w:val="24"/>
        </w:rPr>
      </w:pPr>
      <w:r w:rsidRPr="001D3505">
        <w:rPr>
          <w:smallCaps w:val="0"/>
          <w:sz w:val="24"/>
          <w:szCs w:val="24"/>
        </w:rPr>
        <w:t>Verifying a Beneficiary</w:t>
      </w:r>
      <w:r w:rsidR="00102E93">
        <w:rPr>
          <w:smallCaps w:val="0"/>
          <w:sz w:val="24"/>
          <w:szCs w:val="24"/>
        </w:rPr>
        <w:t>/Dependent</w:t>
      </w:r>
      <w:r w:rsidRPr="001D3505">
        <w:rPr>
          <w:smallCaps w:val="0"/>
          <w:sz w:val="24"/>
          <w:szCs w:val="24"/>
        </w:rPr>
        <w:t xml:space="preserve"> is No Longer a Fugitive Felon</w:t>
      </w:r>
    </w:p>
    <w:p w14:paraId="22E04173" w14:textId="3934140B" w:rsidR="00126A21" w:rsidRPr="001D3505" w:rsidRDefault="00126A21" w:rsidP="00126A21">
      <w:pPr>
        <w:spacing w:after="120"/>
        <w:rPr>
          <w:b/>
          <w:szCs w:val="24"/>
        </w:rPr>
      </w:pPr>
      <w:r w:rsidRPr="001D3505">
        <w:rPr>
          <w:bCs/>
          <w:szCs w:val="24"/>
        </w:rPr>
        <w:t>If the beneficiary does not furnish acceptable documentation that he</w:t>
      </w:r>
      <w:r w:rsidR="00102E93">
        <w:rPr>
          <w:bCs/>
          <w:szCs w:val="24"/>
        </w:rPr>
        <w:t>/</w:t>
      </w:r>
      <w:r w:rsidRPr="001D3505">
        <w:rPr>
          <w:bCs/>
          <w:szCs w:val="24"/>
        </w:rPr>
        <w:t>she</w:t>
      </w:r>
      <w:r w:rsidR="00102E93">
        <w:rPr>
          <w:bCs/>
          <w:szCs w:val="24"/>
        </w:rPr>
        <w:t>/a dependent</w:t>
      </w:r>
      <w:r w:rsidRPr="001D3505">
        <w:rPr>
          <w:bCs/>
          <w:szCs w:val="24"/>
        </w:rPr>
        <w:t xml:space="preserve"> is </w:t>
      </w:r>
      <w:r w:rsidR="00102E93">
        <w:rPr>
          <w:bCs/>
          <w:szCs w:val="24"/>
        </w:rPr>
        <w:t>no longer a</w:t>
      </w:r>
      <w:r w:rsidRPr="001D3505">
        <w:rPr>
          <w:bCs/>
          <w:szCs w:val="24"/>
        </w:rPr>
        <w:t xml:space="preserve"> fugitive but does furnish the name</w:t>
      </w:r>
      <w:r w:rsidR="00102E93">
        <w:rPr>
          <w:bCs/>
          <w:szCs w:val="24"/>
        </w:rPr>
        <w:t>, title,</w:t>
      </w:r>
      <w:r w:rsidRPr="001D3505">
        <w:rPr>
          <w:bCs/>
          <w:szCs w:val="24"/>
        </w:rPr>
        <w:t xml:space="preserve"> and address or telephone number of an official (e.g., parole officer) who can verify he/she</w:t>
      </w:r>
      <w:r w:rsidR="00102E93">
        <w:rPr>
          <w:bCs/>
          <w:szCs w:val="24"/>
        </w:rPr>
        <w:t>/dependent</w:t>
      </w:r>
      <w:r w:rsidRPr="001D3505">
        <w:rPr>
          <w:bCs/>
          <w:szCs w:val="24"/>
        </w:rPr>
        <w:t xml:space="preserve"> is no longer </w:t>
      </w:r>
      <w:r w:rsidR="00102E93">
        <w:rPr>
          <w:bCs/>
          <w:szCs w:val="24"/>
        </w:rPr>
        <w:t>a</w:t>
      </w:r>
      <w:r w:rsidR="00102E93" w:rsidRPr="001D3505">
        <w:rPr>
          <w:bCs/>
          <w:szCs w:val="24"/>
        </w:rPr>
        <w:t xml:space="preserve"> </w:t>
      </w:r>
      <w:r w:rsidRPr="001D3505">
        <w:rPr>
          <w:bCs/>
          <w:szCs w:val="24"/>
        </w:rPr>
        <w:t>fugitive, then contact that official.</w:t>
      </w:r>
      <w:r w:rsidRPr="001D3505">
        <w:rPr>
          <w:b/>
          <w:szCs w:val="24"/>
        </w:rPr>
        <w:t xml:space="preserve"> </w:t>
      </w:r>
      <w:r w:rsidRPr="001D3505">
        <w:rPr>
          <w:bCs/>
          <w:szCs w:val="24"/>
        </w:rPr>
        <w:t xml:space="preserve">If the official confirms that the beneficiary is no longer </w:t>
      </w:r>
      <w:r w:rsidR="00102E93">
        <w:rPr>
          <w:bCs/>
          <w:szCs w:val="24"/>
        </w:rPr>
        <w:t>a</w:t>
      </w:r>
      <w:r w:rsidR="00102E93" w:rsidRPr="001D3505">
        <w:rPr>
          <w:bCs/>
          <w:szCs w:val="24"/>
        </w:rPr>
        <w:t xml:space="preserve"> </w:t>
      </w:r>
      <w:r w:rsidRPr="001D3505">
        <w:rPr>
          <w:bCs/>
          <w:szCs w:val="24"/>
        </w:rPr>
        <w:t xml:space="preserve">fugitive, document this information on VA Form </w:t>
      </w:r>
      <w:r w:rsidR="00D07432">
        <w:rPr>
          <w:bCs/>
          <w:szCs w:val="24"/>
        </w:rPr>
        <w:t>27-0820</w:t>
      </w:r>
      <w:r w:rsidRPr="001D3505">
        <w:rPr>
          <w:bCs/>
          <w:szCs w:val="24"/>
        </w:rPr>
        <w:t xml:space="preserve">, Report of </w:t>
      </w:r>
      <w:r w:rsidR="00D07432">
        <w:rPr>
          <w:bCs/>
          <w:szCs w:val="24"/>
        </w:rPr>
        <w:t>General Information</w:t>
      </w:r>
      <w:r w:rsidRPr="001D3505">
        <w:rPr>
          <w:bCs/>
          <w:szCs w:val="24"/>
        </w:rPr>
        <w:t>. You now have verification.</w:t>
      </w:r>
    </w:p>
    <w:p w14:paraId="103BAD3A" w14:textId="77777777" w:rsidR="00126A21" w:rsidRPr="001D3505" w:rsidRDefault="00126A21" w:rsidP="00126A21">
      <w:pPr>
        <w:jc w:val="center"/>
        <w:rPr>
          <w:bCs/>
          <w:szCs w:val="24"/>
        </w:rPr>
      </w:pPr>
      <w:r w:rsidRPr="001D3505">
        <w:rPr>
          <w:b/>
          <w:szCs w:val="24"/>
        </w:rPr>
        <w:t>OR</w:t>
      </w:r>
    </w:p>
    <w:p w14:paraId="5C713261" w14:textId="1DC34546" w:rsidR="00126A21" w:rsidRPr="001D3505" w:rsidRDefault="00126A21" w:rsidP="00126A21">
      <w:pPr>
        <w:spacing w:after="120"/>
        <w:rPr>
          <w:bCs/>
          <w:szCs w:val="24"/>
        </w:rPr>
      </w:pPr>
      <w:r w:rsidRPr="001D3505">
        <w:rPr>
          <w:bCs/>
          <w:szCs w:val="24"/>
        </w:rPr>
        <w:t>If you are unable to contact the official with the information the beneficiary</w:t>
      </w:r>
      <w:r w:rsidR="00102E93">
        <w:rPr>
          <w:bCs/>
          <w:szCs w:val="24"/>
        </w:rPr>
        <w:t xml:space="preserve"> provided</w:t>
      </w:r>
      <w:r w:rsidRPr="001D3505">
        <w:rPr>
          <w:bCs/>
          <w:szCs w:val="24"/>
        </w:rPr>
        <w:t>then advise the beneficiary of this fact and remind him/her that payment cannot resume until VA receives proof that the beneficiary</w:t>
      </w:r>
      <w:r w:rsidR="002E30DC">
        <w:rPr>
          <w:bCs/>
          <w:szCs w:val="24"/>
        </w:rPr>
        <w:t>/dependent</w:t>
      </w:r>
      <w:r w:rsidRPr="001D3505">
        <w:rPr>
          <w:bCs/>
          <w:szCs w:val="24"/>
        </w:rPr>
        <w:t xml:space="preserve"> is no longer </w:t>
      </w:r>
      <w:r w:rsidR="002E30DC">
        <w:rPr>
          <w:bCs/>
          <w:szCs w:val="24"/>
        </w:rPr>
        <w:t>a</w:t>
      </w:r>
      <w:r w:rsidR="002E30DC" w:rsidRPr="001D3505">
        <w:rPr>
          <w:bCs/>
          <w:szCs w:val="24"/>
        </w:rPr>
        <w:t xml:space="preserve"> </w:t>
      </w:r>
      <w:r w:rsidRPr="001D3505">
        <w:rPr>
          <w:bCs/>
          <w:szCs w:val="24"/>
        </w:rPr>
        <w:t>fugitive. No further action can be taken, and the EP should be cleared.</w:t>
      </w:r>
    </w:p>
    <w:p w14:paraId="7DA6A8CC" w14:textId="77777777" w:rsidR="00126A21" w:rsidRPr="001D3505" w:rsidRDefault="00126A21" w:rsidP="00126A21">
      <w:pPr>
        <w:jc w:val="center"/>
        <w:rPr>
          <w:bCs/>
          <w:szCs w:val="24"/>
        </w:rPr>
      </w:pPr>
      <w:r w:rsidRPr="001D3505">
        <w:rPr>
          <w:b/>
          <w:szCs w:val="24"/>
        </w:rPr>
        <w:t>OR</w:t>
      </w:r>
    </w:p>
    <w:p w14:paraId="7DA69A15" w14:textId="77777777" w:rsidR="00126A21" w:rsidRPr="001D3505" w:rsidRDefault="00126A21" w:rsidP="00126A21">
      <w:pPr>
        <w:spacing w:after="120"/>
        <w:rPr>
          <w:bCs/>
          <w:szCs w:val="24"/>
        </w:rPr>
      </w:pPr>
      <w:r w:rsidRPr="001D3505">
        <w:rPr>
          <w:bCs/>
          <w:szCs w:val="24"/>
        </w:rPr>
        <w:t xml:space="preserve">If you contact the official but the official is unwilling to release the information, contact the regional OIG fugitive felon coordinator for assistance.    </w:t>
      </w:r>
    </w:p>
    <w:p w14:paraId="7B72211E" w14:textId="5FB47D66" w:rsidR="00126A21" w:rsidRPr="001D3505" w:rsidRDefault="00126A21" w:rsidP="0094328C">
      <w:pPr>
        <w:pStyle w:val="VBATopicHeading1"/>
        <w:rPr>
          <w:rFonts w:ascii="Times New Roman" w:hAnsi="Times New Roman"/>
        </w:rPr>
      </w:pPr>
      <w:r w:rsidRPr="001D3505">
        <w:rPr>
          <w:rFonts w:ascii="Times New Roman" w:hAnsi="Times New Roman"/>
          <w:szCs w:val="24"/>
        </w:rPr>
        <w:br w:type="page"/>
      </w:r>
      <w:bookmarkStart w:id="32" w:name="_Toc297194131"/>
      <w:bookmarkStart w:id="33" w:name="_Toc443978830"/>
      <w:r w:rsidRPr="001D3505">
        <w:rPr>
          <w:rFonts w:ascii="Times New Roman" w:hAnsi="Times New Roman"/>
        </w:rPr>
        <w:lastRenderedPageBreak/>
        <w:t>Attachment</w:t>
      </w:r>
      <w:r w:rsidR="00447FB7">
        <w:rPr>
          <w:rFonts w:ascii="Times New Roman" w:hAnsi="Times New Roman"/>
        </w:rPr>
        <w:t xml:space="preserve"> C</w:t>
      </w:r>
      <w:r w:rsidRPr="001D3505">
        <w:rPr>
          <w:rFonts w:ascii="Times New Roman" w:hAnsi="Times New Roman"/>
        </w:rPr>
        <w:t xml:space="preserve">: Sample </w:t>
      </w:r>
      <w:bookmarkEnd w:id="32"/>
      <w:bookmarkEnd w:id="33"/>
      <w:r w:rsidR="002E30DC">
        <w:rPr>
          <w:rFonts w:ascii="Times New Roman" w:hAnsi="Times New Roman"/>
        </w:rPr>
        <w:t>Notice of Proposed Adverse Action</w:t>
      </w:r>
    </w:p>
    <w:p w14:paraId="646D8816" w14:textId="77777777" w:rsidR="00126A21" w:rsidRPr="001D3505" w:rsidRDefault="00126A21" w:rsidP="00126A21">
      <w:pPr>
        <w:pStyle w:val="norm12"/>
      </w:pPr>
      <w:r w:rsidRPr="001D3505">
        <w:t>BONNIE R SMITH</w:t>
      </w:r>
    </w:p>
    <w:p w14:paraId="590AAE80" w14:textId="77777777" w:rsidR="00126A21" w:rsidRPr="001D3505" w:rsidRDefault="00126A21" w:rsidP="00126A21">
      <w:pPr>
        <w:pStyle w:val="norm12"/>
      </w:pPr>
      <w:r w:rsidRPr="001D3505">
        <w:t>1200 USA ROAD</w:t>
      </w:r>
    </w:p>
    <w:p w14:paraId="09D53DAB" w14:textId="77777777" w:rsidR="00126A21" w:rsidRPr="001D3505" w:rsidRDefault="00126A21" w:rsidP="00126A21">
      <w:pPr>
        <w:pStyle w:val="norm12"/>
      </w:pPr>
      <w:r w:rsidRPr="001D3505">
        <w:t>ANYWHERE USA 00000</w:t>
      </w:r>
    </w:p>
    <w:p w14:paraId="54AB8271" w14:textId="77777777" w:rsidR="0094328C" w:rsidRPr="001D3505" w:rsidRDefault="0094328C" w:rsidP="00126A21">
      <w:pPr>
        <w:pStyle w:val="norm12"/>
      </w:pPr>
    </w:p>
    <w:p w14:paraId="52B8012A" w14:textId="31C83EAB" w:rsidR="0094328C" w:rsidRPr="001D3505" w:rsidRDefault="0094328C" w:rsidP="00126A21">
      <w:pPr>
        <w:pStyle w:val="norm12"/>
      </w:pPr>
      <w:r w:rsidRPr="001D3505">
        <w:t xml:space="preserve">Dear </w:t>
      </w:r>
      <w:r w:rsidR="002E30DC">
        <w:t>Beneficiary</w:t>
      </w:r>
      <w:r w:rsidRPr="001D3505">
        <w:t>,</w:t>
      </w:r>
    </w:p>
    <w:p w14:paraId="78119979" w14:textId="299485F1" w:rsidR="0094328C" w:rsidRPr="001D3505" w:rsidRDefault="0094328C" w:rsidP="0094328C">
      <w:r w:rsidRPr="001D3505">
        <w:t>We have received information indicating that you</w:t>
      </w:r>
      <w:r w:rsidR="002E30DC">
        <w:t xml:space="preserve"> or a dependent</w:t>
      </w:r>
      <w:r w:rsidRPr="001D3505">
        <w:t xml:space="preserve"> are the subject of a felony arrest warrant.  Section 5313B of title 38, United States Code, prohibits the Department of Veterans Affairs (VA) from providing certain benefits to a Veteran or </w:t>
      </w:r>
      <w:r w:rsidR="002E30DC">
        <w:t xml:space="preserve">to or for </w:t>
      </w:r>
      <w:r w:rsidRPr="001D3505">
        <w:t xml:space="preserve">a dependent of a Veteran who is identified as a fugitive felon.  A fugitive felon is defined as a person:  </w:t>
      </w:r>
    </w:p>
    <w:p w14:paraId="5639A267" w14:textId="77777777" w:rsidR="0094328C" w:rsidRPr="001D3505" w:rsidRDefault="0094328C" w:rsidP="0094328C"/>
    <w:p w14:paraId="7C183589" w14:textId="77777777" w:rsidR="0094328C" w:rsidRPr="001D3505" w:rsidRDefault="0094328C" w:rsidP="0094328C">
      <w:pPr>
        <w:tabs>
          <w:tab w:val="left" w:pos="750"/>
          <w:tab w:val="left" w:pos="750"/>
        </w:tabs>
        <w:ind w:left="750" w:hanging="390"/>
      </w:pPr>
      <w:r w:rsidRPr="001D3505">
        <w:t>(A)</w:t>
      </w:r>
      <w:r w:rsidRPr="001D3505">
        <w:tab/>
        <w:t xml:space="preserve">Fleeing to avoid prosecution, or custody or confinement after conviction, for an offense, or an attempt to commit an offense, which is a felony under the laws of the place from which the person flees; or </w:t>
      </w:r>
    </w:p>
    <w:p w14:paraId="47CACD18" w14:textId="77777777" w:rsidR="0094328C" w:rsidRPr="001D3505" w:rsidRDefault="0094328C" w:rsidP="0094328C">
      <w:pPr>
        <w:tabs>
          <w:tab w:val="left" w:pos="750"/>
          <w:tab w:val="left" w:pos="750"/>
        </w:tabs>
        <w:ind w:left="750" w:hanging="390"/>
      </w:pPr>
      <w:r w:rsidRPr="001D3505">
        <w:t>(B)</w:t>
      </w:r>
      <w:r w:rsidRPr="001D3505">
        <w:tab/>
        <w:t>Violating a condition of probation or parole imposed for commission of a felony under Federal or State law.</w:t>
      </w:r>
    </w:p>
    <w:p w14:paraId="4A2AE32A" w14:textId="77777777" w:rsidR="0094328C" w:rsidRPr="001D3505" w:rsidRDefault="0094328C" w:rsidP="0094328C"/>
    <w:p w14:paraId="6A59AD1A" w14:textId="77777777" w:rsidR="0094328C" w:rsidRPr="001D3505" w:rsidRDefault="0094328C" w:rsidP="0094328C">
      <w:r w:rsidRPr="001D3505">
        <w:t>What We Propose to Do</w:t>
      </w:r>
    </w:p>
    <w:p w14:paraId="0D52BF66" w14:textId="77777777" w:rsidR="0094328C" w:rsidRPr="001D3505" w:rsidRDefault="0094328C" w:rsidP="0094328C"/>
    <w:p w14:paraId="3A8576AF" w14:textId="0B809847" w:rsidR="0094328C" w:rsidRPr="001D3505" w:rsidRDefault="0094328C" w:rsidP="0094328C">
      <w:r w:rsidRPr="001D3505">
        <w:t>We plan to stop</w:t>
      </w:r>
      <w:r w:rsidR="002E30DC">
        <w:t>/reduce</w:t>
      </w:r>
      <w:r w:rsidRPr="001D3505">
        <w:t xml:space="preserve"> your benefits effective (</w:t>
      </w:r>
      <w:r w:rsidRPr="001D3505">
        <w:rPr>
          <w:i/>
        </w:rPr>
        <w:t>insert issue date of the warrant</w:t>
      </w:r>
      <w:r w:rsidRPr="001D3505">
        <w:t>), based on the information we received explaining that you</w:t>
      </w:r>
      <w:r w:rsidR="002E30DC">
        <w:t>/a dependent</w:t>
      </w:r>
      <w:r w:rsidRPr="001D3505">
        <w:t xml:space="preserve"> may be a “fugitive felon.”  We will not take any action to stop</w:t>
      </w:r>
      <w:r w:rsidR="002E30DC">
        <w:t>/reduce</w:t>
      </w:r>
      <w:r w:rsidRPr="001D3505">
        <w:t xml:space="preserve"> your benefits until 60 days from the date of this letter unless you ask us to stop them sooner.  We are giving you this time, so you can show us why we shouldn't stop</w:t>
      </w:r>
      <w:r w:rsidR="002E30DC">
        <w:t>/reduce</w:t>
      </w:r>
      <w:r w:rsidRPr="001D3505">
        <w:t xml:space="preserve"> your benefits. </w:t>
      </w:r>
    </w:p>
    <w:p w14:paraId="2D26EE1E" w14:textId="77777777" w:rsidR="0094328C" w:rsidRPr="001D3505" w:rsidRDefault="0094328C" w:rsidP="0094328C"/>
    <w:p w14:paraId="4989C6DF" w14:textId="2881525F" w:rsidR="0094328C" w:rsidRPr="001D3505" w:rsidRDefault="0094328C" w:rsidP="0094328C">
      <w:r w:rsidRPr="001D3505">
        <w:t>VA will consider a failure to respond to this letter within 60 days as evidence of fleeing to avoid prosecution, custody, or confinement for conviction of a felony or of a violation of probation or parole for commission of a felony.</w:t>
      </w:r>
    </w:p>
    <w:p w14:paraId="459F27E9" w14:textId="77777777" w:rsidR="0094328C" w:rsidRPr="001D3505" w:rsidRDefault="0094328C" w:rsidP="0094328C"/>
    <w:p w14:paraId="05CAF9C1" w14:textId="77777777" w:rsidR="0094328C" w:rsidRPr="001D3505" w:rsidRDefault="0094328C" w:rsidP="0094328C">
      <w:r w:rsidRPr="001D3505">
        <w:t xml:space="preserve">This adjustment may result in an overpayment of benefits that we have paid to you from the date of the felony arrest warrant.  </w:t>
      </w:r>
    </w:p>
    <w:p w14:paraId="56DC0800" w14:textId="77777777" w:rsidR="0094328C" w:rsidRPr="001D3505" w:rsidRDefault="0094328C" w:rsidP="0094328C">
      <w:pPr>
        <w:rPr>
          <w:b/>
          <w:szCs w:val="28"/>
        </w:rPr>
      </w:pPr>
    </w:p>
    <w:p w14:paraId="522BCC41" w14:textId="77777777" w:rsidR="0094328C" w:rsidRPr="001D3505" w:rsidRDefault="0094328C" w:rsidP="0094328C">
      <w:r w:rsidRPr="001D3505">
        <w:t>What You Should Do</w:t>
      </w:r>
    </w:p>
    <w:p w14:paraId="7547B4CC" w14:textId="77777777" w:rsidR="0094328C" w:rsidRPr="001D3505" w:rsidRDefault="0094328C" w:rsidP="0094328C"/>
    <w:p w14:paraId="5AEFF87C" w14:textId="77777777" w:rsidR="0094328C" w:rsidRPr="001D3505" w:rsidRDefault="0094328C" w:rsidP="0094328C">
      <w:r w:rsidRPr="001D3505">
        <w:t xml:space="preserve">You should contact the law enforcement agency shown below as soon as possible to determine what must be done to establish that you are not a fugitive felon as defined in 38 U.S.C. </w:t>
      </w:r>
      <w:r w:rsidRPr="001D3505">
        <w:rPr>
          <w:caps/>
        </w:rPr>
        <w:t>§</w:t>
      </w:r>
      <w:r w:rsidRPr="001D3505">
        <w:t xml:space="preserve"> 5313B.  </w:t>
      </w:r>
    </w:p>
    <w:p w14:paraId="431C88FC" w14:textId="77777777" w:rsidR="0094328C" w:rsidRPr="001D3505" w:rsidRDefault="0094328C" w:rsidP="0094328C"/>
    <w:p w14:paraId="38C00084" w14:textId="77777777" w:rsidR="0094328C" w:rsidRPr="001D3505" w:rsidRDefault="0094328C" w:rsidP="0094328C">
      <w:pPr>
        <w:ind w:left="720"/>
        <w:rPr>
          <w:b/>
        </w:rPr>
      </w:pPr>
      <w:r w:rsidRPr="001D3505">
        <w:rPr>
          <w:b/>
        </w:rPr>
        <w:lastRenderedPageBreak/>
        <w:t xml:space="preserve">Information About the Warrant: </w:t>
      </w:r>
    </w:p>
    <w:p w14:paraId="38E0A10B" w14:textId="77777777" w:rsidR="0094328C" w:rsidRPr="001D3505" w:rsidRDefault="0094328C" w:rsidP="0094328C"/>
    <w:p w14:paraId="1C8EFBB7" w14:textId="77777777" w:rsidR="0094328C" w:rsidRPr="001D3505" w:rsidRDefault="0094328C" w:rsidP="0094328C">
      <w:pPr>
        <w:ind w:left="720"/>
      </w:pPr>
      <w:r w:rsidRPr="001D3505">
        <w:t xml:space="preserve">Warrant Agency: </w:t>
      </w:r>
      <w:r w:rsidRPr="001D3505">
        <w:tab/>
        <w:t>Name of agency (i.e. South Las Vegas Probation Dept.)</w:t>
      </w:r>
      <w:r w:rsidRPr="001D3505">
        <w:tab/>
      </w:r>
    </w:p>
    <w:p w14:paraId="345B515B" w14:textId="77777777" w:rsidR="0094328C" w:rsidRPr="001D3505" w:rsidRDefault="0094328C" w:rsidP="0094328C">
      <w:pPr>
        <w:ind w:left="720"/>
      </w:pPr>
      <w:r w:rsidRPr="001D3505">
        <w:t xml:space="preserve">Telephone: </w:t>
      </w:r>
      <w:r w:rsidRPr="001D3505">
        <w:tab/>
      </w:r>
      <w:r w:rsidRPr="001D3505">
        <w:tab/>
        <w:t xml:space="preserve">(555) 555-5555 </w:t>
      </w:r>
    </w:p>
    <w:p w14:paraId="2E4CDA8A" w14:textId="5CED885A" w:rsidR="0094328C" w:rsidRPr="001D3505" w:rsidRDefault="0094328C" w:rsidP="0094328C">
      <w:pPr>
        <w:ind w:left="720"/>
      </w:pPr>
      <w:r w:rsidRPr="001D3505">
        <w:t xml:space="preserve">Warrant Number: </w:t>
      </w:r>
      <w:r w:rsidRPr="001D3505">
        <w:tab/>
        <w:t>Listed on the warrant (</w:t>
      </w:r>
      <w:r w:rsidR="002E30DC">
        <w:t>e.g.,</w:t>
      </w:r>
      <w:r w:rsidRPr="001D3505">
        <w:t xml:space="preserve"> 3385120582727)</w:t>
      </w:r>
    </w:p>
    <w:p w14:paraId="5568A8BD" w14:textId="1F94D936" w:rsidR="0094328C" w:rsidRPr="001D3505" w:rsidRDefault="0094328C" w:rsidP="0094328C">
      <w:pPr>
        <w:ind w:left="720"/>
      </w:pPr>
      <w:r w:rsidRPr="001D3505">
        <w:t>Date of Warrant:</w:t>
      </w:r>
      <w:r w:rsidRPr="001D3505">
        <w:tab/>
        <w:t>(</w:t>
      </w:r>
      <w:r w:rsidR="002E30DC">
        <w:t>e.g.,</w:t>
      </w:r>
      <w:r w:rsidRPr="001D3505">
        <w:t xml:space="preserve"> April 2, 2012)     </w:t>
      </w:r>
    </w:p>
    <w:p w14:paraId="2B1E34E0" w14:textId="35FA8476" w:rsidR="0094328C" w:rsidRPr="001D3505" w:rsidRDefault="0094328C" w:rsidP="0094328C">
      <w:pPr>
        <w:ind w:left="720"/>
      </w:pPr>
      <w:r w:rsidRPr="001D3505">
        <w:t>Warrant Offense Code:      Listed on the warrant –</w:t>
      </w:r>
      <w:r w:rsidR="003D2B92">
        <w:t xml:space="preserve"> </w:t>
      </w:r>
      <w:r w:rsidRPr="001D3505">
        <w:t xml:space="preserve">Use the code and </w:t>
      </w:r>
      <w:r w:rsidR="001C6903">
        <w:t>explanation (code definitions found in M21-1</w:t>
      </w:r>
      <w:r w:rsidR="00DA5756">
        <w:t xml:space="preserve">, Part </w:t>
      </w:r>
      <w:r w:rsidR="001C6903" w:rsidRPr="001C6903">
        <w:rPr>
          <w:szCs w:val="24"/>
        </w:rPr>
        <w:t>X</w:t>
      </w:r>
      <w:r w:rsidR="00DA5756">
        <w:rPr>
          <w:szCs w:val="24"/>
        </w:rPr>
        <w:t xml:space="preserve">, </w:t>
      </w:r>
      <w:r w:rsidR="004F2328">
        <w:rPr>
          <w:szCs w:val="24"/>
        </w:rPr>
        <w:t>8</w:t>
      </w:r>
      <w:r w:rsidR="001C6903" w:rsidRPr="001C6903">
        <w:rPr>
          <w:szCs w:val="24"/>
        </w:rPr>
        <w:t>.1.e</w:t>
      </w:r>
      <w:r w:rsidR="001C6903">
        <w:t>)</w:t>
      </w:r>
    </w:p>
    <w:p w14:paraId="40DF4387" w14:textId="77777777" w:rsidR="0094328C" w:rsidRPr="001D3505" w:rsidRDefault="0094328C" w:rsidP="0094328C"/>
    <w:p w14:paraId="502E56D4" w14:textId="0441BF89" w:rsidR="0094328C" w:rsidRPr="001D3505" w:rsidRDefault="0094328C" w:rsidP="0094328C">
      <w:r w:rsidRPr="001D3505">
        <w:t>You should then send us official documentation, such as a court order or letter from the agency issuing the warrant, to show that you are not fleeing from prosecution, custody</w:t>
      </w:r>
      <w:r w:rsidR="003D2B92">
        <w:t>,</w:t>
      </w:r>
      <w:r w:rsidRPr="001D3505">
        <w:t xml:space="preserve"> or confinement, or that you have not violated conditions of your probation or parole.  Include your VA claim number on all documents you send to VA.  We have enclosed VA Form 21-4138, </w:t>
      </w:r>
      <w:r w:rsidRPr="001D3505">
        <w:rPr>
          <w:i/>
        </w:rPr>
        <w:t>Statement in Support of Claim</w:t>
      </w:r>
      <w:r w:rsidRPr="001D3505">
        <w:t>, for you to provide any additional information regarding this warrant.  You may submit evidence in person, through the mail or through your accredited representative.  If you wait more than 60 days to respond, we will carefully consider your supporting evidence.  However, the adverse adjustment of benefits we described above will continue until VA reviews your subsequent additional evidence.</w:t>
      </w:r>
    </w:p>
    <w:p w14:paraId="1CC5D31E" w14:textId="77777777" w:rsidR="0094328C" w:rsidRPr="001D3505" w:rsidRDefault="0094328C" w:rsidP="0094328C">
      <w:r w:rsidRPr="001D3505">
        <w:t xml:space="preserve">   </w:t>
      </w:r>
    </w:p>
    <w:p w14:paraId="6C40E00A" w14:textId="77777777" w:rsidR="0094328C" w:rsidRPr="001D3505" w:rsidRDefault="0094328C" w:rsidP="0094328C">
      <w:r w:rsidRPr="001D3505">
        <w:t xml:space="preserve">Examples of evidence that may show you are not a fugitive felon: </w:t>
      </w:r>
    </w:p>
    <w:p w14:paraId="0FDFDE0A" w14:textId="77777777" w:rsidR="0094328C" w:rsidRPr="001D3505" w:rsidRDefault="0094328C" w:rsidP="0094328C"/>
    <w:p w14:paraId="1A55E998" w14:textId="77777777" w:rsidR="0094328C" w:rsidRPr="001D3505" w:rsidRDefault="0094328C" w:rsidP="002437C8">
      <w:pPr>
        <w:pStyle w:val="BodyText2"/>
        <w:numPr>
          <w:ilvl w:val="0"/>
          <w:numId w:val="19"/>
        </w:numPr>
        <w:tabs>
          <w:tab w:val="left" w:pos="0"/>
        </w:tabs>
        <w:overflowPunct/>
        <w:autoSpaceDE/>
        <w:autoSpaceDN/>
        <w:adjustRightInd/>
        <w:spacing w:before="0" w:after="0" w:line="240" w:lineRule="auto"/>
        <w:rPr>
          <w:i/>
        </w:rPr>
      </w:pPr>
      <w:r w:rsidRPr="001D3505">
        <w:rPr>
          <w:i/>
        </w:rPr>
        <w:t xml:space="preserve">A copy of a court order that clears or vacates the warrant within 30 days of issuance; </w:t>
      </w:r>
    </w:p>
    <w:p w14:paraId="6CEF3C64" w14:textId="66B87AE8" w:rsidR="0094328C" w:rsidRPr="001D3505" w:rsidRDefault="0094328C" w:rsidP="002437C8">
      <w:pPr>
        <w:numPr>
          <w:ilvl w:val="0"/>
          <w:numId w:val="19"/>
        </w:numPr>
        <w:tabs>
          <w:tab w:val="left" w:pos="0"/>
        </w:tabs>
        <w:overflowPunct/>
        <w:autoSpaceDE/>
        <w:autoSpaceDN/>
        <w:adjustRightInd/>
        <w:spacing w:before="0"/>
      </w:pPr>
      <w:r w:rsidRPr="001D3505">
        <w:t>evidence that a court specifically determined the warrant void from its inception because of mistaken identity or a defect in the warrant;</w:t>
      </w:r>
    </w:p>
    <w:p w14:paraId="30ECAFCE" w14:textId="012AC09E" w:rsidR="0094328C" w:rsidRPr="001D3505" w:rsidRDefault="0094328C" w:rsidP="002437C8">
      <w:pPr>
        <w:pStyle w:val="BodyText2"/>
        <w:numPr>
          <w:ilvl w:val="0"/>
          <w:numId w:val="19"/>
        </w:numPr>
        <w:tabs>
          <w:tab w:val="left" w:pos="0"/>
        </w:tabs>
        <w:overflowPunct/>
        <w:autoSpaceDE/>
        <w:autoSpaceDN/>
        <w:adjustRightInd/>
        <w:spacing w:before="0" w:after="0" w:line="240" w:lineRule="auto"/>
        <w:rPr>
          <w:i/>
        </w:rPr>
      </w:pPr>
      <w:r w:rsidRPr="001D3505">
        <w:rPr>
          <w:i/>
        </w:rPr>
        <w:t>A copy of a court order that recall</w:t>
      </w:r>
      <w:r w:rsidR="003D2B92">
        <w:rPr>
          <w:i/>
        </w:rPr>
        <w:t>s the warrant</w:t>
      </w:r>
      <w:r w:rsidRPr="001D3505">
        <w:rPr>
          <w:i/>
        </w:rPr>
        <w:t xml:space="preserve"> from a specific date that is on or before the date of the warrant;</w:t>
      </w:r>
    </w:p>
    <w:p w14:paraId="032145D6" w14:textId="602C0EE4" w:rsidR="0094328C" w:rsidRPr="001D3505" w:rsidRDefault="0094328C" w:rsidP="002437C8">
      <w:pPr>
        <w:numPr>
          <w:ilvl w:val="0"/>
          <w:numId w:val="19"/>
        </w:numPr>
        <w:tabs>
          <w:tab w:val="left" w:pos="0"/>
        </w:tabs>
        <w:overflowPunct/>
        <w:autoSpaceDE/>
        <w:autoSpaceDN/>
        <w:adjustRightInd/>
        <w:spacing w:before="0"/>
      </w:pPr>
      <w:r w:rsidRPr="001D3505">
        <w:t xml:space="preserve">A copy of </w:t>
      </w:r>
      <w:r w:rsidR="003D2B92">
        <w:t>a</w:t>
      </w:r>
      <w:r w:rsidR="003D2B92" w:rsidRPr="001D3505">
        <w:t xml:space="preserve"> </w:t>
      </w:r>
      <w:r w:rsidRPr="001D3505">
        <w:t>court order noting that the warrant was “nunc pro tunc,” correcting the date of an earlier judgment;</w:t>
      </w:r>
    </w:p>
    <w:p w14:paraId="2E80C79C" w14:textId="15442217" w:rsidR="0094328C" w:rsidRPr="001D3505" w:rsidRDefault="0094328C" w:rsidP="002437C8">
      <w:pPr>
        <w:numPr>
          <w:ilvl w:val="0"/>
          <w:numId w:val="19"/>
        </w:numPr>
        <w:overflowPunct/>
        <w:autoSpaceDE/>
        <w:autoSpaceDN/>
        <w:adjustRightInd/>
        <w:spacing w:before="0"/>
      </w:pPr>
      <w:r w:rsidRPr="001D3505">
        <w:t xml:space="preserve">A police report </w:t>
      </w:r>
      <w:r w:rsidR="003D2B92">
        <w:t xml:space="preserve">or </w:t>
      </w:r>
      <w:r w:rsidRPr="001D3505">
        <w:t>statement from the Social Security Administration, bank, or other reporting agency confirming theft of your identity; or</w:t>
      </w:r>
    </w:p>
    <w:p w14:paraId="6349852A" w14:textId="77777777" w:rsidR="0094328C" w:rsidRPr="001D3505" w:rsidRDefault="0094328C" w:rsidP="0094328C"/>
    <w:p w14:paraId="16868B74" w14:textId="77777777" w:rsidR="0094328C" w:rsidRPr="001D3505" w:rsidRDefault="0094328C" w:rsidP="0094328C">
      <w:r w:rsidRPr="001D3505">
        <w:t xml:space="preserve">You can also provide us with the name, title, address, and telephone number of an official who can verify you are no longer a fugitive felon.  We will make reasonable efforts to contact that official.  However, it is ultimately your responsibility to provide evidence pertinent to your benefits.  </w:t>
      </w:r>
    </w:p>
    <w:p w14:paraId="42A0A9E5" w14:textId="77777777" w:rsidR="0094328C" w:rsidRPr="001D3505" w:rsidRDefault="0094328C" w:rsidP="0094328C"/>
    <w:p w14:paraId="28A29E58" w14:textId="77777777" w:rsidR="0094328C" w:rsidRPr="001D3505" w:rsidRDefault="0094328C" w:rsidP="0094328C">
      <w:r w:rsidRPr="001D3505">
        <w:t>How to Obtain a Personal Hearing</w:t>
      </w:r>
    </w:p>
    <w:p w14:paraId="01A15BE2" w14:textId="77777777" w:rsidR="00363212" w:rsidRDefault="00363212" w:rsidP="00363212">
      <w:pPr>
        <w:spacing w:before="0"/>
      </w:pPr>
      <w:r>
        <w:t xml:space="preserve">If you desire a personal hearing to present evidence or argument on any point in your claim, notify this office and we will arrange a time and place for the hearing. You may use the enclosed </w:t>
      </w:r>
      <w:r>
        <w:lastRenderedPageBreak/>
        <w:t>VA Form 21-4138, Statement in Support of Claim, for this purpose.  If you want, you may bring witnesses and their testimony will be entered in the record.  VA will furnish the hearing room and provide hearing officials.  VA cannot pay for any other expenses of the hearing since a personal hearing is held only on your request. Please see the enclosed VA Form 21-0790, Your Rights to Representation and a Hearing (Potential Overpayment), for more information.</w:t>
      </w:r>
    </w:p>
    <w:p w14:paraId="264E8C46" w14:textId="77777777" w:rsidR="00363212" w:rsidRDefault="00363212" w:rsidP="00363212">
      <w:pPr>
        <w:spacing w:before="0"/>
      </w:pPr>
    </w:p>
    <w:p w14:paraId="2E68227D" w14:textId="77777777" w:rsidR="00363212" w:rsidRDefault="00363212" w:rsidP="00363212">
      <w:pPr>
        <w:spacing w:before="0"/>
      </w:pPr>
      <w:r>
        <w:t xml:space="preserve">If, within 30 days from the date of this notice, VA receives your hearing request, we will continue payments at the present rate until we have held the hearing and reviewed the testimony.  Continuing to receive the current rate of payment until a hearing is conducted could result in the creation of an overpayment, which you must repay.  If you request a hearing but wish to minimize any overpayment which could result, you should submit a statement asking that we reduce or suspend your benefits beginning with your next check. </w:t>
      </w:r>
    </w:p>
    <w:p w14:paraId="6BFFD835" w14:textId="77777777" w:rsidR="00363212" w:rsidRDefault="00363212" w:rsidP="00363212">
      <w:pPr>
        <w:spacing w:before="0"/>
      </w:pPr>
    </w:p>
    <w:p w14:paraId="511653B0" w14:textId="77777777" w:rsidR="00363212" w:rsidRDefault="00363212" w:rsidP="00363212">
      <w:pPr>
        <w:spacing w:before="0"/>
      </w:pPr>
      <w:r>
        <w:t xml:space="preserve">You may request a hearing after 30 days; however, we may continue with our proposed action.  </w:t>
      </w:r>
    </w:p>
    <w:p w14:paraId="609574DB" w14:textId="77777777" w:rsidR="0094328C" w:rsidRPr="001D3505" w:rsidRDefault="0094328C" w:rsidP="00363212">
      <w:pPr>
        <w:spacing w:before="0"/>
      </w:pPr>
    </w:p>
    <w:p w14:paraId="60B0E14E" w14:textId="77777777" w:rsidR="0094328C" w:rsidRPr="001D3505" w:rsidRDefault="0094328C" w:rsidP="0094328C">
      <w:r w:rsidRPr="001D3505">
        <w:t>How to Obtain Representation</w:t>
      </w:r>
    </w:p>
    <w:p w14:paraId="7CC04ED0" w14:textId="77777777" w:rsidR="00363212" w:rsidRDefault="00363212" w:rsidP="00363212">
      <w:r>
        <w:t>An accredited representative of a veterans' organization or other service organization recognized by the Secretary of Veterans Affairs may represent you, without charge.  An accredited agent or attorney may also represent you.  However, an accredited agent or attorney may only charge you for services performed after the date you file either a notice of disagreement or supplemental claim, or request a higher-level review.  If you desire representation, let us know and we will send you the necessary forms.  If you have already designated a representative, no further action is required on your part.</w:t>
      </w:r>
    </w:p>
    <w:p w14:paraId="789C8DD3" w14:textId="77777777" w:rsidR="0094328C" w:rsidRPr="001D3505" w:rsidRDefault="0094328C" w:rsidP="0094328C">
      <w:pPr>
        <w:ind w:left="288"/>
      </w:pPr>
    </w:p>
    <w:p w14:paraId="28F9D90E" w14:textId="77777777" w:rsidR="0094328C" w:rsidRPr="001D3505" w:rsidRDefault="0094328C" w:rsidP="0094328C">
      <w:pPr>
        <w:pStyle w:val="Header"/>
        <w:rPr>
          <w:b/>
          <w:sz w:val="28"/>
          <w:szCs w:val="28"/>
        </w:rPr>
      </w:pPr>
      <w:r w:rsidRPr="001D3505">
        <w:rPr>
          <w:b/>
          <w:sz w:val="28"/>
          <w:szCs w:val="28"/>
        </w:rPr>
        <w:t>If You Have Questions or Need Assistance</w:t>
      </w:r>
    </w:p>
    <w:p w14:paraId="1408BC3D" w14:textId="77777777" w:rsidR="0094328C" w:rsidRPr="001D3505" w:rsidRDefault="0094328C" w:rsidP="0094328C">
      <w:r w:rsidRPr="001D3505">
        <w:t>If you have any questions, you may contact us by telephone, e-mail, or letter.</w:t>
      </w:r>
    </w:p>
    <w:p w14:paraId="2E2A34F2" w14:textId="77777777" w:rsidR="0094328C" w:rsidRPr="001D3505" w:rsidRDefault="0094328C" w:rsidP="0094328C"/>
    <w:tbl>
      <w:tblPr>
        <w:tblW w:w="0" w:type="auto"/>
        <w:tblLayout w:type="fixed"/>
        <w:tblLook w:val="0000" w:firstRow="0" w:lastRow="0" w:firstColumn="0" w:lastColumn="0" w:noHBand="0" w:noVBand="0"/>
      </w:tblPr>
      <w:tblGrid>
        <w:gridCol w:w="2160"/>
        <w:gridCol w:w="6048"/>
      </w:tblGrid>
      <w:tr w:rsidR="0094328C" w:rsidRPr="001D3505" w14:paraId="260CA4A0" w14:textId="77777777" w:rsidTr="0070793F">
        <w:trPr>
          <w:cantSplit/>
          <w:trHeight w:val="65"/>
        </w:trPr>
        <w:tc>
          <w:tcPr>
            <w:tcW w:w="2160" w:type="dxa"/>
            <w:tcBorders>
              <w:top w:val="single" w:sz="6" w:space="0" w:color="auto"/>
              <w:left w:val="single" w:sz="6" w:space="0" w:color="auto"/>
              <w:bottom w:val="single" w:sz="6" w:space="0" w:color="auto"/>
              <w:right w:val="single" w:sz="6" w:space="0" w:color="auto"/>
            </w:tcBorders>
          </w:tcPr>
          <w:p w14:paraId="243DF804" w14:textId="77777777" w:rsidR="0094328C" w:rsidRPr="001D3505" w:rsidRDefault="0094328C" w:rsidP="0070793F">
            <w:r w:rsidRPr="001D3505">
              <w:rPr>
                <w:b/>
              </w:rPr>
              <w:t xml:space="preserve">If you wish to contact us </w:t>
            </w:r>
          </w:p>
        </w:tc>
        <w:tc>
          <w:tcPr>
            <w:tcW w:w="6048" w:type="dxa"/>
            <w:tcBorders>
              <w:top w:val="single" w:sz="6" w:space="0" w:color="auto"/>
              <w:left w:val="single" w:sz="6" w:space="0" w:color="auto"/>
              <w:bottom w:val="single" w:sz="6" w:space="0" w:color="auto"/>
              <w:right w:val="single" w:sz="6" w:space="0" w:color="auto"/>
            </w:tcBorders>
          </w:tcPr>
          <w:p w14:paraId="78606B98" w14:textId="77777777" w:rsidR="0094328C" w:rsidRPr="001D3505" w:rsidRDefault="0094328C" w:rsidP="0070793F">
            <w:pPr>
              <w:rPr>
                <w:b/>
              </w:rPr>
            </w:pPr>
            <w:r w:rsidRPr="001D3505">
              <w:rPr>
                <w:b/>
              </w:rPr>
              <w:t>Here is what to do.</w:t>
            </w:r>
          </w:p>
        </w:tc>
      </w:tr>
      <w:tr w:rsidR="0094328C" w:rsidRPr="001D3505" w14:paraId="5093C0BC" w14:textId="77777777" w:rsidTr="0070793F">
        <w:trPr>
          <w:cantSplit/>
        </w:trPr>
        <w:tc>
          <w:tcPr>
            <w:tcW w:w="2160" w:type="dxa"/>
            <w:tcBorders>
              <w:top w:val="single" w:sz="6" w:space="0" w:color="auto"/>
              <w:left w:val="single" w:sz="6" w:space="0" w:color="auto"/>
              <w:bottom w:val="single" w:sz="6" w:space="0" w:color="auto"/>
              <w:right w:val="single" w:sz="6" w:space="0" w:color="auto"/>
            </w:tcBorders>
          </w:tcPr>
          <w:p w14:paraId="4E145216" w14:textId="77777777" w:rsidR="0094328C" w:rsidRPr="001D3505" w:rsidRDefault="0094328C" w:rsidP="0070793F">
            <w:r w:rsidRPr="001D3505">
              <w:t xml:space="preserve">   Telephone</w:t>
            </w:r>
          </w:p>
        </w:tc>
        <w:tc>
          <w:tcPr>
            <w:tcW w:w="6048" w:type="dxa"/>
            <w:tcBorders>
              <w:top w:val="single" w:sz="6" w:space="0" w:color="auto"/>
              <w:left w:val="single" w:sz="6" w:space="0" w:color="auto"/>
              <w:bottom w:val="single" w:sz="6" w:space="0" w:color="auto"/>
              <w:right w:val="single" w:sz="6" w:space="0" w:color="auto"/>
            </w:tcBorders>
          </w:tcPr>
          <w:p w14:paraId="7C9DE629" w14:textId="77777777" w:rsidR="0094328C" w:rsidRPr="001D3505" w:rsidRDefault="00363212" w:rsidP="0070793F">
            <w:pPr>
              <w:pStyle w:val="Header"/>
              <w:rPr>
                <w:b/>
              </w:rPr>
            </w:pPr>
            <w:r>
              <w:t>C</w:t>
            </w:r>
            <w:r w:rsidR="0094328C" w:rsidRPr="001D3505">
              <w:t>all</w:t>
            </w:r>
            <w:r>
              <w:t xml:space="preserve"> us at</w:t>
            </w:r>
            <w:r w:rsidR="0094328C" w:rsidRPr="001D3505">
              <w:t xml:space="preserve"> 1</w:t>
            </w:r>
            <w:r w:rsidR="0094328C" w:rsidRPr="001D3505">
              <w:noBreakHyphen/>
              <w:t>800</w:t>
            </w:r>
            <w:r w:rsidR="0094328C" w:rsidRPr="001D3505">
              <w:noBreakHyphen/>
              <w:t>827</w:t>
            </w:r>
            <w:r w:rsidR="0094328C" w:rsidRPr="001D3505">
              <w:noBreakHyphen/>
              <w:t>1000.  If you use a Telecommunications Device for the Deaf (TDD), the number is 711.</w:t>
            </w:r>
          </w:p>
        </w:tc>
      </w:tr>
      <w:tr w:rsidR="0094328C" w:rsidRPr="001D3505" w14:paraId="5D1DB1E2" w14:textId="77777777" w:rsidTr="0070793F">
        <w:trPr>
          <w:cantSplit/>
        </w:trPr>
        <w:tc>
          <w:tcPr>
            <w:tcW w:w="2160" w:type="dxa"/>
            <w:tcBorders>
              <w:top w:val="single" w:sz="6" w:space="0" w:color="auto"/>
              <w:left w:val="single" w:sz="6" w:space="0" w:color="auto"/>
              <w:bottom w:val="single" w:sz="6" w:space="0" w:color="auto"/>
              <w:right w:val="single" w:sz="6" w:space="0" w:color="auto"/>
            </w:tcBorders>
          </w:tcPr>
          <w:p w14:paraId="4F55C04A" w14:textId="77777777" w:rsidR="0094328C" w:rsidRPr="001D3505" w:rsidRDefault="0094328C" w:rsidP="0070793F">
            <w:r w:rsidRPr="001D3505">
              <w:t xml:space="preserve">   Use the Internet</w:t>
            </w:r>
          </w:p>
        </w:tc>
        <w:tc>
          <w:tcPr>
            <w:tcW w:w="6048" w:type="dxa"/>
            <w:tcBorders>
              <w:top w:val="single" w:sz="6" w:space="0" w:color="auto"/>
              <w:left w:val="single" w:sz="6" w:space="0" w:color="auto"/>
              <w:bottom w:val="single" w:sz="6" w:space="0" w:color="auto"/>
              <w:right w:val="single" w:sz="6" w:space="0" w:color="auto"/>
            </w:tcBorders>
          </w:tcPr>
          <w:p w14:paraId="27BEC87A" w14:textId="77777777" w:rsidR="0094328C" w:rsidRPr="001D3505" w:rsidRDefault="0094328C" w:rsidP="0070793F">
            <w:pPr>
              <w:rPr>
                <w:b/>
              </w:rPr>
            </w:pPr>
            <w:r w:rsidRPr="001D3505">
              <w:t xml:space="preserve">Send electronic inquiries through the Internet at </w:t>
            </w:r>
            <w:r w:rsidR="00363212">
              <w:rPr>
                <w:szCs w:val="24"/>
              </w:rPr>
              <w:t>https://iris.custhelp.va.gov</w:t>
            </w:r>
            <w:r w:rsidRPr="001D3505">
              <w:t>.</w:t>
            </w:r>
          </w:p>
        </w:tc>
      </w:tr>
      <w:tr w:rsidR="0094328C" w:rsidRPr="001D3505" w14:paraId="4CE7B4B4" w14:textId="77777777" w:rsidTr="0070793F">
        <w:trPr>
          <w:cantSplit/>
        </w:trPr>
        <w:tc>
          <w:tcPr>
            <w:tcW w:w="2160" w:type="dxa"/>
            <w:tcBorders>
              <w:top w:val="single" w:sz="6" w:space="0" w:color="auto"/>
              <w:left w:val="single" w:sz="6" w:space="0" w:color="auto"/>
              <w:bottom w:val="single" w:sz="6" w:space="0" w:color="auto"/>
              <w:right w:val="single" w:sz="6" w:space="0" w:color="auto"/>
            </w:tcBorders>
          </w:tcPr>
          <w:p w14:paraId="573E0278" w14:textId="77777777" w:rsidR="0094328C" w:rsidRPr="001D3505" w:rsidRDefault="0094328C" w:rsidP="0070793F">
            <w:r w:rsidRPr="001D3505">
              <w:t xml:space="preserve">   Write</w:t>
            </w:r>
          </w:p>
        </w:tc>
        <w:tc>
          <w:tcPr>
            <w:tcW w:w="6048" w:type="dxa"/>
            <w:tcBorders>
              <w:top w:val="single" w:sz="6" w:space="0" w:color="auto"/>
              <w:left w:val="single" w:sz="6" w:space="0" w:color="auto"/>
              <w:bottom w:val="single" w:sz="6" w:space="0" w:color="auto"/>
              <w:right w:val="single" w:sz="6" w:space="0" w:color="auto"/>
            </w:tcBorders>
          </w:tcPr>
          <w:p w14:paraId="00F1877F" w14:textId="77777777" w:rsidR="0094328C" w:rsidRPr="00363212" w:rsidRDefault="00363212" w:rsidP="0070793F">
            <w:pPr>
              <w:rPr>
                <w:szCs w:val="24"/>
              </w:rPr>
            </w:pPr>
            <w:r>
              <w:rPr>
                <w:szCs w:val="24"/>
              </w:rPr>
              <w:t xml:space="preserve">VA now uses a centralized mail system.  For all written communications, put your full name and VA file number on the letter.  Please mail or fax all written correspondence to the appropriate address listed on the attached </w:t>
            </w:r>
            <w:r>
              <w:rPr>
                <w:i/>
                <w:szCs w:val="24"/>
              </w:rPr>
              <w:t>Where to Send Written Correspondence.</w:t>
            </w:r>
          </w:p>
        </w:tc>
      </w:tr>
    </w:tbl>
    <w:p w14:paraId="700C459D" w14:textId="77777777" w:rsidR="0094328C" w:rsidRPr="001D3505" w:rsidRDefault="0094328C" w:rsidP="0094328C"/>
    <w:p w14:paraId="21D796BE" w14:textId="77777777" w:rsidR="0094328C" w:rsidRPr="001D3505" w:rsidRDefault="0094328C" w:rsidP="0094328C">
      <w:r w:rsidRPr="001D3505">
        <w:t>In all cases, be sure to refer to your VA file number xxx-xx-xxxx.</w:t>
      </w:r>
    </w:p>
    <w:p w14:paraId="66BEB07E" w14:textId="77777777" w:rsidR="0094328C" w:rsidRPr="001D3505" w:rsidRDefault="0094328C" w:rsidP="0094328C"/>
    <w:p w14:paraId="3C85B7D4" w14:textId="77777777" w:rsidR="0094328C" w:rsidRPr="001D3505" w:rsidRDefault="0094328C" w:rsidP="0094328C">
      <w:r w:rsidRPr="001D3505">
        <w:t>If you are looking for general information about benefits and eligibility, you should visit our website at https://www.va.gov or search the Frequently Asked Questions (FAQs) at https://iris.va.gov.</w:t>
      </w:r>
    </w:p>
    <w:p w14:paraId="70EA02A0" w14:textId="77777777" w:rsidR="0094328C" w:rsidRPr="001D3505" w:rsidRDefault="0094328C" w:rsidP="0094328C"/>
    <w:p w14:paraId="5C73A052" w14:textId="77777777" w:rsidR="0094328C" w:rsidRPr="001D3505" w:rsidRDefault="0094328C" w:rsidP="0094328C">
      <w:r w:rsidRPr="001D3505">
        <w:t xml:space="preserve">We sent a copy of this letter to your representative, </w:t>
      </w:r>
      <w:bookmarkStart w:id="34" w:name="B_GoBack"/>
      <w:bookmarkEnd w:id="34"/>
      <w:r w:rsidRPr="001D3505">
        <w:t xml:space="preserve">[VSR - </w:t>
      </w:r>
      <w:r w:rsidRPr="001D3505">
        <w:rPr>
          <w:i/>
        </w:rPr>
        <w:t>Please include the appropriate representative, if one is designated</w:t>
      </w:r>
      <w:r w:rsidRPr="001D3505">
        <w:t>.], whom you can also contact if you have questions or need assistance.</w:t>
      </w:r>
    </w:p>
    <w:p w14:paraId="5ADA4EB7" w14:textId="77777777" w:rsidR="0094328C" w:rsidRPr="001D3505" w:rsidRDefault="0094328C" w:rsidP="0094328C"/>
    <w:p w14:paraId="040AB606" w14:textId="77777777" w:rsidR="0094328C" w:rsidRPr="00363212" w:rsidRDefault="0094328C" w:rsidP="0094328C">
      <w:pPr>
        <w:rPr>
          <w:b/>
          <w:bCs/>
          <w:i/>
        </w:rPr>
      </w:pPr>
      <w:r w:rsidRPr="00363212">
        <w:rPr>
          <w:b/>
          <w:bCs/>
          <w:i/>
        </w:rPr>
        <w:t>or</w:t>
      </w:r>
    </w:p>
    <w:p w14:paraId="29F5BB1B" w14:textId="77777777" w:rsidR="0094328C" w:rsidRPr="001D3505" w:rsidRDefault="0094328C" w:rsidP="0094328C"/>
    <w:p w14:paraId="5317B3C1" w14:textId="77777777" w:rsidR="0094328C" w:rsidRPr="001D3505" w:rsidRDefault="0094328C" w:rsidP="0094328C">
      <w:r w:rsidRPr="001D3505">
        <w:t>We have no record of your appointing a service organization or representative to assist you with your claim.  You can contact us for a listing of the recognized veterans' service organizations and/or representatives.  Veterans' service organizations, which are recognized or approved to provide services to the veteran community, can also help you with any questions.</w:t>
      </w:r>
    </w:p>
    <w:p w14:paraId="4F57CEC0" w14:textId="77777777" w:rsidR="0094328C" w:rsidRPr="001D3505" w:rsidRDefault="0094328C" w:rsidP="0094328C"/>
    <w:p w14:paraId="76A37B35" w14:textId="77777777" w:rsidR="0094328C" w:rsidRPr="001D3505" w:rsidRDefault="0094328C" w:rsidP="0094328C">
      <w:r w:rsidRPr="001D3505">
        <w:t>Sincerely yours,</w:t>
      </w:r>
    </w:p>
    <w:p w14:paraId="78BA89D3" w14:textId="77777777" w:rsidR="0094328C" w:rsidRPr="001D3505" w:rsidRDefault="0094328C" w:rsidP="0094328C">
      <w:pPr>
        <w:pStyle w:val="norm12"/>
      </w:pPr>
    </w:p>
    <w:p w14:paraId="2746614F" w14:textId="77777777" w:rsidR="00363212" w:rsidRDefault="00363212" w:rsidP="00363212">
      <w:pPr>
        <w:rPr>
          <w:rFonts w:ascii="Arial" w:hAnsi="Arial" w:cs="Arial"/>
          <w:b/>
          <w:sz w:val="28"/>
          <w:szCs w:val="24"/>
        </w:rPr>
      </w:pPr>
      <w:r>
        <w:rPr>
          <w:rFonts w:ascii="Arial" w:hAnsi="Arial" w:cs="Arial"/>
          <w:b/>
          <w:sz w:val="28"/>
          <w:szCs w:val="24"/>
        </w:rPr>
        <w:t>Regional Office Director</w:t>
      </w:r>
    </w:p>
    <w:p w14:paraId="53377162" w14:textId="67454D71" w:rsidR="00314ECD" w:rsidRDefault="00363212" w:rsidP="00314ECD">
      <w:pPr>
        <w:ind w:left="1260" w:hanging="1260"/>
      </w:pPr>
      <w:r>
        <w:t>Enclosures:</w:t>
      </w:r>
      <w:r>
        <w:tab/>
        <w:t>VA Form 21-4138</w:t>
      </w:r>
      <w:r w:rsidR="00314ECD">
        <w:tab/>
        <w:t>Where to Send Written Correspondence</w:t>
      </w:r>
    </w:p>
    <w:p w14:paraId="45DF7269" w14:textId="3604C53C" w:rsidR="00363212" w:rsidRDefault="00363212" w:rsidP="00314ECD">
      <w:pPr>
        <w:rPr>
          <w:b/>
          <w:sz w:val="32"/>
          <w:szCs w:val="24"/>
        </w:rPr>
      </w:pPr>
    </w:p>
    <w:p w14:paraId="15C8A727" w14:textId="68B8DF09" w:rsidR="0094328C" w:rsidRPr="001D3505" w:rsidRDefault="0094328C" w:rsidP="0094328C">
      <w:r w:rsidRPr="001D3505">
        <w:tab/>
      </w:r>
      <w:r w:rsidRPr="001D3505">
        <w:tab/>
      </w:r>
      <w:r w:rsidRPr="001D3505">
        <w:tab/>
        <w:t>cc: [Please insert POA, if any.]</w:t>
      </w:r>
    </w:p>
    <w:p w14:paraId="4DC12F4D" w14:textId="77777777" w:rsidR="00126A21" w:rsidRPr="001D3505" w:rsidRDefault="00126A21">
      <w:pPr>
        <w:pStyle w:val="VBATopicHeading1"/>
        <w:rPr>
          <w:rFonts w:ascii="Times New Roman" w:hAnsi="Times New Roman"/>
        </w:rPr>
      </w:pPr>
    </w:p>
    <w:p w14:paraId="0740764A" w14:textId="77777777" w:rsidR="007A5600" w:rsidRPr="001D3505" w:rsidRDefault="00126A21">
      <w:pPr>
        <w:pStyle w:val="VBATopicHeading1"/>
        <w:rPr>
          <w:rFonts w:ascii="Times New Roman" w:hAnsi="Times New Roman"/>
        </w:rPr>
      </w:pPr>
      <w:r w:rsidRPr="001D3505">
        <w:rPr>
          <w:rFonts w:ascii="Times New Roman" w:hAnsi="Times New Roman"/>
        </w:rPr>
        <w:br w:type="page"/>
      </w:r>
      <w:bookmarkStart w:id="35" w:name="_Toc443978831"/>
      <w:r w:rsidR="00447FB7">
        <w:rPr>
          <w:rFonts w:ascii="Times New Roman" w:hAnsi="Times New Roman"/>
        </w:rPr>
        <w:lastRenderedPageBreak/>
        <w:t>Attachment D</w:t>
      </w:r>
      <w:r w:rsidRPr="001D3505">
        <w:rPr>
          <w:rFonts w:ascii="Times New Roman" w:hAnsi="Times New Roman"/>
        </w:rPr>
        <w:t>: Topic 1 Exercise</w:t>
      </w:r>
      <w:bookmarkEnd w:id="35"/>
    </w:p>
    <w:p w14:paraId="4F06BC24" w14:textId="77777777" w:rsidR="005175F0" w:rsidRPr="001D3505" w:rsidRDefault="00C00187" w:rsidP="005175F0">
      <w:r w:rsidRPr="001D3505">
        <w:rPr>
          <w:noProof/>
        </w:rPr>
        <w:drawing>
          <wp:inline distT="0" distB="0" distL="0" distR="0" wp14:anchorId="063E9C0E" wp14:editId="2AF5841A">
            <wp:extent cx="5448300" cy="5676900"/>
            <wp:effectExtent l="0" t="0" r="0" b="0"/>
            <wp:docPr id="1" name="Picture 1" descr="55801xot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801xotya"/>
                    <pic:cNvPicPr>
                      <a:picLocks noChangeAspect="1" noChangeArrowheads="1"/>
                    </pic:cNvPicPr>
                  </pic:nvPicPr>
                  <pic:blipFill>
                    <a:blip r:embed="rId29">
                      <a:extLst>
                        <a:ext uri="{28A0092B-C50C-407E-A947-70E740481C1C}">
                          <a14:useLocalDpi xmlns:a14="http://schemas.microsoft.com/office/drawing/2010/main" val="0"/>
                        </a:ext>
                      </a:extLst>
                    </a:blip>
                    <a:srcRect l="2596" t="1816" r="8183" b="5731"/>
                    <a:stretch>
                      <a:fillRect/>
                    </a:stretch>
                  </pic:blipFill>
                  <pic:spPr bwMode="auto">
                    <a:xfrm>
                      <a:off x="0" y="0"/>
                      <a:ext cx="5448300" cy="5676900"/>
                    </a:xfrm>
                    <a:prstGeom prst="rect">
                      <a:avLst/>
                    </a:prstGeom>
                    <a:noFill/>
                    <a:ln>
                      <a:noFill/>
                    </a:ln>
                  </pic:spPr>
                </pic:pic>
              </a:graphicData>
            </a:graphic>
          </wp:inline>
        </w:drawing>
      </w:r>
    </w:p>
    <w:p w14:paraId="506C80F3" w14:textId="77777777" w:rsidR="005175F0" w:rsidRPr="001D3505" w:rsidRDefault="005175F0" w:rsidP="005175F0"/>
    <w:p w14:paraId="6D9BDC3E" w14:textId="77777777" w:rsidR="00126A21" w:rsidRPr="001D3505" w:rsidRDefault="00126A21" w:rsidP="0012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imes New Roman" w:hAnsi="Times New Roman" w:cs="Times New Roman"/>
          <w:b/>
          <w:sz w:val="24"/>
          <w:szCs w:val="24"/>
        </w:rPr>
      </w:pPr>
      <w:r w:rsidRPr="001D3505">
        <w:rPr>
          <w:rFonts w:ascii="Times New Roman" w:hAnsi="Times New Roman" w:cs="Times New Roman"/>
          <w:b/>
          <w:sz w:val="24"/>
          <w:szCs w:val="24"/>
        </w:rPr>
        <w:t>Across</w:t>
      </w:r>
    </w:p>
    <w:p w14:paraId="0F5D1AEE" w14:textId="77777777" w:rsidR="00126A21" w:rsidRDefault="00126A21" w:rsidP="0012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imes New Roman" w:hAnsi="Times New Roman" w:cs="Times New Roman"/>
          <w:sz w:val="24"/>
          <w:szCs w:val="24"/>
        </w:rPr>
      </w:pPr>
      <w:r w:rsidRPr="001D3505">
        <w:rPr>
          <w:rFonts w:ascii="Times New Roman" w:hAnsi="Times New Roman" w:cs="Times New Roman"/>
          <w:sz w:val="24"/>
          <w:szCs w:val="24"/>
        </w:rPr>
        <w:t>2. Regulation stating Veteran will not receive benefits as a fugitive felon</w:t>
      </w:r>
    </w:p>
    <w:p w14:paraId="01DEDF3A" w14:textId="77777777" w:rsidR="00FA20EB" w:rsidRPr="001D3505" w:rsidRDefault="00FA20EB" w:rsidP="0012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imes New Roman" w:hAnsi="Times New Roman" w:cs="Times New Roman"/>
          <w:sz w:val="24"/>
          <w:szCs w:val="24"/>
        </w:rPr>
      </w:pPr>
      <w:r>
        <w:rPr>
          <w:rFonts w:ascii="Times New Roman" w:hAnsi="Times New Roman" w:cs="Times New Roman"/>
          <w:sz w:val="24"/>
          <w:szCs w:val="24"/>
        </w:rPr>
        <w:t>5.</w:t>
      </w:r>
      <w:r w:rsidRPr="00FA20EB">
        <w:rPr>
          <w:rFonts w:ascii="Times New Roman" w:hAnsi="Times New Roman" w:cs="Times New Roman"/>
          <w:sz w:val="24"/>
          <w:szCs w:val="24"/>
        </w:rPr>
        <w:t xml:space="preserve"> </w:t>
      </w:r>
      <w:r w:rsidRPr="001D3505">
        <w:rPr>
          <w:rFonts w:ascii="Times New Roman" w:hAnsi="Times New Roman" w:cs="Times New Roman"/>
          <w:sz w:val="24"/>
          <w:szCs w:val="24"/>
        </w:rPr>
        <w:t>Spouse, surviving spouse, child, dependent parent</w:t>
      </w:r>
    </w:p>
    <w:p w14:paraId="5E26617A" w14:textId="77777777" w:rsidR="00126A21" w:rsidRPr="001D3505" w:rsidRDefault="00126A21" w:rsidP="0012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imes New Roman" w:hAnsi="Times New Roman" w:cs="Times New Roman"/>
          <w:sz w:val="24"/>
          <w:szCs w:val="24"/>
        </w:rPr>
      </w:pPr>
      <w:r w:rsidRPr="001D3505">
        <w:rPr>
          <w:rFonts w:ascii="Times New Roman" w:hAnsi="Times New Roman" w:cs="Times New Roman"/>
          <w:sz w:val="24"/>
          <w:szCs w:val="24"/>
        </w:rPr>
        <w:t>6. Office of Inspector General</w:t>
      </w:r>
    </w:p>
    <w:p w14:paraId="01766203" w14:textId="77777777" w:rsidR="00126A21" w:rsidRPr="001D3505" w:rsidRDefault="00126A21" w:rsidP="0012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imes New Roman" w:hAnsi="Times New Roman" w:cs="Times New Roman"/>
          <w:b/>
          <w:sz w:val="24"/>
          <w:szCs w:val="24"/>
        </w:rPr>
      </w:pPr>
      <w:r w:rsidRPr="001D3505">
        <w:rPr>
          <w:rFonts w:ascii="Times New Roman" w:hAnsi="Times New Roman" w:cs="Times New Roman"/>
          <w:b/>
          <w:sz w:val="24"/>
          <w:szCs w:val="24"/>
        </w:rPr>
        <w:t>Down</w:t>
      </w:r>
    </w:p>
    <w:p w14:paraId="359ACBA8" w14:textId="16A7F55E" w:rsidR="00126A21" w:rsidRPr="001D3505" w:rsidRDefault="00126A21" w:rsidP="0012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imes New Roman" w:hAnsi="Times New Roman" w:cs="Times New Roman"/>
          <w:sz w:val="24"/>
          <w:szCs w:val="24"/>
        </w:rPr>
      </w:pPr>
      <w:r w:rsidRPr="001D3505">
        <w:rPr>
          <w:rFonts w:ascii="Times New Roman" w:hAnsi="Times New Roman" w:cs="Times New Roman"/>
          <w:sz w:val="24"/>
          <w:szCs w:val="24"/>
        </w:rPr>
        <w:t xml:space="preserve">1. </w:t>
      </w:r>
      <w:r w:rsidR="002B19B0">
        <w:rPr>
          <w:rFonts w:ascii="Times New Roman" w:hAnsi="Times New Roman" w:cs="Times New Roman"/>
          <w:sz w:val="24"/>
          <w:szCs w:val="24"/>
        </w:rPr>
        <w:t>Person that has f</w:t>
      </w:r>
      <w:r w:rsidRPr="001D3505">
        <w:rPr>
          <w:rFonts w:ascii="Times New Roman" w:hAnsi="Times New Roman" w:cs="Times New Roman"/>
          <w:sz w:val="24"/>
          <w:szCs w:val="24"/>
        </w:rPr>
        <w:t>le</w:t>
      </w:r>
      <w:r w:rsidR="002B19B0">
        <w:rPr>
          <w:rFonts w:ascii="Times New Roman" w:hAnsi="Times New Roman" w:cs="Times New Roman"/>
          <w:sz w:val="24"/>
          <w:szCs w:val="24"/>
        </w:rPr>
        <w:t>d</w:t>
      </w:r>
      <w:r w:rsidRPr="001D3505">
        <w:rPr>
          <w:rFonts w:ascii="Times New Roman" w:hAnsi="Times New Roman" w:cs="Times New Roman"/>
          <w:sz w:val="24"/>
          <w:szCs w:val="24"/>
        </w:rPr>
        <w:t xml:space="preserve"> to avoid prosecution</w:t>
      </w:r>
      <w:r w:rsidR="00F32842">
        <w:rPr>
          <w:rFonts w:ascii="Times New Roman" w:hAnsi="Times New Roman" w:cs="Times New Roman"/>
          <w:sz w:val="24"/>
          <w:szCs w:val="24"/>
        </w:rPr>
        <w:t xml:space="preserve"> for a felony crime</w:t>
      </w:r>
    </w:p>
    <w:p w14:paraId="0E83B936" w14:textId="77777777" w:rsidR="00126A21" w:rsidRPr="001D3505" w:rsidRDefault="00FA20EB" w:rsidP="0012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imes New Roman" w:hAnsi="Times New Roman" w:cs="Times New Roman"/>
          <w:sz w:val="24"/>
          <w:szCs w:val="24"/>
        </w:rPr>
      </w:pPr>
      <w:r>
        <w:rPr>
          <w:rFonts w:ascii="Times New Roman" w:hAnsi="Times New Roman" w:cs="Times New Roman"/>
          <w:sz w:val="24"/>
          <w:szCs w:val="24"/>
        </w:rPr>
        <w:t>3</w:t>
      </w:r>
      <w:r w:rsidRPr="001D3505">
        <w:rPr>
          <w:rFonts w:ascii="Times New Roman" w:hAnsi="Times New Roman" w:cs="Times New Roman"/>
          <w:sz w:val="24"/>
          <w:szCs w:val="24"/>
        </w:rPr>
        <w:t>. Authorizes the arrest and detention of an individual</w:t>
      </w:r>
    </w:p>
    <w:p w14:paraId="6E650F00" w14:textId="77777777" w:rsidR="007A5600" w:rsidRPr="001D3505" w:rsidRDefault="00126A21" w:rsidP="00366A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imes New Roman" w:hAnsi="Times New Roman" w:cs="Times New Roman"/>
        </w:rPr>
      </w:pPr>
      <w:r w:rsidRPr="001D3505">
        <w:rPr>
          <w:rFonts w:ascii="Times New Roman" w:hAnsi="Times New Roman" w:cs="Times New Roman"/>
          <w:sz w:val="24"/>
          <w:szCs w:val="24"/>
        </w:rPr>
        <w:t>4. Crime punishable by death or imprisonment in excess of one year</w:t>
      </w:r>
    </w:p>
    <w:p w14:paraId="35FD70A8" w14:textId="77777777" w:rsidR="00126A21" w:rsidRPr="001D3505" w:rsidRDefault="00126A21">
      <w:pPr>
        <w:pStyle w:val="VBATopicHeading1"/>
        <w:rPr>
          <w:rFonts w:ascii="Times New Roman" w:hAnsi="Times New Roman"/>
        </w:rPr>
      </w:pPr>
      <w:bookmarkStart w:id="36" w:name="_Toc297194133"/>
      <w:bookmarkStart w:id="37" w:name="_Toc443978832"/>
      <w:r w:rsidRPr="001D3505">
        <w:rPr>
          <w:rFonts w:ascii="Times New Roman" w:hAnsi="Times New Roman"/>
        </w:rPr>
        <w:lastRenderedPageBreak/>
        <w:t xml:space="preserve">Attachment </w:t>
      </w:r>
      <w:r w:rsidR="00447FB7">
        <w:rPr>
          <w:rFonts w:ascii="Times New Roman" w:hAnsi="Times New Roman"/>
        </w:rPr>
        <w:t>E</w:t>
      </w:r>
      <w:r w:rsidRPr="001D3505">
        <w:rPr>
          <w:rFonts w:ascii="Times New Roman" w:hAnsi="Times New Roman"/>
        </w:rPr>
        <w:t>:  Topic 2 Exercise</w:t>
      </w:r>
      <w:bookmarkEnd w:id="36"/>
      <w:bookmarkEnd w:id="37"/>
    </w:p>
    <w:p w14:paraId="56D7A809" w14:textId="77777777" w:rsidR="00126A21" w:rsidRPr="001D3505" w:rsidRDefault="00126A21" w:rsidP="00126A21">
      <w:pPr>
        <w:spacing w:after="120"/>
      </w:pPr>
      <w:r w:rsidRPr="001D3505">
        <w:rPr>
          <w:b/>
        </w:rPr>
        <w:t>Instructions:</w:t>
      </w:r>
      <w:r w:rsidRPr="001D3505">
        <w:t xml:space="preserve"> In the blank, place VA or OIG to indicate who would be responsible for the action.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719"/>
        <w:gridCol w:w="8611"/>
      </w:tblGrid>
      <w:tr w:rsidR="00126A21" w:rsidRPr="001D3505" w14:paraId="4820DE9D" w14:textId="77777777" w:rsidTr="00B62364">
        <w:tc>
          <w:tcPr>
            <w:tcW w:w="9330" w:type="dxa"/>
            <w:gridSpan w:val="2"/>
          </w:tcPr>
          <w:p w14:paraId="2A56344B" w14:textId="77777777" w:rsidR="00126A21" w:rsidRPr="001D3505" w:rsidRDefault="00126A21" w:rsidP="00E24680">
            <w:pPr>
              <w:overflowPunct/>
              <w:autoSpaceDE/>
              <w:autoSpaceDN/>
              <w:adjustRightInd/>
              <w:spacing w:after="120"/>
              <w:jc w:val="center"/>
              <w:rPr>
                <w:b/>
                <w:szCs w:val="24"/>
              </w:rPr>
            </w:pPr>
            <w:r w:rsidRPr="001D3505">
              <w:rPr>
                <w:b/>
                <w:szCs w:val="24"/>
              </w:rPr>
              <w:t>Responsibility</w:t>
            </w:r>
          </w:p>
        </w:tc>
      </w:tr>
      <w:tr w:rsidR="00126A21" w:rsidRPr="001D3505" w14:paraId="18D645FB" w14:textId="77777777" w:rsidTr="00B62364">
        <w:tc>
          <w:tcPr>
            <w:tcW w:w="719" w:type="dxa"/>
            <w:tcBorders>
              <w:right w:val="single" w:sz="6" w:space="0" w:color="auto"/>
            </w:tcBorders>
          </w:tcPr>
          <w:p w14:paraId="3008FDCF" w14:textId="77777777" w:rsidR="00126A21" w:rsidRPr="001D3505" w:rsidRDefault="00126A21" w:rsidP="00E24680">
            <w:pPr>
              <w:overflowPunct/>
              <w:autoSpaceDE/>
              <w:autoSpaceDN/>
              <w:adjustRightInd/>
              <w:spacing w:after="120"/>
              <w:jc w:val="center"/>
              <w:rPr>
                <w:b/>
              </w:rPr>
            </w:pPr>
          </w:p>
        </w:tc>
        <w:tc>
          <w:tcPr>
            <w:tcW w:w="8611" w:type="dxa"/>
            <w:tcBorders>
              <w:top w:val="single" w:sz="6" w:space="0" w:color="auto"/>
              <w:left w:val="single" w:sz="6" w:space="0" w:color="auto"/>
              <w:bottom w:val="single" w:sz="6" w:space="0" w:color="auto"/>
            </w:tcBorders>
          </w:tcPr>
          <w:p w14:paraId="63FDC0B2" w14:textId="488E6DFD" w:rsidR="00126A21" w:rsidRPr="001D3505" w:rsidRDefault="00126A21" w:rsidP="00E24680">
            <w:pPr>
              <w:rPr>
                <w:szCs w:val="24"/>
              </w:rPr>
            </w:pPr>
            <w:r w:rsidRPr="001D3505">
              <w:rPr>
                <w:szCs w:val="24"/>
              </w:rPr>
              <w:t xml:space="preserve">Match lists of </w:t>
            </w:r>
            <w:r w:rsidR="002B19B0">
              <w:rPr>
                <w:szCs w:val="24"/>
              </w:rPr>
              <w:t>individuals with felony arrest warrants</w:t>
            </w:r>
            <w:r w:rsidRPr="001D3505">
              <w:rPr>
                <w:szCs w:val="24"/>
              </w:rPr>
              <w:t xml:space="preserve"> with VA records to identify beneficiaries</w:t>
            </w:r>
            <w:r w:rsidR="002B19B0">
              <w:rPr>
                <w:szCs w:val="24"/>
              </w:rPr>
              <w:t>/dependents that</w:t>
            </w:r>
            <w:r w:rsidRPr="001D3505">
              <w:rPr>
                <w:szCs w:val="24"/>
              </w:rPr>
              <w:t xml:space="preserve"> may be fugitive felons </w:t>
            </w:r>
          </w:p>
        </w:tc>
      </w:tr>
      <w:tr w:rsidR="00126A21" w:rsidRPr="001D3505" w14:paraId="4AAE32DA" w14:textId="77777777" w:rsidTr="00B62364">
        <w:tc>
          <w:tcPr>
            <w:tcW w:w="719" w:type="dxa"/>
            <w:tcBorders>
              <w:right w:val="single" w:sz="6" w:space="0" w:color="auto"/>
            </w:tcBorders>
          </w:tcPr>
          <w:p w14:paraId="6F477570" w14:textId="77777777" w:rsidR="00126A21" w:rsidRPr="001D3505" w:rsidRDefault="00126A21" w:rsidP="00E24680">
            <w:pPr>
              <w:overflowPunct/>
              <w:autoSpaceDE/>
              <w:autoSpaceDN/>
              <w:adjustRightInd/>
              <w:spacing w:after="120"/>
              <w:jc w:val="center"/>
              <w:rPr>
                <w:b/>
              </w:rPr>
            </w:pPr>
          </w:p>
        </w:tc>
        <w:tc>
          <w:tcPr>
            <w:tcW w:w="8611" w:type="dxa"/>
            <w:tcBorders>
              <w:top w:val="single" w:sz="6" w:space="0" w:color="auto"/>
              <w:left w:val="single" w:sz="6" w:space="0" w:color="auto"/>
              <w:bottom w:val="single" w:sz="6" w:space="0" w:color="auto"/>
            </w:tcBorders>
          </w:tcPr>
          <w:p w14:paraId="23713FED" w14:textId="1B1E60F3" w:rsidR="00126A21" w:rsidRPr="001D3505" w:rsidRDefault="00126A21" w:rsidP="00E24680">
            <w:pPr>
              <w:pStyle w:val="VBAFirstLevelBullet"/>
              <w:numPr>
                <w:ilvl w:val="0"/>
                <w:numId w:val="0"/>
              </w:numPr>
              <w:spacing w:before="120"/>
              <w:rPr>
                <w:szCs w:val="24"/>
              </w:rPr>
            </w:pPr>
            <w:r w:rsidRPr="001D3505">
              <w:rPr>
                <w:szCs w:val="24"/>
              </w:rPr>
              <w:t xml:space="preserve">Control fugitive felon forms referred by OIG </w:t>
            </w:r>
          </w:p>
        </w:tc>
      </w:tr>
      <w:tr w:rsidR="00126A21" w:rsidRPr="001D3505" w14:paraId="48151A2B" w14:textId="77777777" w:rsidTr="00B62364">
        <w:tc>
          <w:tcPr>
            <w:tcW w:w="719" w:type="dxa"/>
            <w:tcBorders>
              <w:right w:val="single" w:sz="6" w:space="0" w:color="auto"/>
            </w:tcBorders>
          </w:tcPr>
          <w:p w14:paraId="17E1A12D" w14:textId="77777777" w:rsidR="00126A21" w:rsidRPr="001D3505" w:rsidRDefault="00126A21" w:rsidP="00E24680">
            <w:pPr>
              <w:overflowPunct/>
              <w:autoSpaceDE/>
              <w:autoSpaceDN/>
              <w:adjustRightInd/>
              <w:spacing w:after="120"/>
              <w:jc w:val="center"/>
              <w:rPr>
                <w:b/>
              </w:rPr>
            </w:pPr>
          </w:p>
        </w:tc>
        <w:tc>
          <w:tcPr>
            <w:tcW w:w="8611" w:type="dxa"/>
            <w:tcBorders>
              <w:top w:val="single" w:sz="6" w:space="0" w:color="auto"/>
              <w:left w:val="single" w:sz="6" w:space="0" w:color="auto"/>
              <w:bottom w:val="single" w:sz="6" w:space="0" w:color="auto"/>
            </w:tcBorders>
          </w:tcPr>
          <w:p w14:paraId="45F0F5DE" w14:textId="412C96C8" w:rsidR="00126A21" w:rsidRPr="001D3505" w:rsidRDefault="00126A21" w:rsidP="00E24680">
            <w:pPr>
              <w:overflowPunct/>
              <w:autoSpaceDE/>
              <w:autoSpaceDN/>
              <w:adjustRightInd/>
              <w:rPr>
                <w:szCs w:val="24"/>
              </w:rPr>
            </w:pPr>
            <w:r w:rsidRPr="001D3505">
              <w:rPr>
                <w:szCs w:val="24"/>
              </w:rPr>
              <w:t>Verif</w:t>
            </w:r>
            <w:r w:rsidR="002B19B0">
              <w:rPr>
                <w:szCs w:val="24"/>
              </w:rPr>
              <w:t>y</w:t>
            </w:r>
            <w:r w:rsidRPr="001D3505">
              <w:rPr>
                <w:szCs w:val="24"/>
              </w:rPr>
              <w:t xml:space="preserve"> that the VA beneficiary and the fugitive are the same person</w:t>
            </w:r>
          </w:p>
        </w:tc>
      </w:tr>
      <w:tr w:rsidR="00126A21" w:rsidRPr="001D3505" w14:paraId="250D42CC" w14:textId="77777777" w:rsidTr="00B62364">
        <w:tc>
          <w:tcPr>
            <w:tcW w:w="719" w:type="dxa"/>
            <w:tcBorders>
              <w:right w:val="single" w:sz="6" w:space="0" w:color="auto"/>
            </w:tcBorders>
          </w:tcPr>
          <w:p w14:paraId="6C99B943" w14:textId="77777777" w:rsidR="00126A21" w:rsidRPr="001D3505" w:rsidRDefault="00126A21" w:rsidP="00E24680">
            <w:pPr>
              <w:overflowPunct/>
              <w:autoSpaceDE/>
              <w:autoSpaceDN/>
              <w:adjustRightInd/>
              <w:spacing w:after="120"/>
              <w:jc w:val="center"/>
              <w:rPr>
                <w:b/>
              </w:rPr>
            </w:pPr>
          </w:p>
        </w:tc>
        <w:tc>
          <w:tcPr>
            <w:tcW w:w="8611" w:type="dxa"/>
            <w:tcBorders>
              <w:top w:val="single" w:sz="6" w:space="0" w:color="auto"/>
              <w:left w:val="single" w:sz="6" w:space="0" w:color="auto"/>
              <w:bottom w:val="single" w:sz="6" w:space="0" w:color="auto"/>
            </w:tcBorders>
          </w:tcPr>
          <w:p w14:paraId="606530C8" w14:textId="77777777" w:rsidR="00126A21" w:rsidRPr="001D3505" w:rsidRDefault="00126A21" w:rsidP="00E24680">
            <w:pPr>
              <w:rPr>
                <w:szCs w:val="24"/>
              </w:rPr>
            </w:pPr>
            <w:r w:rsidRPr="001D3505">
              <w:rPr>
                <w:szCs w:val="24"/>
              </w:rPr>
              <w:t>When a possible fugitive felon is identified, send an e-mail with identifying information and other available details to the VAVBAWAS/CO/212A mailbox</w:t>
            </w:r>
          </w:p>
        </w:tc>
      </w:tr>
      <w:tr w:rsidR="00126A21" w:rsidRPr="001D3505" w14:paraId="3B4100E4" w14:textId="77777777" w:rsidTr="00B62364">
        <w:tc>
          <w:tcPr>
            <w:tcW w:w="719" w:type="dxa"/>
            <w:tcBorders>
              <w:right w:val="single" w:sz="6" w:space="0" w:color="auto"/>
            </w:tcBorders>
          </w:tcPr>
          <w:p w14:paraId="08C8534C" w14:textId="77777777" w:rsidR="00126A21" w:rsidRPr="001D3505" w:rsidRDefault="00126A21" w:rsidP="00E24680">
            <w:pPr>
              <w:overflowPunct/>
              <w:autoSpaceDE/>
              <w:autoSpaceDN/>
              <w:adjustRightInd/>
              <w:spacing w:after="120"/>
              <w:jc w:val="center"/>
              <w:rPr>
                <w:b/>
              </w:rPr>
            </w:pPr>
          </w:p>
        </w:tc>
        <w:tc>
          <w:tcPr>
            <w:tcW w:w="8611" w:type="dxa"/>
            <w:tcBorders>
              <w:top w:val="single" w:sz="6" w:space="0" w:color="auto"/>
              <w:left w:val="single" w:sz="6" w:space="0" w:color="auto"/>
              <w:bottom w:val="single" w:sz="6" w:space="0" w:color="auto"/>
            </w:tcBorders>
          </w:tcPr>
          <w:p w14:paraId="08302D28" w14:textId="53B9DF68" w:rsidR="00126A21" w:rsidRPr="001D3505" w:rsidRDefault="00126A21" w:rsidP="00E24680">
            <w:pPr>
              <w:rPr>
                <w:rFonts w:eastAsia="Arial Unicode MS"/>
                <w:szCs w:val="24"/>
              </w:rPr>
            </w:pPr>
            <w:r w:rsidRPr="001D3505">
              <w:rPr>
                <w:szCs w:val="24"/>
              </w:rPr>
              <w:t xml:space="preserve">Enter into computer matching agreements with law enforcement </w:t>
            </w:r>
            <w:r w:rsidR="00F34D8E">
              <w:rPr>
                <w:szCs w:val="24"/>
              </w:rPr>
              <w:t>agencies</w:t>
            </w:r>
            <w:r w:rsidRPr="001D3505">
              <w:rPr>
                <w:szCs w:val="24"/>
              </w:rPr>
              <w:t xml:space="preserve"> </w:t>
            </w:r>
          </w:p>
        </w:tc>
      </w:tr>
      <w:tr w:rsidR="00126A21" w:rsidRPr="001D3505" w14:paraId="3C73B744" w14:textId="77777777" w:rsidTr="00B62364">
        <w:tc>
          <w:tcPr>
            <w:tcW w:w="719" w:type="dxa"/>
            <w:tcBorders>
              <w:right w:val="single" w:sz="6" w:space="0" w:color="auto"/>
            </w:tcBorders>
          </w:tcPr>
          <w:p w14:paraId="47CC0EDB" w14:textId="77777777" w:rsidR="00126A21" w:rsidRPr="001D3505" w:rsidRDefault="00126A21" w:rsidP="00E24680">
            <w:pPr>
              <w:overflowPunct/>
              <w:autoSpaceDE/>
              <w:autoSpaceDN/>
              <w:adjustRightInd/>
              <w:spacing w:after="120"/>
              <w:jc w:val="center"/>
              <w:rPr>
                <w:b/>
              </w:rPr>
            </w:pPr>
          </w:p>
        </w:tc>
        <w:tc>
          <w:tcPr>
            <w:tcW w:w="8611" w:type="dxa"/>
            <w:tcBorders>
              <w:top w:val="single" w:sz="6" w:space="0" w:color="auto"/>
              <w:left w:val="single" w:sz="6" w:space="0" w:color="auto"/>
              <w:bottom w:val="single" w:sz="6" w:space="0" w:color="auto"/>
            </w:tcBorders>
          </w:tcPr>
          <w:p w14:paraId="7A62D434" w14:textId="041BB439" w:rsidR="00126A21" w:rsidRPr="001D3505" w:rsidRDefault="00126A21" w:rsidP="00E24680">
            <w:pPr>
              <w:rPr>
                <w:szCs w:val="24"/>
              </w:rPr>
            </w:pPr>
            <w:r w:rsidRPr="001D3505">
              <w:rPr>
                <w:szCs w:val="24"/>
              </w:rPr>
              <w:t>Discontinu</w:t>
            </w:r>
            <w:r w:rsidR="00F34D8E">
              <w:rPr>
                <w:szCs w:val="24"/>
              </w:rPr>
              <w:t>e</w:t>
            </w:r>
            <w:r w:rsidRPr="001D3505">
              <w:rPr>
                <w:szCs w:val="24"/>
              </w:rPr>
              <w:t xml:space="preserve"> benefits to beneficiaries and dependents during periods when the</w:t>
            </w:r>
            <w:r w:rsidR="00F34D8E">
              <w:rPr>
                <w:szCs w:val="24"/>
              </w:rPr>
              <w:t>y are</w:t>
            </w:r>
            <w:r w:rsidRPr="001D3505">
              <w:rPr>
                <w:szCs w:val="24"/>
              </w:rPr>
              <w:t xml:space="preserve"> in </w:t>
            </w:r>
            <w:r w:rsidR="00F34D8E">
              <w:rPr>
                <w:szCs w:val="24"/>
              </w:rPr>
              <w:t xml:space="preserve">a </w:t>
            </w:r>
            <w:r w:rsidRPr="001D3505">
              <w:rPr>
                <w:szCs w:val="24"/>
              </w:rPr>
              <w:t xml:space="preserve">fugitive felon status </w:t>
            </w:r>
          </w:p>
        </w:tc>
      </w:tr>
      <w:tr w:rsidR="00126A21" w:rsidRPr="001D3505" w14:paraId="247DD07B" w14:textId="77777777" w:rsidTr="00B62364">
        <w:tc>
          <w:tcPr>
            <w:tcW w:w="719" w:type="dxa"/>
            <w:tcBorders>
              <w:right w:val="single" w:sz="6" w:space="0" w:color="auto"/>
            </w:tcBorders>
          </w:tcPr>
          <w:p w14:paraId="3E4A8697" w14:textId="77777777" w:rsidR="00126A21" w:rsidRPr="001D3505" w:rsidRDefault="00126A21" w:rsidP="00E24680">
            <w:pPr>
              <w:overflowPunct/>
              <w:autoSpaceDE/>
              <w:autoSpaceDN/>
              <w:adjustRightInd/>
              <w:spacing w:after="120"/>
              <w:jc w:val="center"/>
              <w:rPr>
                <w:b/>
              </w:rPr>
            </w:pPr>
          </w:p>
        </w:tc>
        <w:tc>
          <w:tcPr>
            <w:tcW w:w="8611" w:type="dxa"/>
            <w:tcBorders>
              <w:top w:val="single" w:sz="6" w:space="0" w:color="auto"/>
              <w:left w:val="single" w:sz="6" w:space="0" w:color="auto"/>
              <w:bottom w:val="single" w:sz="6" w:space="0" w:color="auto"/>
            </w:tcBorders>
          </w:tcPr>
          <w:p w14:paraId="4C1A355B" w14:textId="17514732" w:rsidR="00126A21" w:rsidRPr="001D3505" w:rsidRDefault="00126A21" w:rsidP="00E24680">
            <w:pPr>
              <w:overflowPunct/>
              <w:autoSpaceDE/>
              <w:autoSpaceDN/>
              <w:adjustRightInd/>
              <w:rPr>
                <w:b/>
                <w:szCs w:val="24"/>
              </w:rPr>
            </w:pPr>
            <w:r w:rsidRPr="001D3505">
              <w:rPr>
                <w:szCs w:val="24"/>
              </w:rPr>
              <w:t xml:space="preserve">Generate </w:t>
            </w:r>
            <w:r w:rsidR="00F34D8E">
              <w:rPr>
                <w:szCs w:val="24"/>
              </w:rPr>
              <w:t xml:space="preserve">Form </w:t>
            </w:r>
            <w:r w:rsidRPr="001D3505">
              <w:rPr>
                <w:szCs w:val="24"/>
              </w:rPr>
              <w:t>FFP-3</w:t>
            </w:r>
          </w:p>
        </w:tc>
      </w:tr>
      <w:tr w:rsidR="00126A21" w:rsidRPr="001D3505" w14:paraId="477D5361" w14:textId="77777777" w:rsidTr="00B62364">
        <w:tc>
          <w:tcPr>
            <w:tcW w:w="719" w:type="dxa"/>
            <w:tcBorders>
              <w:right w:val="single" w:sz="6" w:space="0" w:color="auto"/>
            </w:tcBorders>
          </w:tcPr>
          <w:p w14:paraId="09B3D228" w14:textId="77777777" w:rsidR="00126A21" w:rsidRPr="001D3505" w:rsidRDefault="00126A21" w:rsidP="00E24680">
            <w:pPr>
              <w:overflowPunct/>
              <w:autoSpaceDE/>
              <w:autoSpaceDN/>
              <w:adjustRightInd/>
              <w:spacing w:after="120"/>
              <w:jc w:val="center"/>
              <w:rPr>
                <w:b/>
              </w:rPr>
            </w:pPr>
          </w:p>
        </w:tc>
        <w:tc>
          <w:tcPr>
            <w:tcW w:w="8611" w:type="dxa"/>
            <w:tcBorders>
              <w:top w:val="single" w:sz="6" w:space="0" w:color="auto"/>
              <w:left w:val="single" w:sz="6" w:space="0" w:color="auto"/>
              <w:bottom w:val="single" w:sz="6" w:space="0" w:color="auto"/>
            </w:tcBorders>
          </w:tcPr>
          <w:p w14:paraId="52920958" w14:textId="77777777" w:rsidR="00126A21" w:rsidRPr="001D3505" w:rsidRDefault="00BA3D00" w:rsidP="00E24680">
            <w:pPr>
              <w:textAlignment w:val="baseline"/>
              <w:rPr>
                <w:iCs/>
                <w:szCs w:val="24"/>
              </w:rPr>
            </w:pPr>
            <w:r>
              <w:rPr>
                <w:iCs/>
                <w:szCs w:val="24"/>
              </w:rPr>
              <w:t xml:space="preserve">Establish </w:t>
            </w:r>
            <w:r w:rsidR="00126A21" w:rsidRPr="001D3505">
              <w:rPr>
                <w:iCs/>
                <w:szCs w:val="24"/>
              </w:rPr>
              <w:t xml:space="preserve">EP 600 </w:t>
            </w:r>
            <w:r>
              <w:rPr>
                <w:iCs/>
                <w:szCs w:val="24"/>
              </w:rPr>
              <w:t xml:space="preserve">with </w:t>
            </w:r>
            <w:r w:rsidR="00126A21" w:rsidRPr="001D3505">
              <w:rPr>
                <w:iCs/>
                <w:szCs w:val="24"/>
              </w:rPr>
              <w:t xml:space="preserve">DOC </w:t>
            </w:r>
            <w:r>
              <w:rPr>
                <w:iCs/>
                <w:szCs w:val="24"/>
              </w:rPr>
              <w:t>of the current date</w:t>
            </w:r>
          </w:p>
        </w:tc>
      </w:tr>
      <w:tr w:rsidR="00126A21" w:rsidRPr="001D3505" w14:paraId="12FD9A04" w14:textId="77777777" w:rsidTr="00B62364">
        <w:tc>
          <w:tcPr>
            <w:tcW w:w="719" w:type="dxa"/>
            <w:tcBorders>
              <w:right w:val="single" w:sz="6" w:space="0" w:color="auto"/>
            </w:tcBorders>
          </w:tcPr>
          <w:p w14:paraId="2DF484FC" w14:textId="77777777" w:rsidR="00126A21" w:rsidRPr="001D3505" w:rsidRDefault="00126A21" w:rsidP="00E24680">
            <w:pPr>
              <w:overflowPunct/>
              <w:autoSpaceDE/>
              <w:autoSpaceDN/>
              <w:adjustRightInd/>
              <w:spacing w:after="120"/>
              <w:jc w:val="center"/>
              <w:rPr>
                <w:b/>
              </w:rPr>
            </w:pPr>
          </w:p>
        </w:tc>
        <w:tc>
          <w:tcPr>
            <w:tcW w:w="8611" w:type="dxa"/>
            <w:tcBorders>
              <w:top w:val="single" w:sz="6" w:space="0" w:color="auto"/>
              <w:left w:val="single" w:sz="6" w:space="0" w:color="auto"/>
              <w:bottom w:val="single" w:sz="6" w:space="0" w:color="auto"/>
            </w:tcBorders>
          </w:tcPr>
          <w:p w14:paraId="189E7BBC" w14:textId="0DF6A423" w:rsidR="00126A21" w:rsidRPr="001D3505" w:rsidRDefault="00126A21" w:rsidP="00E24680">
            <w:pPr>
              <w:rPr>
                <w:szCs w:val="24"/>
              </w:rPr>
            </w:pPr>
            <w:r w:rsidRPr="001D3505">
              <w:rPr>
                <w:szCs w:val="24"/>
              </w:rPr>
              <w:t>Provid</w:t>
            </w:r>
            <w:r w:rsidR="00F34D8E">
              <w:rPr>
                <w:szCs w:val="24"/>
              </w:rPr>
              <w:t>e</w:t>
            </w:r>
            <w:r w:rsidRPr="001D3505">
              <w:rPr>
                <w:szCs w:val="24"/>
              </w:rPr>
              <w:t xml:space="preserve"> VA with ongoing advice, assistance, and investigative resources to help resolve issues concerning </w:t>
            </w:r>
            <w:r w:rsidR="00F34D8E">
              <w:rPr>
                <w:szCs w:val="24"/>
              </w:rPr>
              <w:t xml:space="preserve">the </w:t>
            </w:r>
            <w:r w:rsidRPr="001D3505">
              <w:rPr>
                <w:szCs w:val="24"/>
              </w:rPr>
              <w:t>legal status of fugitive felons</w:t>
            </w:r>
          </w:p>
        </w:tc>
      </w:tr>
      <w:tr w:rsidR="00126A21" w:rsidRPr="001D3505" w14:paraId="3094B3E2" w14:textId="77777777" w:rsidTr="00B62364">
        <w:tc>
          <w:tcPr>
            <w:tcW w:w="719" w:type="dxa"/>
            <w:tcBorders>
              <w:right w:val="single" w:sz="6" w:space="0" w:color="auto"/>
            </w:tcBorders>
          </w:tcPr>
          <w:p w14:paraId="260A4034" w14:textId="77777777" w:rsidR="00126A21" w:rsidRPr="001D3505" w:rsidRDefault="00126A21" w:rsidP="00E24680">
            <w:pPr>
              <w:overflowPunct/>
              <w:autoSpaceDE/>
              <w:autoSpaceDN/>
              <w:adjustRightInd/>
              <w:spacing w:after="120"/>
              <w:jc w:val="center"/>
              <w:rPr>
                <w:b/>
              </w:rPr>
            </w:pPr>
          </w:p>
        </w:tc>
        <w:tc>
          <w:tcPr>
            <w:tcW w:w="8611" w:type="dxa"/>
            <w:tcBorders>
              <w:top w:val="single" w:sz="6" w:space="0" w:color="auto"/>
              <w:left w:val="single" w:sz="6" w:space="0" w:color="auto"/>
              <w:bottom w:val="single" w:sz="6" w:space="0" w:color="auto"/>
            </w:tcBorders>
          </w:tcPr>
          <w:p w14:paraId="724DDFEE" w14:textId="39CD76ED" w:rsidR="00126A21" w:rsidRPr="001D3505" w:rsidRDefault="00126A21" w:rsidP="00E24680">
            <w:pPr>
              <w:overflowPunct/>
              <w:autoSpaceDE/>
              <w:autoSpaceDN/>
              <w:adjustRightInd/>
              <w:rPr>
                <w:szCs w:val="24"/>
              </w:rPr>
            </w:pPr>
            <w:r w:rsidRPr="001D3505">
              <w:rPr>
                <w:szCs w:val="24"/>
              </w:rPr>
              <w:t>Resum</w:t>
            </w:r>
            <w:r w:rsidR="00F34D8E">
              <w:rPr>
                <w:szCs w:val="24"/>
              </w:rPr>
              <w:t>e</w:t>
            </w:r>
            <w:r w:rsidRPr="001D3505">
              <w:rPr>
                <w:szCs w:val="24"/>
              </w:rPr>
              <w:t xml:space="preserve"> benefits when adequate evidence is received that the warrant has been cleared</w:t>
            </w:r>
          </w:p>
        </w:tc>
      </w:tr>
      <w:tr w:rsidR="00126A21" w:rsidRPr="001D3505" w14:paraId="614AF07A" w14:textId="77777777" w:rsidTr="00B62364">
        <w:tc>
          <w:tcPr>
            <w:tcW w:w="719" w:type="dxa"/>
            <w:tcBorders>
              <w:right w:val="single" w:sz="6" w:space="0" w:color="auto"/>
            </w:tcBorders>
          </w:tcPr>
          <w:p w14:paraId="4293F085" w14:textId="77777777" w:rsidR="00126A21" w:rsidRPr="001D3505" w:rsidRDefault="00126A21" w:rsidP="00E24680">
            <w:pPr>
              <w:overflowPunct/>
              <w:autoSpaceDE/>
              <w:autoSpaceDN/>
              <w:adjustRightInd/>
              <w:spacing w:after="120"/>
              <w:jc w:val="center"/>
              <w:rPr>
                <w:b/>
              </w:rPr>
            </w:pPr>
          </w:p>
        </w:tc>
        <w:tc>
          <w:tcPr>
            <w:tcW w:w="8611" w:type="dxa"/>
            <w:tcBorders>
              <w:top w:val="single" w:sz="6" w:space="0" w:color="auto"/>
              <w:left w:val="single" w:sz="6" w:space="0" w:color="auto"/>
              <w:bottom w:val="single" w:sz="6" w:space="0" w:color="auto"/>
            </w:tcBorders>
          </w:tcPr>
          <w:p w14:paraId="407EF35C" w14:textId="1A583532" w:rsidR="00126A21" w:rsidRPr="001D3505" w:rsidRDefault="00126A21" w:rsidP="00E24680">
            <w:pPr>
              <w:rPr>
                <w:szCs w:val="24"/>
              </w:rPr>
            </w:pPr>
            <w:r w:rsidRPr="001D3505">
              <w:rPr>
                <w:szCs w:val="24"/>
              </w:rPr>
              <w:t>Initiat</w:t>
            </w:r>
            <w:r w:rsidR="00F34D8E">
              <w:rPr>
                <w:szCs w:val="24"/>
              </w:rPr>
              <w:t>e</w:t>
            </w:r>
            <w:r w:rsidRPr="001D3505">
              <w:rPr>
                <w:szCs w:val="24"/>
              </w:rPr>
              <w:t xml:space="preserve"> due process procedures </w:t>
            </w:r>
          </w:p>
        </w:tc>
      </w:tr>
      <w:tr w:rsidR="00126A21" w:rsidRPr="001D3505" w14:paraId="0E9F27BE" w14:textId="77777777" w:rsidTr="00B62364">
        <w:tc>
          <w:tcPr>
            <w:tcW w:w="719" w:type="dxa"/>
            <w:tcBorders>
              <w:right w:val="single" w:sz="6" w:space="0" w:color="auto"/>
            </w:tcBorders>
          </w:tcPr>
          <w:p w14:paraId="12F87348" w14:textId="77777777" w:rsidR="00126A21" w:rsidRPr="001D3505" w:rsidRDefault="00126A21" w:rsidP="00E24680">
            <w:pPr>
              <w:overflowPunct/>
              <w:autoSpaceDE/>
              <w:autoSpaceDN/>
              <w:adjustRightInd/>
              <w:spacing w:after="120"/>
              <w:jc w:val="center"/>
              <w:rPr>
                <w:b/>
              </w:rPr>
            </w:pPr>
          </w:p>
        </w:tc>
        <w:tc>
          <w:tcPr>
            <w:tcW w:w="8611" w:type="dxa"/>
            <w:tcBorders>
              <w:top w:val="single" w:sz="6" w:space="0" w:color="auto"/>
              <w:left w:val="single" w:sz="6" w:space="0" w:color="auto"/>
              <w:bottom w:val="single" w:sz="12" w:space="0" w:color="auto"/>
            </w:tcBorders>
          </w:tcPr>
          <w:p w14:paraId="606B4767" w14:textId="26A5DAA8" w:rsidR="00126A21" w:rsidRPr="001D3505" w:rsidRDefault="00126A21" w:rsidP="00E24680">
            <w:pPr>
              <w:textAlignment w:val="baseline"/>
              <w:rPr>
                <w:bCs/>
                <w:szCs w:val="24"/>
              </w:rPr>
            </w:pPr>
            <w:r w:rsidRPr="001D3505">
              <w:rPr>
                <w:bCs/>
                <w:szCs w:val="24"/>
              </w:rPr>
              <w:t>Process the award</w:t>
            </w:r>
            <w:r w:rsidR="00F34D8E">
              <w:rPr>
                <w:bCs/>
                <w:szCs w:val="24"/>
              </w:rPr>
              <w:t xml:space="preserve"> adjustment</w:t>
            </w:r>
            <w:r w:rsidRPr="001D3505">
              <w:rPr>
                <w:bCs/>
                <w:szCs w:val="24"/>
              </w:rPr>
              <w:t xml:space="preserve"> under EP 600</w:t>
            </w:r>
          </w:p>
        </w:tc>
      </w:tr>
    </w:tbl>
    <w:p w14:paraId="0AC45807" w14:textId="77777777" w:rsidR="00126A21" w:rsidRPr="001D3505" w:rsidRDefault="00126A21">
      <w:pPr>
        <w:pStyle w:val="VBATopicHeading1"/>
        <w:rPr>
          <w:rFonts w:ascii="Times New Roman" w:hAnsi="Times New Roman"/>
        </w:rPr>
      </w:pPr>
    </w:p>
    <w:p w14:paraId="2971BA45" w14:textId="77777777" w:rsidR="00126A21" w:rsidRPr="001D3505" w:rsidRDefault="00126A21">
      <w:pPr>
        <w:pStyle w:val="VBATopicHeading1"/>
        <w:rPr>
          <w:rFonts w:ascii="Times New Roman" w:hAnsi="Times New Roman"/>
        </w:rPr>
      </w:pPr>
      <w:r w:rsidRPr="001D3505">
        <w:rPr>
          <w:rFonts w:ascii="Times New Roman" w:hAnsi="Times New Roman"/>
        </w:rPr>
        <w:br w:type="page"/>
      </w:r>
      <w:bookmarkStart w:id="38" w:name="_Toc443978833"/>
      <w:r w:rsidRPr="001D3505">
        <w:rPr>
          <w:rFonts w:ascii="Times New Roman" w:hAnsi="Times New Roman"/>
        </w:rPr>
        <w:lastRenderedPageBreak/>
        <w:t>Practical Exercise</w:t>
      </w:r>
      <w:bookmarkEnd w:id="38"/>
    </w:p>
    <w:p w14:paraId="0B03A59D" w14:textId="77777777" w:rsidR="00126A21" w:rsidRPr="001D3505" w:rsidRDefault="00126A21" w:rsidP="002437C8">
      <w:pPr>
        <w:pStyle w:val="VBAbullet1"/>
        <w:numPr>
          <w:ilvl w:val="0"/>
          <w:numId w:val="17"/>
        </w:numPr>
        <w:tabs>
          <w:tab w:val="clear" w:pos="720"/>
          <w:tab w:val="num" w:pos="360"/>
        </w:tabs>
        <w:overflowPunct/>
        <w:autoSpaceDE/>
        <w:autoSpaceDN/>
        <w:adjustRightInd/>
        <w:ind w:left="360"/>
        <w:rPr>
          <w:rFonts w:ascii="Times New Roman" w:hAnsi="Times New Roman"/>
          <w:bCs/>
          <w:color w:val="auto"/>
          <w:szCs w:val="24"/>
        </w:rPr>
      </w:pPr>
      <w:r w:rsidRPr="001D3505">
        <w:rPr>
          <w:rFonts w:ascii="Times New Roman" w:hAnsi="Times New Roman"/>
          <w:bCs/>
          <w:color w:val="auto"/>
          <w:szCs w:val="24"/>
        </w:rPr>
        <w:t>What statute in the U.S.C. prohibits the payment of certain VA benefits with respect to persons who are fugitive felons?</w:t>
      </w:r>
    </w:p>
    <w:p w14:paraId="25F52285" w14:textId="77777777" w:rsidR="00126A21" w:rsidRPr="001D3505" w:rsidRDefault="00126A21" w:rsidP="00126A21">
      <w:pPr>
        <w:rPr>
          <w:bCs/>
        </w:rPr>
      </w:pPr>
    </w:p>
    <w:p w14:paraId="483A21C8" w14:textId="1404D49A" w:rsidR="00126A21" w:rsidRPr="001D3505" w:rsidRDefault="00F34D8E" w:rsidP="002437C8">
      <w:pPr>
        <w:numPr>
          <w:ilvl w:val="0"/>
          <w:numId w:val="17"/>
        </w:numPr>
        <w:tabs>
          <w:tab w:val="clear" w:pos="720"/>
          <w:tab w:val="num" w:pos="360"/>
        </w:tabs>
        <w:overflowPunct/>
        <w:autoSpaceDE/>
        <w:autoSpaceDN/>
        <w:adjustRightInd/>
        <w:spacing w:before="0"/>
        <w:ind w:left="360"/>
        <w:rPr>
          <w:bCs/>
        </w:rPr>
      </w:pPr>
      <w:r>
        <w:rPr>
          <w:bCs/>
        </w:rPr>
        <w:t>To w</w:t>
      </w:r>
      <w:r w:rsidR="00126A21" w:rsidRPr="001D3505">
        <w:rPr>
          <w:bCs/>
        </w:rPr>
        <w:t xml:space="preserve">hat two </w:t>
      </w:r>
      <w:r>
        <w:rPr>
          <w:bCs/>
        </w:rPr>
        <w:t>benefits</w:t>
      </w:r>
      <w:r w:rsidRPr="001D3505">
        <w:rPr>
          <w:bCs/>
        </w:rPr>
        <w:t xml:space="preserve"> </w:t>
      </w:r>
      <w:r w:rsidR="00126A21" w:rsidRPr="001D3505">
        <w:rPr>
          <w:bCs/>
        </w:rPr>
        <w:t xml:space="preserve">does the prohibition of payment under the above regulation not apply? </w:t>
      </w:r>
    </w:p>
    <w:p w14:paraId="792ECAD9" w14:textId="77777777" w:rsidR="00126A21" w:rsidRPr="001D3505" w:rsidRDefault="00126A21" w:rsidP="00126A21">
      <w:pPr>
        <w:rPr>
          <w:bCs/>
        </w:rPr>
      </w:pPr>
    </w:p>
    <w:p w14:paraId="1328D4D4" w14:textId="2425045C" w:rsidR="00126A21" w:rsidRPr="001D3505" w:rsidRDefault="00126A21" w:rsidP="002437C8">
      <w:pPr>
        <w:numPr>
          <w:ilvl w:val="0"/>
          <w:numId w:val="17"/>
        </w:numPr>
        <w:tabs>
          <w:tab w:val="clear" w:pos="720"/>
          <w:tab w:val="num" w:pos="360"/>
        </w:tabs>
        <w:overflowPunct/>
        <w:autoSpaceDE/>
        <w:autoSpaceDN/>
        <w:adjustRightInd/>
        <w:spacing w:before="0"/>
        <w:ind w:left="360"/>
        <w:rPr>
          <w:b/>
        </w:rPr>
      </w:pPr>
      <w:r w:rsidRPr="001D3505">
        <w:t xml:space="preserve">Who is responsible for filling out </w:t>
      </w:r>
      <w:r w:rsidR="00F34D8E">
        <w:t>Form</w:t>
      </w:r>
      <w:r w:rsidR="00F34D8E" w:rsidRPr="001D3505">
        <w:t xml:space="preserve"> </w:t>
      </w:r>
      <w:r w:rsidRPr="001D3505">
        <w:t>FFP</w:t>
      </w:r>
      <w:r w:rsidR="00F34D8E">
        <w:t>-</w:t>
      </w:r>
      <w:r w:rsidRPr="001D3505">
        <w:t xml:space="preserve">4? </w:t>
      </w:r>
    </w:p>
    <w:p w14:paraId="2079955F" w14:textId="77777777" w:rsidR="00126A21" w:rsidRPr="001D3505" w:rsidRDefault="00126A21" w:rsidP="00126A21">
      <w:pPr>
        <w:rPr>
          <w:bCs/>
        </w:rPr>
      </w:pPr>
    </w:p>
    <w:p w14:paraId="73641482" w14:textId="5C9BAB9B" w:rsidR="00126A21" w:rsidRPr="001D3505" w:rsidRDefault="00126A21" w:rsidP="002437C8">
      <w:pPr>
        <w:numPr>
          <w:ilvl w:val="0"/>
          <w:numId w:val="17"/>
        </w:numPr>
        <w:tabs>
          <w:tab w:val="clear" w:pos="720"/>
          <w:tab w:val="num" w:pos="360"/>
        </w:tabs>
        <w:overflowPunct/>
        <w:autoSpaceDE/>
        <w:autoSpaceDN/>
        <w:adjustRightInd/>
        <w:spacing w:before="0"/>
        <w:ind w:left="360"/>
        <w:rPr>
          <w:bCs/>
        </w:rPr>
      </w:pPr>
      <w:r w:rsidRPr="001D3505">
        <w:rPr>
          <w:bCs/>
        </w:rPr>
        <w:t xml:space="preserve">You have received a letter from the </w:t>
      </w:r>
      <w:r w:rsidR="00F34D8E">
        <w:rPr>
          <w:bCs/>
        </w:rPr>
        <w:t>c</w:t>
      </w:r>
      <w:r w:rsidRPr="001D3505">
        <w:rPr>
          <w:bCs/>
        </w:rPr>
        <w:t xml:space="preserve">ounty </w:t>
      </w:r>
      <w:r w:rsidR="00F34D8E">
        <w:rPr>
          <w:bCs/>
        </w:rPr>
        <w:t>t</w:t>
      </w:r>
      <w:r w:rsidRPr="001D3505">
        <w:rPr>
          <w:bCs/>
        </w:rPr>
        <w:t>ax collector</w:t>
      </w:r>
      <w:r w:rsidR="00F34D8E">
        <w:rPr>
          <w:bCs/>
        </w:rPr>
        <w:t>’</w:t>
      </w:r>
      <w:r w:rsidRPr="001D3505">
        <w:rPr>
          <w:bCs/>
        </w:rPr>
        <w:t xml:space="preserve">s office, stating that they know for certain that Mr. Veteran became a fugitive on June 2, 2006, in California. You have not received a </w:t>
      </w:r>
      <w:r w:rsidR="00F34D8E">
        <w:rPr>
          <w:bCs/>
        </w:rPr>
        <w:t xml:space="preserve">Form </w:t>
      </w:r>
      <w:r w:rsidRPr="001D3505">
        <w:rPr>
          <w:bCs/>
        </w:rPr>
        <w:t>FFP-3 from the OIG office. Would you initiate due process to the Veteran?</w:t>
      </w:r>
    </w:p>
    <w:p w14:paraId="6173A581" w14:textId="77777777" w:rsidR="00126A21" w:rsidRPr="001D3505" w:rsidRDefault="00126A21" w:rsidP="00126A21"/>
    <w:p w14:paraId="2CA11D75" w14:textId="5414C968" w:rsidR="00126A21" w:rsidRPr="001D3505" w:rsidRDefault="00126A21" w:rsidP="002437C8">
      <w:pPr>
        <w:pStyle w:val="VBAbullets"/>
        <w:numPr>
          <w:ilvl w:val="0"/>
          <w:numId w:val="17"/>
        </w:numPr>
        <w:tabs>
          <w:tab w:val="clear" w:pos="720"/>
          <w:tab w:val="num" w:pos="360"/>
        </w:tabs>
        <w:overflowPunct/>
        <w:autoSpaceDE/>
        <w:autoSpaceDN/>
        <w:adjustRightInd/>
        <w:spacing w:before="0" w:after="0"/>
        <w:ind w:left="360"/>
        <w:rPr>
          <w:b/>
          <w:bCs/>
          <w:szCs w:val="24"/>
        </w:rPr>
      </w:pPr>
      <w:r w:rsidRPr="001D3505">
        <w:rPr>
          <w:szCs w:val="24"/>
        </w:rPr>
        <w:t xml:space="preserve">What should you as a VSR do if you contact a government official based on an indication by </w:t>
      </w:r>
      <w:r w:rsidR="00F34D8E">
        <w:rPr>
          <w:szCs w:val="24"/>
        </w:rPr>
        <w:t>a beneficiary</w:t>
      </w:r>
      <w:r w:rsidRPr="001D3505">
        <w:rPr>
          <w:szCs w:val="24"/>
        </w:rPr>
        <w:t xml:space="preserve"> that the official can verify that the warrant </w:t>
      </w:r>
      <w:r w:rsidR="00F34D8E">
        <w:rPr>
          <w:szCs w:val="24"/>
        </w:rPr>
        <w:t xml:space="preserve">in question </w:t>
      </w:r>
      <w:r w:rsidRPr="001D3505">
        <w:rPr>
          <w:szCs w:val="24"/>
        </w:rPr>
        <w:t>is now clear and the official refuses to provide information regarding the status of the felony warrant?</w:t>
      </w:r>
    </w:p>
    <w:p w14:paraId="3BF3D1F1" w14:textId="77777777" w:rsidR="00126A21" w:rsidRPr="001D3505" w:rsidRDefault="00126A21" w:rsidP="00126A21">
      <w:r w:rsidRPr="001D3505">
        <w:rPr>
          <w:b/>
        </w:rPr>
        <w:t xml:space="preserve"> </w:t>
      </w:r>
    </w:p>
    <w:p w14:paraId="13C9EC7C" w14:textId="43199592" w:rsidR="00126A21" w:rsidRPr="001D3505" w:rsidRDefault="00126A21" w:rsidP="00126A21">
      <w:r w:rsidRPr="001D3505">
        <w:rPr>
          <w:b/>
        </w:rPr>
        <w:t>BONUS QUESTION:</w:t>
      </w:r>
      <w:r w:rsidRPr="001D3505">
        <w:rPr>
          <w:bCs/>
        </w:rPr>
        <w:t xml:space="preserve"> A Veteran’s child is in receipt of </w:t>
      </w:r>
      <w:r w:rsidR="00F34D8E">
        <w:rPr>
          <w:bCs/>
        </w:rPr>
        <w:t>Survivors Pension</w:t>
      </w:r>
      <w:r w:rsidRPr="001D3505">
        <w:rPr>
          <w:bCs/>
        </w:rPr>
        <w:t xml:space="preserve"> and loses eligibility for benefits because </w:t>
      </w:r>
      <w:r w:rsidR="00F34D8E">
        <w:rPr>
          <w:bCs/>
        </w:rPr>
        <w:t>he/she</w:t>
      </w:r>
      <w:r w:rsidRPr="001D3505">
        <w:rPr>
          <w:bCs/>
        </w:rPr>
        <w:t xml:space="preserve"> is a fugitive felon. How does this affect the </w:t>
      </w:r>
      <w:r w:rsidR="00F34D8E">
        <w:rPr>
          <w:bCs/>
        </w:rPr>
        <w:t>Survivors Pension</w:t>
      </w:r>
      <w:r w:rsidRPr="001D3505">
        <w:rPr>
          <w:bCs/>
        </w:rPr>
        <w:t xml:space="preserve"> payable to other children?</w:t>
      </w:r>
      <w:r w:rsidRPr="001D3505">
        <w:t xml:space="preserve"> Clue:   VAOPGCPREC 7-2002 </w:t>
      </w:r>
    </w:p>
    <w:p w14:paraId="44821408" w14:textId="77777777" w:rsidR="00126A21" w:rsidRPr="001D3505" w:rsidRDefault="00126A21">
      <w:pPr>
        <w:pStyle w:val="VBATopicHeading1"/>
        <w:rPr>
          <w:rFonts w:ascii="Times New Roman" w:hAnsi="Times New Roman"/>
        </w:rPr>
      </w:pPr>
    </w:p>
    <w:sectPr w:rsidR="00126A21" w:rsidRPr="001D3505">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91B18" w14:textId="77777777" w:rsidR="00594EE0" w:rsidRDefault="00594EE0">
      <w:pPr>
        <w:spacing w:before="0"/>
      </w:pPr>
      <w:r>
        <w:separator/>
      </w:r>
    </w:p>
  </w:endnote>
  <w:endnote w:type="continuationSeparator" w:id="0">
    <w:p w14:paraId="5CFF90FB" w14:textId="77777777" w:rsidR="00594EE0" w:rsidRDefault="00594EE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92257" w14:textId="77777777" w:rsidR="00440442" w:rsidRDefault="00440442">
    <w:pPr>
      <w:pStyle w:val="VBAFooter"/>
    </w:pPr>
    <w:r>
      <w:t xml:space="preserve">July 2020   </w:t>
    </w:r>
    <w:r>
      <w:tab/>
    </w:r>
    <w:r>
      <w:tab/>
      <w:t xml:space="preserve">Page </w:t>
    </w:r>
    <w:r>
      <w:fldChar w:fldCharType="begin"/>
    </w:r>
    <w:r>
      <w:instrText xml:space="preserve"> PAGE   \* MERGEFORMAT </w:instrText>
    </w:r>
    <w:r>
      <w:fldChar w:fldCharType="separate"/>
    </w:r>
    <w:r>
      <w:rPr>
        <w:noProof/>
      </w:rPr>
      <w:t>1</w:t>
    </w:r>
    <w:r>
      <w:fldChar w:fldCharType="end"/>
    </w:r>
  </w:p>
  <w:p w14:paraId="18C70E3E" w14:textId="77777777" w:rsidR="00440442" w:rsidRDefault="00440442">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A4184" w14:textId="77777777" w:rsidR="00594EE0" w:rsidRDefault="00594EE0">
      <w:pPr>
        <w:spacing w:before="0"/>
      </w:pPr>
      <w:r>
        <w:separator/>
      </w:r>
    </w:p>
  </w:footnote>
  <w:footnote w:type="continuationSeparator" w:id="0">
    <w:p w14:paraId="46C93AA0" w14:textId="77777777" w:rsidR="00594EE0" w:rsidRDefault="00594EE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488D"/>
    <w:multiLevelType w:val="hybridMultilevel"/>
    <w:tmpl w:val="262832A6"/>
    <w:lvl w:ilvl="0" w:tplc="04090001">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15:restartNumberingAfterBreak="0">
    <w:nsid w:val="0A3A05C2"/>
    <w:multiLevelType w:val="hybridMultilevel"/>
    <w:tmpl w:val="0E06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E62EE"/>
    <w:multiLevelType w:val="hybridMultilevel"/>
    <w:tmpl w:val="DABE3D54"/>
    <w:lvl w:ilvl="0" w:tplc="4F06EE5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A448C0"/>
    <w:multiLevelType w:val="hybridMultilevel"/>
    <w:tmpl w:val="6DDC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F008F"/>
    <w:multiLevelType w:val="hybridMultilevel"/>
    <w:tmpl w:val="0409000F"/>
    <w:lvl w:ilvl="0" w:tplc="6E44A574">
      <w:start w:val="1"/>
      <w:numFmt w:val="decimal"/>
      <w:lvlText w:val="%1."/>
      <w:lvlJc w:val="left"/>
      <w:pPr>
        <w:ind w:left="720" w:hanging="360"/>
      </w:pPr>
      <w:rPr>
        <w:rFonts w:hint="default"/>
        <w:sz w:val="20"/>
      </w:rPr>
    </w:lvl>
    <w:lvl w:ilvl="1" w:tplc="BCE8A9BC">
      <w:start w:val="1"/>
      <w:numFmt w:val="lowerLetter"/>
      <w:lvlText w:val="%2."/>
      <w:lvlJc w:val="left"/>
      <w:pPr>
        <w:ind w:left="1440" w:hanging="360"/>
      </w:pPr>
      <w:rPr>
        <w:rFonts w:hint="default"/>
        <w:sz w:val="20"/>
      </w:rPr>
    </w:lvl>
    <w:lvl w:ilvl="2" w:tplc="3090584E" w:tentative="1">
      <w:start w:val="1"/>
      <w:numFmt w:val="lowerRoman"/>
      <w:lvlText w:val="%3."/>
      <w:lvlJc w:val="right"/>
      <w:pPr>
        <w:ind w:left="2160" w:hanging="180"/>
      </w:pPr>
      <w:rPr>
        <w:rFonts w:hint="default"/>
        <w:sz w:val="20"/>
      </w:rPr>
    </w:lvl>
    <w:lvl w:ilvl="3" w:tplc="30546206" w:tentative="1">
      <w:start w:val="1"/>
      <w:numFmt w:val="decimal"/>
      <w:lvlText w:val="%4."/>
      <w:lvlJc w:val="left"/>
      <w:pPr>
        <w:ind w:left="2880" w:hanging="360"/>
      </w:pPr>
      <w:rPr>
        <w:rFonts w:hint="default"/>
        <w:sz w:val="20"/>
      </w:rPr>
    </w:lvl>
    <w:lvl w:ilvl="4" w:tplc="D414863A" w:tentative="1">
      <w:start w:val="1"/>
      <w:numFmt w:val="lowerLetter"/>
      <w:lvlText w:val="%5."/>
      <w:lvlJc w:val="left"/>
      <w:pPr>
        <w:ind w:left="3600" w:hanging="360"/>
      </w:pPr>
      <w:rPr>
        <w:rFonts w:hint="default"/>
        <w:sz w:val="20"/>
      </w:rPr>
    </w:lvl>
    <w:lvl w:ilvl="5" w:tplc="F048845C" w:tentative="1">
      <w:start w:val="1"/>
      <w:numFmt w:val="lowerRoman"/>
      <w:lvlText w:val="%6."/>
      <w:lvlJc w:val="right"/>
      <w:pPr>
        <w:ind w:left="4320" w:hanging="180"/>
      </w:pPr>
      <w:rPr>
        <w:rFonts w:hint="default"/>
        <w:sz w:val="20"/>
      </w:rPr>
    </w:lvl>
    <w:lvl w:ilvl="6" w:tplc="4CC80F1C" w:tentative="1">
      <w:start w:val="1"/>
      <w:numFmt w:val="decimal"/>
      <w:lvlText w:val="%7."/>
      <w:lvlJc w:val="left"/>
      <w:pPr>
        <w:ind w:left="5040" w:hanging="360"/>
      </w:pPr>
      <w:rPr>
        <w:rFonts w:hint="default"/>
        <w:sz w:val="20"/>
      </w:rPr>
    </w:lvl>
    <w:lvl w:ilvl="7" w:tplc="E14E32D2" w:tentative="1">
      <w:start w:val="1"/>
      <w:numFmt w:val="lowerLetter"/>
      <w:lvlText w:val="%8."/>
      <w:lvlJc w:val="left"/>
      <w:pPr>
        <w:ind w:left="5760" w:hanging="360"/>
      </w:pPr>
      <w:rPr>
        <w:rFonts w:hint="default"/>
        <w:sz w:val="20"/>
      </w:rPr>
    </w:lvl>
    <w:lvl w:ilvl="8" w:tplc="32122800" w:tentative="1">
      <w:start w:val="1"/>
      <w:numFmt w:val="lowerRoman"/>
      <w:lvlText w:val="%9."/>
      <w:lvlJc w:val="right"/>
      <w:pPr>
        <w:ind w:left="6480" w:hanging="180"/>
      </w:pPr>
      <w:rPr>
        <w:rFonts w:hint="default"/>
        <w:sz w:val="20"/>
      </w:rPr>
    </w:lvl>
  </w:abstractNum>
  <w:abstractNum w:abstractNumId="6" w15:restartNumberingAfterBreak="0">
    <w:nsid w:val="227F278E"/>
    <w:multiLevelType w:val="hybridMultilevel"/>
    <w:tmpl w:val="9334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04DC3"/>
    <w:multiLevelType w:val="hybridMultilevel"/>
    <w:tmpl w:val="D64CD5F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AB1811"/>
    <w:multiLevelType w:val="hybridMultilevel"/>
    <w:tmpl w:val="FC644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572571"/>
    <w:multiLevelType w:val="hybridMultilevel"/>
    <w:tmpl w:val="251ACABC"/>
    <w:lvl w:ilvl="0" w:tplc="45F8997E">
      <w:start w:val="1"/>
      <w:numFmt w:val="bullet"/>
      <w:lvlText w:val="•"/>
      <w:lvlJc w:val="left"/>
      <w:pPr>
        <w:tabs>
          <w:tab w:val="num" w:pos="720"/>
        </w:tabs>
        <w:ind w:left="720" w:hanging="360"/>
      </w:pPr>
      <w:rPr>
        <w:rFonts w:ascii="Arial" w:hAnsi="Arial" w:hint="default"/>
      </w:rPr>
    </w:lvl>
    <w:lvl w:ilvl="1" w:tplc="1C08DC3A" w:tentative="1">
      <w:start w:val="1"/>
      <w:numFmt w:val="bullet"/>
      <w:lvlText w:val="•"/>
      <w:lvlJc w:val="left"/>
      <w:pPr>
        <w:tabs>
          <w:tab w:val="num" w:pos="1440"/>
        </w:tabs>
        <w:ind w:left="1440" w:hanging="360"/>
      </w:pPr>
      <w:rPr>
        <w:rFonts w:ascii="Arial" w:hAnsi="Arial" w:hint="default"/>
      </w:rPr>
    </w:lvl>
    <w:lvl w:ilvl="2" w:tplc="539E47E0" w:tentative="1">
      <w:start w:val="1"/>
      <w:numFmt w:val="bullet"/>
      <w:lvlText w:val="•"/>
      <w:lvlJc w:val="left"/>
      <w:pPr>
        <w:tabs>
          <w:tab w:val="num" w:pos="2160"/>
        </w:tabs>
        <w:ind w:left="2160" w:hanging="360"/>
      </w:pPr>
      <w:rPr>
        <w:rFonts w:ascii="Arial" w:hAnsi="Arial" w:hint="default"/>
      </w:rPr>
    </w:lvl>
    <w:lvl w:ilvl="3" w:tplc="E0943214" w:tentative="1">
      <w:start w:val="1"/>
      <w:numFmt w:val="bullet"/>
      <w:lvlText w:val="•"/>
      <w:lvlJc w:val="left"/>
      <w:pPr>
        <w:tabs>
          <w:tab w:val="num" w:pos="2880"/>
        </w:tabs>
        <w:ind w:left="2880" w:hanging="360"/>
      </w:pPr>
      <w:rPr>
        <w:rFonts w:ascii="Arial" w:hAnsi="Arial" w:hint="default"/>
      </w:rPr>
    </w:lvl>
    <w:lvl w:ilvl="4" w:tplc="AACE2780" w:tentative="1">
      <w:start w:val="1"/>
      <w:numFmt w:val="bullet"/>
      <w:lvlText w:val="•"/>
      <w:lvlJc w:val="left"/>
      <w:pPr>
        <w:tabs>
          <w:tab w:val="num" w:pos="3600"/>
        </w:tabs>
        <w:ind w:left="3600" w:hanging="360"/>
      </w:pPr>
      <w:rPr>
        <w:rFonts w:ascii="Arial" w:hAnsi="Arial" w:hint="default"/>
      </w:rPr>
    </w:lvl>
    <w:lvl w:ilvl="5" w:tplc="D004D862" w:tentative="1">
      <w:start w:val="1"/>
      <w:numFmt w:val="bullet"/>
      <w:lvlText w:val="•"/>
      <w:lvlJc w:val="left"/>
      <w:pPr>
        <w:tabs>
          <w:tab w:val="num" w:pos="4320"/>
        </w:tabs>
        <w:ind w:left="4320" w:hanging="360"/>
      </w:pPr>
      <w:rPr>
        <w:rFonts w:ascii="Arial" w:hAnsi="Arial" w:hint="default"/>
      </w:rPr>
    </w:lvl>
    <w:lvl w:ilvl="6" w:tplc="AF469F76" w:tentative="1">
      <w:start w:val="1"/>
      <w:numFmt w:val="bullet"/>
      <w:lvlText w:val="•"/>
      <w:lvlJc w:val="left"/>
      <w:pPr>
        <w:tabs>
          <w:tab w:val="num" w:pos="5040"/>
        </w:tabs>
        <w:ind w:left="5040" w:hanging="360"/>
      </w:pPr>
      <w:rPr>
        <w:rFonts w:ascii="Arial" w:hAnsi="Arial" w:hint="default"/>
      </w:rPr>
    </w:lvl>
    <w:lvl w:ilvl="7" w:tplc="0784BF6C" w:tentative="1">
      <w:start w:val="1"/>
      <w:numFmt w:val="bullet"/>
      <w:lvlText w:val="•"/>
      <w:lvlJc w:val="left"/>
      <w:pPr>
        <w:tabs>
          <w:tab w:val="num" w:pos="5760"/>
        </w:tabs>
        <w:ind w:left="5760" w:hanging="360"/>
      </w:pPr>
      <w:rPr>
        <w:rFonts w:ascii="Arial" w:hAnsi="Arial" w:hint="default"/>
      </w:rPr>
    </w:lvl>
    <w:lvl w:ilvl="8" w:tplc="2F4AB4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9C5DBF"/>
    <w:multiLevelType w:val="hybridMultilevel"/>
    <w:tmpl w:val="5DDE99DC"/>
    <w:lvl w:ilvl="0" w:tplc="653E8B78">
      <w:start w:val="1"/>
      <w:numFmt w:val="bullet"/>
      <w:lvlText w:val=""/>
      <w:lvlJc w:val="left"/>
      <w:pPr>
        <w:tabs>
          <w:tab w:val="num" w:pos="785"/>
        </w:tabs>
        <w:ind w:left="785" w:hanging="360"/>
      </w:pPr>
      <w:rPr>
        <w:rFonts w:ascii="Symbol" w:hAnsi="Symbol"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1" w15:restartNumberingAfterBreak="0">
    <w:nsid w:val="27A516EE"/>
    <w:multiLevelType w:val="hybridMultilevel"/>
    <w:tmpl w:val="9C5CF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683FD6"/>
    <w:multiLevelType w:val="hybridMultilevel"/>
    <w:tmpl w:val="88746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3" w15:restartNumberingAfterBreak="0">
    <w:nsid w:val="2AFB1F92"/>
    <w:multiLevelType w:val="hybridMultilevel"/>
    <w:tmpl w:val="D242E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41F8C"/>
    <w:multiLevelType w:val="hybridMultilevel"/>
    <w:tmpl w:val="C658C83E"/>
    <w:lvl w:ilvl="0" w:tplc="8D1A9BAC">
      <w:start w:val="1"/>
      <w:numFmt w:val="bullet"/>
      <w:lvlText w:val="•"/>
      <w:lvlJc w:val="left"/>
      <w:pPr>
        <w:tabs>
          <w:tab w:val="num" w:pos="720"/>
        </w:tabs>
        <w:ind w:left="720" w:hanging="360"/>
      </w:pPr>
      <w:rPr>
        <w:rFonts w:ascii="Arial" w:hAnsi="Arial" w:hint="default"/>
      </w:rPr>
    </w:lvl>
    <w:lvl w:ilvl="1" w:tplc="AA7CD18C">
      <w:start w:val="142"/>
      <w:numFmt w:val="bullet"/>
      <w:lvlText w:val="•"/>
      <w:lvlJc w:val="left"/>
      <w:pPr>
        <w:tabs>
          <w:tab w:val="num" w:pos="1440"/>
        </w:tabs>
        <w:ind w:left="1440" w:hanging="360"/>
      </w:pPr>
      <w:rPr>
        <w:rFonts w:ascii="Arial" w:hAnsi="Arial" w:hint="default"/>
      </w:rPr>
    </w:lvl>
    <w:lvl w:ilvl="2" w:tplc="8A0EA834" w:tentative="1">
      <w:start w:val="1"/>
      <w:numFmt w:val="bullet"/>
      <w:lvlText w:val="•"/>
      <w:lvlJc w:val="left"/>
      <w:pPr>
        <w:tabs>
          <w:tab w:val="num" w:pos="2160"/>
        </w:tabs>
        <w:ind w:left="2160" w:hanging="360"/>
      </w:pPr>
      <w:rPr>
        <w:rFonts w:ascii="Arial" w:hAnsi="Arial" w:hint="default"/>
      </w:rPr>
    </w:lvl>
    <w:lvl w:ilvl="3" w:tplc="6930F53C" w:tentative="1">
      <w:start w:val="1"/>
      <w:numFmt w:val="bullet"/>
      <w:lvlText w:val="•"/>
      <w:lvlJc w:val="left"/>
      <w:pPr>
        <w:tabs>
          <w:tab w:val="num" w:pos="2880"/>
        </w:tabs>
        <w:ind w:left="2880" w:hanging="360"/>
      </w:pPr>
      <w:rPr>
        <w:rFonts w:ascii="Arial" w:hAnsi="Arial" w:hint="default"/>
      </w:rPr>
    </w:lvl>
    <w:lvl w:ilvl="4" w:tplc="ADE6CFBC" w:tentative="1">
      <w:start w:val="1"/>
      <w:numFmt w:val="bullet"/>
      <w:lvlText w:val="•"/>
      <w:lvlJc w:val="left"/>
      <w:pPr>
        <w:tabs>
          <w:tab w:val="num" w:pos="3600"/>
        </w:tabs>
        <w:ind w:left="3600" w:hanging="360"/>
      </w:pPr>
      <w:rPr>
        <w:rFonts w:ascii="Arial" w:hAnsi="Arial" w:hint="default"/>
      </w:rPr>
    </w:lvl>
    <w:lvl w:ilvl="5" w:tplc="E264CC96" w:tentative="1">
      <w:start w:val="1"/>
      <w:numFmt w:val="bullet"/>
      <w:lvlText w:val="•"/>
      <w:lvlJc w:val="left"/>
      <w:pPr>
        <w:tabs>
          <w:tab w:val="num" w:pos="4320"/>
        </w:tabs>
        <w:ind w:left="4320" w:hanging="360"/>
      </w:pPr>
      <w:rPr>
        <w:rFonts w:ascii="Arial" w:hAnsi="Arial" w:hint="default"/>
      </w:rPr>
    </w:lvl>
    <w:lvl w:ilvl="6" w:tplc="399C6D08" w:tentative="1">
      <w:start w:val="1"/>
      <w:numFmt w:val="bullet"/>
      <w:lvlText w:val="•"/>
      <w:lvlJc w:val="left"/>
      <w:pPr>
        <w:tabs>
          <w:tab w:val="num" w:pos="5040"/>
        </w:tabs>
        <w:ind w:left="5040" w:hanging="360"/>
      </w:pPr>
      <w:rPr>
        <w:rFonts w:ascii="Arial" w:hAnsi="Arial" w:hint="default"/>
      </w:rPr>
    </w:lvl>
    <w:lvl w:ilvl="7" w:tplc="67BAEB1C" w:tentative="1">
      <w:start w:val="1"/>
      <w:numFmt w:val="bullet"/>
      <w:lvlText w:val="•"/>
      <w:lvlJc w:val="left"/>
      <w:pPr>
        <w:tabs>
          <w:tab w:val="num" w:pos="5760"/>
        </w:tabs>
        <w:ind w:left="5760" w:hanging="360"/>
      </w:pPr>
      <w:rPr>
        <w:rFonts w:ascii="Arial" w:hAnsi="Arial" w:hint="default"/>
      </w:rPr>
    </w:lvl>
    <w:lvl w:ilvl="8" w:tplc="3B1278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D97876"/>
    <w:multiLevelType w:val="hybridMultilevel"/>
    <w:tmpl w:val="EB9E9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737A5"/>
    <w:multiLevelType w:val="hybridMultilevel"/>
    <w:tmpl w:val="FB5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27E49"/>
    <w:multiLevelType w:val="hybridMultilevel"/>
    <w:tmpl w:val="6DEED09C"/>
    <w:lvl w:ilvl="0" w:tplc="0494E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AC4845"/>
    <w:multiLevelType w:val="hybridMultilevel"/>
    <w:tmpl w:val="8506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E1A58"/>
    <w:multiLevelType w:val="hybridMultilevel"/>
    <w:tmpl w:val="CD34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51E5B"/>
    <w:multiLevelType w:val="hybridMultilevel"/>
    <w:tmpl w:val="6838ADD6"/>
    <w:lvl w:ilvl="0" w:tplc="04090001">
      <w:start w:val="1"/>
      <w:numFmt w:val="bullet"/>
      <w:lvlText w:val=""/>
      <w:lvlJc w:val="left"/>
      <w:pPr>
        <w:tabs>
          <w:tab w:val="num" w:pos="720"/>
        </w:tabs>
        <w:ind w:left="720" w:hanging="360"/>
      </w:pPr>
      <w:rPr>
        <w:rFonts w:ascii="Symbol" w:hAnsi="Symbol" w:hint="default"/>
      </w:rPr>
    </w:lvl>
    <w:lvl w:ilvl="1" w:tplc="6B86508C" w:tentative="1">
      <w:start w:val="1"/>
      <w:numFmt w:val="bullet"/>
      <w:lvlText w:val="•"/>
      <w:lvlJc w:val="left"/>
      <w:pPr>
        <w:tabs>
          <w:tab w:val="num" w:pos="1440"/>
        </w:tabs>
        <w:ind w:left="1440" w:hanging="360"/>
      </w:pPr>
      <w:rPr>
        <w:rFonts w:ascii="Arial" w:hAnsi="Arial" w:hint="default"/>
      </w:rPr>
    </w:lvl>
    <w:lvl w:ilvl="2" w:tplc="6A72308A" w:tentative="1">
      <w:start w:val="1"/>
      <w:numFmt w:val="bullet"/>
      <w:lvlText w:val="•"/>
      <w:lvlJc w:val="left"/>
      <w:pPr>
        <w:tabs>
          <w:tab w:val="num" w:pos="2160"/>
        </w:tabs>
        <w:ind w:left="2160" w:hanging="360"/>
      </w:pPr>
      <w:rPr>
        <w:rFonts w:ascii="Arial" w:hAnsi="Arial" w:hint="default"/>
      </w:rPr>
    </w:lvl>
    <w:lvl w:ilvl="3" w:tplc="9F0AAD9E" w:tentative="1">
      <w:start w:val="1"/>
      <w:numFmt w:val="bullet"/>
      <w:lvlText w:val="•"/>
      <w:lvlJc w:val="left"/>
      <w:pPr>
        <w:tabs>
          <w:tab w:val="num" w:pos="2880"/>
        </w:tabs>
        <w:ind w:left="2880" w:hanging="360"/>
      </w:pPr>
      <w:rPr>
        <w:rFonts w:ascii="Arial" w:hAnsi="Arial" w:hint="default"/>
      </w:rPr>
    </w:lvl>
    <w:lvl w:ilvl="4" w:tplc="275E9980" w:tentative="1">
      <w:start w:val="1"/>
      <w:numFmt w:val="bullet"/>
      <w:lvlText w:val="•"/>
      <w:lvlJc w:val="left"/>
      <w:pPr>
        <w:tabs>
          <w:tab w:val="num" w:pos="3600"/>
        </w:tabs>
        <w:ind w:left="3600" w:hanging="360"/>
      </w:pPr>
      <w:rPr>
        <w:rFonts w:ascii="Arial" w:hAnsi="Arial" w:hint="default"/>
      </w:rPr>
    </w:lvl>
    <w:lvl w:ilvl="5" w:tplc="4C40C87C" w:tentative="1">
      <w:start w:val="1"/>
      <w:numFmt w:val="bullet"/>
      <w:lvlText w:val="•"/>
      <w:lvlJc w:val="left"/>
      <w:pPr>
        <w:tabs>
          <w:tab w:val="num" w:pos="4320"/>
        </w:tabs>
        <w:ind w:left="4320" w:hanging="360"/>
      </w:pPr>
      <w:rPr>
        <w:rFonts w:ascii="Arial" w:hAnsi="Arial" w:hint="default"/>
      </w:rPr>
    </w:lvl>
    <w:lvl w:ilvl="6" w:tplc="C32E5AB8" w:tentative="1">
      <w:start w:val="1"/>
      <w:numFmt w:val="bullet"/>
      <w:lvlText w:val="•"/>
      <w:lvlJc w:val="left"/>
      <w:pPr>
        <w:tabs>
          <w:tab w:val="num" w:pos="5040"/>
        </w:tabs>
        <w:ind w:left="5040" w:hanging="360"/>
      </w:pPr>
      <w:rPr>
        <w:rFonts w:ascii="Arial" w:hAnsi="Arial" w:hint="default"/>
      </w:rPr>
    </w:lvl>
    <w:lvl w:ilvl="7" w:tplc="B6EC194A" w:tentative="1">
      <w:start w:val="1"/>
      <w:numFmt w:val="bullet"/>
      <w:lvlText w:val="•"/>
      <w:lvlJc w:val="left"/>
      <w:pPr>
        <w:tabs>
          <w:tab w:val="num" w:pos="5760"/>
        </w:tabs>
        <w:ind w:left="5760" w:hanging="360"/>
      </w:pPr>
      <w:rPr>
        <w:rFonts w:ascii="Arial" w:hAnsi="Arial" w:hint="default"/>
      </w:rPr>
    </w:lvl>
    <w:lvl w:ilvl="8" w:tplc="70E802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406B9F"/>
    <w:multiLevelType w:val="hybridMultilevel"/>
    <w:tmpl w:val="208ACA2E"/>
    <w:lvl w:ilvl="0" w:tplc="C442949E">
      <w:start w:val="1"/>
      <w:numFmt w:val="bullet"/>
      <w:lvlText w:val="•"/>
      <w:lvlJc w:val="left"/>
      <w:pPr>
        <w:tabs>
          <w:tab w:val="num" w:pos="720"/>
        </w:tabs>
        <w:ind w:left="720" w:hanging="360"/>
      </w:pPr>
      <w:rPr>
        <w:rFonts w:ascii="Arial" w:hAnsi="Arial" w:hint="default"/>
      </w:rPr>
    </w:lvl>
    <w:lvl w:ilvl="1" w:tplc="018EE076" w:tentative="1">
      <w:start w:val="1"/>
      <w:numFmt w:val="bullet"/>
      <w:lvlText w:val="•"/>
      <w:lvlJc w:val="left"/>
      <w:pPr>
        <w:tabs>
          <w:tab w:val="num" w:pos="1440"/>
        </w:tabs>
        <w:ind w:left="1440" w:hanging="360"/>
      </w:pPr>
      <w:rPr>
        <w:rFonts w:ascii="Arial" w:hAnsi="Arial" w:hint="default"/>
      </w:rPr>
    </w:lvl>
    <w:lvl w:ilvl="2" w:tplc="9646A662" w:tentative="1">
      <w:start w:val="1"/>
      <w:numFmt w:val="bullet"/>
      <w:lvlText w:val="•"/>
      <w:lvlJc w:val="left"/>
      <w:pPr>
        <w:tabs>
          <w:tab w:val="num" w:pos="2160"/>
        </w:tabs>
        <w:ind w:left="2160" w:hanging="360"/>
      </w:pPr>
      <w:rPr>
        <w:rFonts w:ascii="Arial" w:hAnsi="Arial" w:hint="default"/>
      </w:rPr>
    </w:lvl>
    <w:lvl w:ilvl="3" w:tplc="A48C1A4C" w:tentative="1">
      <w:start w:val="1"/>
      <w:numFmt w:val="bullet"/>
      <w:lvlText w:val="•"/>
      <w:lvlJc w:val="left"/>
      <w:pPr>
        <w:tabs>
          <w:tab w:val="num" w:pos="2880"/>
        </w:tabs>
        <w:ind w:left="2880" w:hanging="360"/>
      </w:pPr>
      <w:rPr>
        <w:rFonts w:ascii="Arial" w:hAnsi="Arial" w:hint="default"/>
      </w:rPr>
    </w:lvl>
    <w:lvl w:ilvl="4" w:tplc="4874F5E6" w:tentative="1">
      <w:start w:val="1"/>
      <w:numFmt w:val="bullet"/>
      <w:lvlText w:val="•"/>
      <w:lvlJc w:val="left"/>
      <w:pPr>
        <w:tabs>
          <w:tab w:val="num" w:pos="3600"/>
        </w:tabs>
        <w:ind w:left="3600" w:hanging="360"/>
      </w:pPr>
      <w:rPr>
        <w:rFonts w:ascii="Arial" w:hAnsi="Arial" w:hint="default"/>
      </w:rPr>
    </w:lvl>
    <w:lvl w:ilvl="5" w:tplc="41BC1F80" w:tentative="1">
      <w:start w:val="1"/>
      <w:numFmt w:val="bullet"/>
      <w:lvlText w:val="•"/>
      <w:lvlJc w:val="left"/>
      <w:pPr>
        <w:tabs>
          <w:tab w:val="num" w:pos="4320"/>
        </w:tabs>
        <w:ind w:left="4320" w:hanging="360"/>
      </w:pPr>
      <w:rPr>
        <w:rFonts w:ascii="Arial" w:hAnsi="Arial" w:hint="default"/>
      </w:rPr>
    </w:lvl>
    <w:lvl w:ilvl="6" w:tplc="B53E9D00" w:tentative="1">
      <w:start w:val="1"/>
      <w:numFmt w:val="bullet"/>
      <w:lvlText w:val="•"/>
      <w:lvlJc w:val="left"/>
      <w:pPr>
        <w:tabs>
          <w:tab w:val="num" w:pos="5040"/>
        </w:tabs>
        <w:ind w:left="5040" w:hanging="360"/>
      </w:pPr>
      <w:rPr>
        <w:rFonts w:ascii="Arial" w:hAnsi="Arial" w:hint="default"/>
      </w:rPr>
    </w:lvl>
    <w:lvl w:ilvl="7" w:tplc="B96AB6B6" w:tentative="1">
      <w:start w:val="1"/>
      <w:numFmt w:val="bullet"/>
      <w:lvlText w:val="•"/>
      <w:lvlJc w:val="left"/>
      <w:pPr>
        <w:tabs>
          <w:tab w:val="num" w:pos="5760"/>
        </w:tabs>
        <w:ind w:left="5760" w:hanging="360"/>
      </w:pPr>
      <w:rPr>
        <w:rFonts w:ascii="Arial" w:hAnsi="Arial" w:hint="default"/>
      </w:rPr>
    </w:lvl>
    <w:lvl w:ilvl="8" w:tplc="08C0221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EF1FAA"/>
    <w:multiLevelType w:val="hybridMultilevel"/>
    <w:tmpl w:val="0300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F3A75"/>
    <w:multiLevelType w:val="hybridMultilevel"/>
    <w:tmpl w:val="B394CF5A"/>
    <w:lvl w:ilvl="0" w:tplc="2A72A5D0">
      <w:start w:val="1"/>
      <w:numFmt w:val="bullet"/>
      <w:lvlText w:val="•"/>
      <w:lvlJc w:val="left"/>
      <w:pPr>
        <w:tabs>
          <w:tab w:val="num" w:pos="720"/>
        </w:tabs>
        <w:ind w:left="720" w:hanging="360"/>
      </w:pPr>
      <w:rPr>
        <w:rFonts w:ascii="Arial" w:hAnsi="Arial" w:hint="default"/>
      </w:rPr>
    </w:lvl>
    <w:lvl w:ilvl="1" w:tplc="BBCAC2E6" w:tentative="1">
      <w:start w:val="1"/>
      <w:numFmt w:val="bullet"/>
      <w:lvlText w:val="•"/>
      <w:lvlJc w:val="left"/>
      <w:pPr>
        <w:tabs>
          <w:tab w:val="num" w:pos="1440"/>
        </w:tabs>
        <w:ind w:left="1440" w:hanging="360"/>
      </w:pPr>
      <w:rPr>
        <w:rFonts w:ascii="Arial" w:hAnsi="Arial" w:hint="default"/>
      </w:rPr>
    </w:lvl>
    <w:lvl w:ilvl="2" w:tplc="74D23532" w:tentative="1">
      <w:start w:val="1"/>
      <w:numFmt w:val="bullet"/>
      <w:lvlText w:val="•"/>
      <w:lvlJc w:val="left"/>
      <w:pPr>
        <w:tabs>
          <w:tab w:val="num" w:pos="2160"/>
        </w:tabs>
        <w:ind w:left="2160" w:hanging="360"/>
      </w:pPr>
      <w:rPr>
        <w:rFonts w:ascii="Arial" w:hAnsi="Arial" w:hint="default"/>
      </w:rPr>
    </w:lvl>
    <w:lvl w:ilvl="3" w:tplc="3732E642" w:tentative="1">
      <w:start w:val="1"/>
      <w:numFmt w:val="bullet"/>
      <w:lvlText w:val="•"/>
      <w:lvlJc w:val="left"/>
      <w:pPr>
        <w:tabs>
          <w:tab w:val="num" w:pos="2880"/>
        </w:tabs>
        <w:ind w:left="2880" w:hanging="360"/>
      </w:pPr>
      <w:rPr>
        <w:rFonts w:ascii="Arial" w:hAnsi="Arial" w:hint="default"/>
      </w:rPr>
    </w:lvl>
    <w:lvl w:ilvl="4" w:tplc="21006204" w:tentative="1">
      <w:start w:val="1"/>
      <w:numFmt w:val="bullet"/>
      <w:lvlText w:val="•"/>
      <w:lvlJc w:val="left"/>
      <w:pPr>
        <w:tabs>
          <w:tab w:val="num" w:pos="3600"/>
        </w:tabs>
        <w:ind w:left="3600" w:hanging="360"/>
      </w:pPr>
      <w:rPr>
        <w:rFonts w:ascii="Arial" w:hAnsi="Arial" w:hint="default"/>
      </w:rPr>
    </w:lvl>
    <w:lvl w:ilvl="5" w:tplc="C7B87EC8" w:tentative="1">
      <w:start w:val="1"/>
      <w:numFmt w:val="bullet"/>
      <w:lvlText w:val="•"/>
      <w:lvlJc w:val="left"/>
      <w:pPr>
        <w:tabs>
          <w:tab w:val="num" w:pos="4320"/>
        </w:tabs>
        <w:ind w:left="4320" w:hanging="360"/>
      </w:pPr>
      <w:rPr>
        <w:rFonts w:ascii="Arial" w:hAnsi="Arial" w:hint="default"/>
      </w:rPr>
    </w:lvl>
    <w:lvl w:ilvl="6" w:tplc="3ACCF152" w:tentative="1">
      <w:start w:val="1"/>
      <w:numFmt w:val="bullet"/>
      <w:lvlText w:val="•"/>
      <w:lvlJc w:val="left"/>
      <w:pPr>
        <w:tabs>
          <w:tab w:val="num" w:pos="5040"/>
        </w:tabs>
        <w:ind w:left="5040" w:hanging="360"/>
      </w:pPr>
      <w:rPr>
        <w:rFonts w:ascii="Arial" w:hAnsi="Arial" w:hint="default"/>
      </w:rPr>
    </w:lvl>
    <w:lvl w:ilvl="7" w:tplc="79D2D6A6" w:tentative="1">
      <w:start w:val="1"/>
      <w:numFmt w:val="bullet"/>
      <w:lvlText w:val="•"/>
      <w:lvlJc w:val="left"/>
      <w:pPr>
        <w:tabs>
          <w:tab w:val="num" w:pos="5760"/>
        </w:tabs>
        <w:ind w:left="5760" w:hanging="360"/>
      </w:pPr>
      <w:rPr>
        <w:rFonts w:ascii="Arial" w:hAnsi="Arial" w:hint="default"/>
      </w:rPr>
    </w:lvl>
    <w:lvl w:ilvl="8" w:tplc="49FA8EF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505074"/>
    <w:multiLevelType w:val="hybridMultilevel"/>
    <w:tmpl w:val="6FA2F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120"/>
        </w:tabs>
        <w:ind w:left="1120" w:hanging="360"/>
      </w:pPr>
      <w:rPr>
        <w:rFonts w:ascii="Courier New" w:hAnsi="Courier New" w:hint="default"/>
      </w:rPr>
    </w:lvl>
    <w:lvl w:ilvl="2" w:tplc="04090005" w:tentative="1">
      <w:start w:val="1"/>
      <w:numFmt w:val="bullet"/>
      <w:lvlText w:val=""/>
      <w:lvlJc w:val="left"/>
      <w:pPr>
        <w:tabs>
          <w:tab w:val="num" w:pos="1840"/>
        </w:tabs>
        <w:ind w:left="1840" w:hanging="360"/>
      </w:pPr>
      <w:rPr>
        <w:rFonts w:ascii="Wingdings" w:hAnsi="Wingdings" w:hint="default"/>
      </w:rPr>
    </w:lvl>
    <w:lvl w:ilvl="3" w:tplc="04090001" w:tentative="1">
      <w:start w:val="1"/>
      <w:numFmt w:val="bullet"/>
      <w:lvlText w:val=""/>
      <w:lvlJc w:val="left"/>
      <w:pPr>
        <w:tabs>
          <w:tab w:val="num" w:pos="2560"/>
        </w:tabs>
        <w:ind w:left="2560" w:hanging="360"/>
      </w:pPr>
      <w:rPr>
        <w:rFonts w:ascii="Symbol" w:hAnsi="Symbol" w:hint="default"/>
      </w:rPr>
    </w:lvl>
    <w:lvl w:ilvl="4" w:tplc="04090003" w:tentative="1">
      <w:start w:val="1"/>
      <w:numFmt w:val="bullet"/>
      <w:lvlText w:val="o"/>
      <w:lvlJc w:val="left"/>
      <w:pPr>
        <w:tabs>
          <w:tab w:val="num" w:pos="3280"/>
        </w:tabs>
        <w:ind w:left="3280" w:hanging="360"/>
      </w:pPr>
      <w:rPr>
        <w:rFonts w:ascii="Courier New" w:hAnsi="Courier New" w:hint="default"/>
      </w:rPr>
    </w:lvl>
    <w:lvl w:ilvl="5" w:tplc="04090005" w:tentative="1">
      <w:start w:val="1"/>
      <w:numFmt w:val="bullet"/>
      <w:lvlText w:val=""/>
      <w:lvlJc w:val="left"/>
      <w:pPr>
        <w:tabs>
          <w:tab w:val="num" w:pos="4000"/>
        </w:tabs>
        <w:ind w:left="4000" w:hanging="360"/>
      </w:pPr>
      <w:rPr>
        <w:rFonts w:ascii="Wingdings" w:hAnsi="Wingdings" w:hint="default"/>
      </w:rPr>
    </w:lvl>
    <w:lvl w:ilvl="6" w:tplc="04090001" w:tentative="1">
      <w:start w:val="1"/>
      <w:numFmt w:val="bullet"/>
      <w:lvlText w:val=""/>
      <w:lvlJc w:val="left"/>
      <w:pPr>
        <w:tabs>
          <w:tab w:val="num" w:pos="4720"/>
        </w:tabs>
        <w:ind w:left="4720" w:hanging="360"/>
      </w:pPr>
      <w:rPr>
        <w:rFonts w:ascii="Symbol" w:hAnsi="Symbol" w:hint="default"/>
      </w:rPr>
    </w:lvl>
    <w:lvl w:ilvl="7" w:tplc="04090003" w:tentative="1">
      <w:start w:val="1"/>
      <w:numFmt w:val="bullet"/>
      <w:lvlText w:val="o"/>
      <w:lvlJc w:val="left"/>
      <w:pPr>
        <w:tabs>
          <w:tab w:val="num" w:pos="5440"/>
        </w:tabs>
        <w:ind w:left="5440" w:hanging="360"/>
      </w:pPr>
      <w:rPr>
        <w:rFonts w:ascii="Courier New" w:hAnsi="Courier New" w:hint="default"/>
      </w:rPr>
    </w:lvl>
    <w:lvl w:ilvl="8" w:tplc="04090005" w:tentative="1">
      <w:start w:val="1"/>
      <w:numFmt w:val="bullet"/>
      <w:lvlText w:val=""/>
      <w:lvlJc w:val="left"/>
      <w:pPr>
        <w:tabs>
          <w:tab w:val="num" w:pos="6160"/>
        </w:tabs>
        <w:ind w:left="6160" w:hanging="360"/>
      </w:pPr>
      <w:rPr>
        <w:rFonts w:ascii="Wingdings" w:hAnsi="Wingdings" w:hint="default"/>
      </w:rPr>
    </w:lvl>
  </w:abstractNum>
  <w:abstractNum w:abstractNumId="25" w15:restartNumberingAfterBreak="0">
    <w:nsid w:val="5A390461"/>
    <w:multiLevelType w:val="hybridMultilevel"/>
    <w:tmpl w:val="4B60F9C6"/>
    <w:lvl w:ilvl="0" w:tplc="27DCB1A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DD7571"/>
    <w:multiLevelType w:val="hybridMultilevel"/>
    <w:tmpl w:val="84809892"/>
    <w:lvl w:ilvl="0" w:tplc="B492D1F0">
      <w:start w:val="1"/>
      <w:numFmt w:val="bullet"/>
      <w:lvlText w:val="•"/>
      <w:lvlJc w:val="left"/>
      <w:pPr>
        <w:tabs>
          <w:tab w:val="num" w:pos="720"/>
        </w:tabs>
        <w:ind w:left="720" w:hanging="360"/>
      </w:pPr>
      <w:rPr>
        <w:rFonts w:ascii="Arial" w:hAnsi="Arial" w:hint="default"/>
      </w:rPr>
    </w:lvl>
    <w:lvl w:ilvl="1" w:tplc="6240C256" w:tentative="1">
      <w:start w:val="1"/>
      <w:numFmt w:val="bullet"/>
      <w:lvlText w:val="•"/>
      <w:lvlJc w:val="left"/>
      <w:pPr>
        <w:tabs>
          <w:tab w:val="num" w:pos="1440"/>
        </w:tabs>
        <w:ind w:left="1440" w:hanging="360"/>
      </w:pPr>
      <w:rPr>
        <w:rFonts w:ascii="Arial" w:hAnsi="Arial" w:hint="default"/>
      </w:rPr>
    </w:lvl>
    <w:lvl w:ilvl="2" w:tplc="E3C0EE8E" w:tentative="1">
      <w:start w:val="1"/>
      <w:numFmt w:val="bullet"/>
      <w:lvlText w:val="•"/>
      <w:lvlJc w:val="left"/>
      <w:pPr>
        <w:tabs>
          <w:tab w:val="num" w:pos="2160"/>
        </w:tabs>
        <w:ind w:left="2160" w:hanging="360"/>
      </w:pPr>
      <w:rPr>
        <w:rFonts w:ascii="Arial" w:hAnsi="Arial" w:hint="default"/>
      </w:rPr>
    </w:lvl>
    <w:lvl w:ilvl="3" w:tplc="5472F7EA" w:tentative="1">
      <w:start w:val="1"/>
      <w:numFmt w:val="bullet"/>
      <w:lvlText w:val="•"/>
      <w:lvlJc w:val="left"/>
      <w:pPr>
        <w:tabs>
          <w:tab w:val="num" w:pos="2880"/>
        </w:tabs>
        <w:ind w:left="2880" w:hanging="360"/>
      </w:pPr>
      <w:rPr>
        <w:rFonts w:ascii="Arial" w:hAnsi="Arial" w:hint="default"/>
      </w:rPr>
    </w:lvl>
    <w:lvl w:ilvl="4" w:tplc="622EF478" w:tentative="1">
      <w:start w:val="1"/>
      <w:numFmt w:val="bullet"/>
      <w:lvlText w:val="•"/>
      <w:lvlJc w:val="left"/>
      <w:pPr>
        <w:tabs>
          <w:tab w:val="num" w:pos="3600"/>
        </w:tabs>
        <w:ind w:left="3600" w:hanging="360"/>
      </w:pPr>
      <w:rPr>
        <w:rFonts w:ascii="Arial" w:hAnsi="Arial" w:hint="default"/>
      </w:rPr>
    </w:lvl>
    <w:lvl w:ilvl="5" w:tplc="5B54376E" w:tentative="1">
      <w:start w:val="1"/>
      <w:numFmt w:val="bullet"/>
      <w:lvlText w:val="•"/>
      <w:lvlJc w:val="left"/>
      <w:pPr>
        <w:tabs>
          <w:tab w:val="num" w:pos="4320"/>
        </w:tabs>
        <w:ind w:left="4320" w:hanging="360"/>
      </w:pPr>
      <w:rPr>
        <w:rFonts w:ascii="Arial" w:hAnsi="Arial" w:hint="default"/>
      </w:rPr>
    </w:lvl>
    <w:lvl w:ilvl="6" w:tplc="FB8CCF38" w:tentative="1">
      <w:start w:val="1"/>
      <w:numFmt w:val="bullet"/>
      <w:lvlText w:val="•"/>
      <w:lvlJc w:val="left"/>
      <w:pPr>
        <w:tabs>
          <w:tab w:val="num" w:pos="5040"/>
        </w:tabs>
        <w:ind w:left="5040" w:hanging="360"/>
      </w:pPr>
      <w:rPr>
        <w:rFonts w:ascii="Arial" w:hAnsi="Arial" w:hint="default"/>
      </w:rPr>
    </w:lvl>
    <w:lvl w:ilvl="7" w:tplc="116CB3AE" w:tentative="1">
      <w:start w:val="1"/>
      <w:numFmt w:val="bullet"/>
      <w:lvlText w:val="•"/>
      <w:lvlJc w:val="left"/>
      <w:pPr>
        <w:tabs>
          <w:tab w:val="num" w:pos="5760"/>
        </w:tabs>
        <w:ind w:left="5760" w:hanging="360"/>
      </w:pPr>
      <w:rPr>
        <w:rFonts w:ascii="Arial" w:hAnsi="Arial" w:hint="default"/>
      </w:rPr>
    </w:lvl>
    <w:lvl w:ilvl="8" w:tplc="881E77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724293E"/>
    <w:multiLevelType w:val="hybridMultilevel"/>
    <w:tmpl w:val="1AFC77D0"/>
    <w:lvl w:ilvl="0" w:tplc="03264674">
      <w:start w:val="1"/>
      <w:numFmt w:val="bullet"/>
      <w:lvlText w:val=""/>
      <w:lvlJc w:val="left"/>
      <w:pPr>
        <w:tabs>
          <w:tab w:val="num" w:pos="680"/>
        </w:tabs>
        <w:ind w:left="680" w:hanging="360"/>
      </w:pPr>
      <w:rPr>
        <w:rFonts w:ascii="Symbol" w:hAnsi="Symbol" w:hint="default"/>
        <w:sz w:val="24"/>
        <w:szCs w:val="24"/>
      </w:rPr>
    </w:lvl>
    <w:lvl w:ilvl="1" w:tplc="7346A51E" w:tentative="1">
      <w:start w:val="1"/>
      <w:numFmt w:val="bullet"/>
      <w:lvlText w:val="o"/>
      <w:lvlJc w:val="left"/>
      <w:pPr>
        <w:ind w:left="1440" w:hanging="360"/>
      </w:pPr>
      <w:rPr>
        <w:rFonts w:ascii="Courier New" w:hAnsi="Courier New" w:cs="Courier New" w:hint="default"/>
      </w:rPr>
    </w:lvl>
    <w:lvl w:ilvl="2" w:tplc="F982A96A" w:tentative="1">
      <w:start w:val="1"/>
      <w:numFmt w:val="bullet"/>
      <w:lvlText w:val=""/>
      <w:lvlJc w:val="left"/>
      <w:pPr>
        <w:ind w:left="2160" w:hanging="360"/>
      </w:pPr>
      <w:rPr>
        <w:rFonts w:ascii="Wingdings" w:hAnsi="Wingdings" w:hint="default"/>
      </w:rPr>
    </w:lvl>
    <w:lvl w:ilvl="3" w:tplc="CA5257D4" w:tentative="1">
      <w:start w:val="1"/>
      <w:numFmt w:val="bullet"/>
      <w:lvlText w:val=""/>
      <w:lvlJc w:val="left"/>
      <w:pPr>
        <w:ind w:left="2880" w:hanging="360"/>
      </w:pPr>
      <w:rPr>
        <w:rFonts w:ascii="Symbol" w:hAnsi="Symbol" w:hint="default"/>
      </w:rPr>
    </w:lvl>
    <w:lvl w:ilvl="4" w:tplc="B5B435B0" w:tentative="1">
      <w:start w:val="1"/>
      <w:numFmt w:val="bullet"/>
      <w:lvlText w:val="o"/>
      <w:lvlJc w:val="left"/>
      <w:pPr>
        <w:ind w:left="3600" w:hanging="360"/>
      </w:pPr>
      <w:rPr>
        <w:rFonts w:ascii="Courier New" w:hAnsi="Courier New" w:cs="Courier New" w:hint="default"/>
      </w:rPr>
    </w:lvl>
    <w:lvl w:ilvl="5" w:tplc="059EF1D4" w:tentative="1">
      <w:start w:val="1"/>
      <w:numFmt w:val="bullet"/>
      <w:lvlText w:val=""/>
      <w:lvlJc w:val="left"/>
      <w:pPr>
        <w:ind w:left="4320" w:hanging="360"/>
      </w:pPr>
      <w:rPr>
        <w:rFonts w:ascii="Wingdings" w:hAnsi="Wingdings" w:hint="default"/>
      </w:rPr>
    </w:lvl>
    <w:lvl w:ilvl="6" w:tplc="EF9CD110" w:tentative="1">
      <w:start w:val="1"/>
      <w:numFmt w:val="bullet"/>
      <w:lvlText w:val=""/>
      <w:lvlJc w:val="left"/>
      <w:pPr>
        <w:ind w:left="5040" w:hanging="360"/>
      </w:pPr>
      <w:rPr>
        <w:rFonts w:ascii="Symbol" w:hAnsi="Symbol" w:hint="default"/>
      </w:rPr>
    </w:lvl>
    <w:lvl w:ilvl="7" w:tplc="F1F26FD4" w:tentative="1">
      <w:start w:val="1"/>
      <w:numFmt w:val="bullet"/>
      <w:lvlText w:val="o"/>
      <w:lvlJc w:val="left"/>
      <w:pPr>
        <w:ind w:left="5760" w:hanging="360"/>
      </w:pPr>
      <w:rPr>
        <w:rFonts w:ascii="Courier New" w:hAnsi="Courier New" w:cs="Courier New" w:hint="default"/>
      </w:rPr>
    </w:lvl>
    <w:lvl w:ilvl="8" w:tplc="98D6AE34" w:tentative="1">
      <w:start w:val="1"/>
      <w:numFmt w:val="bullet"/>
      <w:lvlText w:val=""/>
      <w:lvlJc w:val="left"/>
      <w:pPr>
        <w:ind w:left="6480" w:hanging="360"/>
      </w:pPr>
      <w:rPr>
        <w:rFonts w:ascii="Wingdings" w:hAnsi="Wingdings" w:hint="default"/>
      </w:rPr>
    </w:lvl>
  </w:abstractNum>
  <w:abstractNum w:abstractNumId="28" w15:restartNumberingAfterBreak="0">
    <w:nsid w:val="686F4464"/>
    <w:multiLevelType w:val="hybridMultilevel"/>
    <w:tmpl w:val="43A6B94E"/>
    <w:lvl w:ilvl="0" w:tplc="2F68EFBE">
      <w:start w:val="1"/>
      <w:numFmt w:val="bullet"/>
      <w:lvlText w:val="•"/>
      <w:lvlJc w:val="left"/>
      <w:pPr>
        <w:tabs>
          <w:tab w:val="num" w:pos="720"/>
        </w:tabs>
        <w:ind w:left="720" w:hanging="360"/>
      </w:pPr>
      <w:rPr>
        <w:rFonts w:ascii="Arial" w:hAnsi="Arial" w:hint="default"/>
      </w:rPr>
    </w:lvl>
    <w:lvl w:ilvl="1" w:tplc="FA2C06D6" w:tentative="1">
      <w:start w:val="1"/>
      <w:numFmt w:val="bullet"/>
      <w:lvlText w:val="•"/>
      <w:lvlJc w:val="left"/>
      <w:pPr>
        <w:tabs>
          <w:tab w:val="num" w:pos="1440"/>
        </w:tabs>
        <w:ind w:left="1440" w:hanging="360"/>
      </w:pPr>
      <w:rPr>
        <w:rFonts w:ascii="Arial" w:hAnsi="Arial" w:hint="default"/>
      </w:rPr>
    </w:lvl>
    <w:lvl w:ilvl="2" w:tplc="BB789442" w:tentative="1">
      <w:start w:val="1"/>
      <w:numFmt w:val="bullet"/>
      <w:lvlText w:val="•"/>
      <w:lvlJc w:val="left"/>
      <w:pPr>
        <w:tabs>
          <w:tab w:val="num" w:pos="2160"/>
        </w:tabs>
        <w:ind w:left="2160" w:hanging="360"/>
      </w:pPr>
      <w:rPr>
        <w:rFonts w:ascii="Arial" w:hAnsi="Arial" w:hint="default"/>
      </w:rPr>
    </w:lvl>
    <w:lvl w:ilvl="3" w:tplc="3998D92A" w:tentative="1">
      <w:start w:val="1"/>
      <w:numFmt w:val="bullet"/>
      <w:lvlText w:val="•"/>
      <w:lvlJc w:val="left"/>
      <w:pPr>
        <w:tabs>
          <w:tab w:val="num" w:pos="2880"/>
        </w:tabs>
        <w:ind w:left="2880" w:hanging="360"/>
      </w:pPr>
      <w:rPr>
        <w:rFonts w:ascii="Arial" w:hAnsi="Arial" w:hint="default"/>
      </w:rPr>
    </w:lvl>
    <w:lvl w:ilvl="4" w:tplc="C40C8C80" w:tentative="1">
      <w:start w:val="1"/>
      <w:numFmt w:val="bullet"/>
      <w:lvlText w:val="•"/>
      <w:lvlJc w:val="left"/>
      <w:pPr>
        <w:tabs>
          <w:tab w:val="num" w:pos="3600"/>
        </w:tabs>
        <w:ind w:left="3600" w:hanging="360"/>
      </w:pPr>
      <w:rPr>
        <w:rFonts w:ascii="Arial" w:hAnsi="Arial" w:hint="default"/>
      </w:rPr>
    </w:lvl>
    <w:lvl w:ilvl="5" w:tplc="B018091C" w:tentative="1">
      <w:start w:val="1"/>
      <w:numFmt w:val="bullet"/>
      <w:lvlText w:val="•"/>
      <w:lvlJc w:val="left"/>
      <w:pPr>
        <w:tabs>
          <w:tab w:val="num" w:pos="4320"/>
        </w:tabs>
        <w:ind w:left="4320" w:hanging="360"/>
      </w:pPr>
      <w:rPr>
        <w:rFonts w:ascii="Arial" w:hAnsi="Arial" w:hint="default"/>
      </w:rPr>
    </w:lvl>
    <w:lvl w:ilvl="6" w:tplc="B7D26D5E" w:tentative="1">
      <w:start w:val="1"/>
      <w:numFmt w:val="bullet"/>
      <w:lvlText w:val="•"/>
      <w:lvlJc w:val="left"/>
      <w:pPr>
        <w:tabs>
          <w:tab w:val="num" w:pos="5040"/>
        </w:tabs>
        <w:ind w:left="5040" w:hanging="360"/>
      </w:pPr>
      <w:rPr>
        <w:rFonts w:ascii="Arial" w:hAnsi="Arial" w:hint="default"/>
      </w:rPr>
    </w:lvl>
    <w:lvl w:ilvl="7" w:tplc="146E15FE" w:tentative="1">
      <w:start w:val="1"/>
      <w:numFmt w:val="bullet"/>
      <w:lvlText w:val="•"/>
      <w:lvlJc w:val="left"/>
      <w:pPr>
        <w:tabs>
          <w:tab w:val="num" w:pos="5760"/>
        </w:tabs>
        <w:ind w:left="5760" w:hanging="360"/>
      </w:pPr>
      <w:rPr>
        <w:rFonts w:ascii="Arial" w:hAnsi="Arial" w:hint="default"/>
      </w:rPr>
    </w:lvl>
    <w:lvl w:ilvl="8" w:tplc="32DA202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C9542C"/>
    <w:multiLevelType w:val="multilevel"/>
    <w:tmpl w:val="BA94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7D1960"/>
    <w:multiLevelType w:val="hybridMultilevel"/>
    <w:tmpl w:val="FDBA5948"/>
    <w:lvl w:ilvl="0" w:tplc="0494E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3508ED"/>
    <w:multiLevelType w:val="hybridMultilevel"/>
    <w:tmpl w:val="3D28B162"/>
    <w:lvl w:ilvl="0" w:tplc="04090001">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F96512"/>
    <w:multiLevelType w:val="hybridMultilevel"/>
    <w:tmpl w:val="62B4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10"/>
  </w:num>
  <w:num w:numId="5">
    <w:abstractNumId w:val="1"/>
  </w:num>
  <w:num w:numId="6">
    <w:abstractNumId w:val="27"/>
  </w:num>
  <w:num w:numId="7">
    <w:abstractNumId w:val="25"/>
  </w:num>
  <w:num w:numId="8">
    <w:abstractNumId w:val="30"/>
  </w:num>
  <w:num w:numId="9">
    <w:abstractNumId w:val="17"/>
  </w:num>
  <w:num w:numId="10">
    <w:abstractNumId w:val="31"/>
  </w:num>
  <w:num w:numId="11">
    <w:abstractNumId w:val="18"/>
  </w:num>
  <w:num w:numId="12">
    <w:abstractNumId w:val="0"/>
  </w:num>
  <w:num w:numId="13">
    <w:abstractNumId w:val="13"/>
  </w:num>
  <w:num w:numId="14">
    <w:abstractNumId w:val="24"/>
  </w:num>
  <w:num w:numId="15">
    <w:abstractNumId w:val="12"/>
  </w:num>
  <w:num w:numId="16">
    <w:abstractNumId w:val="3"/>
  </w:num>
  <w:num w:numId="17">
    <w:abstractNumId w:val="2"/>
  </w:num>
  <w:num w:numId="18">
    <w:abstractNumId w:val="32"/>
  </w:num>
  <w:num w:numId="19">
    <w:abstractNumId w:val="19"/>
  </w:num>
  <w:num w:numId="20">
    <w:abstractNumId w:val="29"/>
  </w:num>
  <w:num w:numId="21">
    <w:abstractNumId w:val="5"/>
  </w:num>
  <w:num w:numId="22">
    <w:abstractNumId w:val="23"/>
  </w:num>
  <w:num w:numId="23">
    <w:abstractNumId w:val="21"/>
  </w:num>
  <w:num w:numId="24">
    <w:abstractNumId w:val="9"/>
  </w:num>
  <w:num w:numId="25">
    <w:abstractNumId w:val="14"/>
  </w:num>
  <w:num w:numId="26">
    <w:abstractNumId w:val="8"/>
  </w:num>
  <w:num w:numId="27">
    <w:abstractNumId w:val="15"/>
  </w:num>
  <w:num w:numId="28">
    <w:abstractNumId w:val="22"/>
  </w:num>
  <w:num w:numId="29">
    <w:abstractNumId w:val="20"/>
  </w:num>
  <w:num w:numId="30">
    <w:abstractNumId w:val="28"/>
  </w:num>
  <w:num w:numId="31">
    <w:abstractNumId w:val="16"/>
  </w:num>
  <w:num w:numId="32">
    <w:abstractNumId w:val="7"/>
  </w:num>
  <w:num w:numId="33">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14991"/>
    <w:rsid w:val="00017658"/>
    <w:rsid w:val="00021A43"/>
    <w:rsid w:val="000406FF"/>
    <w:rsid w:val="000764E6"/>
    <w:rsid w:val="00080203"/>
    <w:rsid w:val="000A7C64"/>
    <w:rsid w:val="000B44D3"/>
    <w:rsid w:val="000D298E"/>
    <w:rsid w:val="000D72DA"/>
    <w:rsid w:val="000E26D1"/>
    <w:rsid w:val="000E3279"/>
    <w:rsid w:val="000E442A"/>
    <w:rsid w:val="000E4FB8"/>
    <w:rsid w:val="000F2BCA"/>
    <w:rsid w:val="001026F8"/>
    <w:rsid w:val="00102E93"/>
    <w:rsid w:val="00126A21"/>
    <w:rsid w:val="0013568C"/>
    <w:rsid w:val="0016777D"/>
    <w:rsid w:val="00172517"/>
    <w:rsid w:val="001806AD"/>
    <w:rsid w:val="00181707"/>
    <w:rsid w:val="0019080B"/>
    <w:rsid w:val="001948B1"/>
    <w:rsid w:val="001A126E"/>
    <w:rsid w:val="001B5BB9"/>
    <w:rsid w:val="001C38D3"/>
    <w:rsid w:val="001C5255"/>
    <w:rsid w:val="001C6903"/>
    <w:rsid w:val="001D0537"/>
    <w:rsid w:val="001D07C1"/>
    <w:rsid w:val="001D253A"/>
    <w:rsid w:val="001D3505"/>
    <w:rsid w:val="001D6D6F"/>
    <w:rsid w:val="001E54C1"/>
    <w:rsid w:val="001F5378"/>
    <w:rsid w:val="0020439D"/>
    <w:rsid w:val="00214834"/>
    <w:rsid w:val="00227C41"/>
    <w:rsid w:val="002437C8"/>
    <w:rsid w:val="00244857"/>
    <w:rsid w:val="0026194D"/>
    <w:rsid w:val="00271E03"/>
    <w:rsid w:val="00285E62"/>
    <w:rsid w:val="002A2605"/>
    <w:rsid w:val="002A6A10"/>
    <w:rsid w:val="002B0C2F"/>
    <w:rsid w:val="002B19B0"/>
    <w:rsid w:val="002C212A"/>
    <w:rsid w:val="002D4820"/>
    <w:rsid w:val="002E107A"/>
    <w:rsid w:val="002E30DC"/>
    <w:rsid w:val="003146A7"/>
    <w:rsid w:val="00314ECD"/>
    <w:rsid w:val="003267B9"/>
    <w:rsid w:val="00327DD8"/>
    <w:rsid w:val="00332C28"/>
    <w:rsid w:val="00335191"/>
    <w:rsid w:val="00340F72"/>
    <w:rsid w:val="003434BF"/>
    <w:rsid w:val="0034385C"/>
    <w:rsid w:val="00357E35"/>
    <w:rsid w:val="00363212"/>
    <w:rsid w:val="00366A17"/>
    <w:rsid w:val="00366CC1"/>
    <w:rsid w:val="00375E4E"/>
    <w:rsid w:val="00381478"/>
    <w:rsid w:val="00382CAF"/>
    <w:rsid w:val="00384081"/>
    <w:rsid w:val="0038606A"/>
    <w:rsid w:val="003B11BD"/>
    <w:rsid w:val="003B5FFF"/>
    <w:rsid w:val="003C3F7E"/>
    <w:rsid w:val="003D2B92"/>
    <w:rsid w:val="003D723F"/>
    <w:rsid w:val="003E5023"/>
    <w:rsid w:val="003F140B"/>
    <w:rsid w:val="003F7729"/>
    <w:rsid w:val="0040276F"/>
    <w:rsid w:val="00415BC0"/>
    <w:rsid w:val="00416154"/>
    <w:rsid w:val="004244E9"/>
    <w:rsid w:val="00440442"/>
    <w:rsid w:val="00447FB7"/>
    <w:rsid w:val="004579C0"/>
    <w:rsid w:val="004602A7"/>
    <w:rsid w:val="0047517D"/>
    <w:rsid w:val="0047517E"/>
    <w:rsid w:val="00486E8D"/>
    <w:rsid w:val="00490EBC"/>
    <w:rsid w:val="00490F0A"/>
    <w:rsid w:val="004A1166"/>
    <w:rsid w:val="004C3E69"/>
    <w:rsid w:val="004C5060"/>
    <w:rsid w:val="004E36E3"/>
    <w:rsid w:val="004F2328"/>
    <w:rsid w:val="004F514D"/>
    <w:rsid w:val="00500064"/>
    <w:rsid w:val="005175F0"/>
    <w:rsid w:val="005361DF"/>
    <w:rsid w:val="0055401A"/>
    <w:rsid w:val="0057091F"/>
    <w:rsid w:val="00572EAB"/>
    <w:rsid w:val="00575143"/>
    <w:rsid w:val="00590DAC"/>
    <w:rsid w:val="00594EE0"/>
    <w:rsid w:val="00597828"/>
    <w:rsid w:val="005B1017"/>
    <w:rsid w:val="005C4939"/>
    <w:rsid w:val="005E6CC5"/>
    <w:rsid w:val="00612C04"/>
    <w:rsid w:val="00616481"/>
    <w:rsid w:val="00620E29"/>
    <w:rsid w:val="00661987"/>
    <w:rsid w:val="00682B16"/>
    <w:rsid w:val="00685A90"/>
    <w:rsid w:val="00685B73"/>
    <w:rsid w:val="00695F74"/>
    <w:rsid w:val="00696358"/>
    <w:rsid w:val="006A17D9"/>
    <w:rsid w:val="006B0C0F"/>
    <w:rsid w:val="006C02DA"/>
    <w:rsid w:val="006D2FF5"/>
    <w:rsid w:val="006E78F3"/>
    <w:rsid w:val="00703026"/>
    <w:rsid w:val="0070793F"/>
    <w:rsid w:val="00715BE5"/>
    <w:rsid w:val="00716310"/>
    <w:rsid w:val="00717507"/>
    <w:rsid w:val="0072091D"/>
    <w:rsid w:val="00732E34"/>
    <w:rsid w:val="007370DC"/>
    <w:rsid w:val="00737D6D"/>
    <w:rsid w:val="00742873"/>
    <w:rsid w:val="0074642E"/>
    <w:rsid w:val="00747F3B"/>
    <w:rsid w:val="007607A4"/>
    <w:rsid w:val="00766F24"/>
    <w:rsid w:val="007901ED"/>
    <w:rsid w:val="007A5600"/>
    <w:rsid w:val="007B5B41"/>
    <w:rsid w:val="007B7767"/>
    <w:rsid w:val="007C3692"/>
    <w:rsid w:val="007C632D"/>
    <w:rsid w:val="007E3ECC"/>
    <w:rsid w:val="007F1A09"/>
    <w:rsid w:val="007F5EDF"/>
    <w:rsid w:val="0080019C"/>
    <w:rsid w:val="00802211"/>
    <w:rsid w:val="00821E5B"/>
    <w:rsid w:val="008265A6"/>
    <w:rsid w:val="0083123F"/>
    <w:rsid w:val="00850E03"/>
    <w:rsid w:val="00853D57"/>
    <w:rsid w:val="00854258"/>
    <w:rsid w:val="00855622"/>
    <w:rsid w:val="008D751B"/>
    <w:rsid w:val="008E356E"/>
    <w:rsid w:val="008F178C"/>
    <w:rsid w:val="00900D38"/>
    <w:rsid w:val="00907105"/>
    <w:rsid w:val="00925924"/>
    <w:rsid w:val="0094328C"/>
    <w:rsid w:val="00975461"/>
    <w:rsid w:val="009A1C26"/>
    <w:rsid w:val="009A37B2"/>
    <w:rsid w:val="009A671D"/>
    <w:rsid w:val="009B587F"/>
    <w:rsid w:val="009C00FB"/>
    <w:rsid w:val="009D507B"/>
    <w:rsid w:val="009E3E65"/>
    <w:rsid w:val="009E5A83"/>
    <w:rsid w:val="009F1F32"/>
    <w:rsid w:val="00A00240"/>
    <w:rsid w:val="00A0159A"/>
    <w:rsid w:val="00A13B23"/>
    <w:rsid w:val="00A26F18"/>
    <w:rsid w:val="00A57D94"/>
    <w:rsid w:val="00A624F6"/>
    <w:rsid w:val="00A92FF0"/>
    <w:rsid w:val="00A9610F"/>
    <w:rsid w:val="00AA1A39"/>
    <w:rsid w:val="00AB27F0"/>
    <w:rsid w:val="00AB7A63"/>
    <w:rsid w:val="00AC0D1A"/>
    <w:rsid w:val="00AD3889"/>
    <w:rsid w:val="00AD49CA"/>
    <w:rsid w:val="00AE0B31"/>
    <w:rsid w:val="00AF0FBC"/>
    <w:rsid w:val="00AF3CD8"/>
    <w:rsid w:val="00B11B27"/>
    <w:rsid w:val="00B40810"/>
    <w:rsid w:val="00B47EA4"/>
    <w:rsid w:val="00B47F3F"/>
    <w:rsid w:val="00B5121A"/>
    <w:rsid w:val="00B54533"/>
    <w:rsid w:val="00B56936"/>
    <w:rsid w:val="00B62364"/>
    <w:rsid w:val="00B717CA"/>
    <w:rsid w:val="00B728B8"/>
    <w:rsid w:val="00B812D3"/>
    <w:rsid w:val="00BA09B8"/>
    <w:rsid w:val="00BA3D00"/>
    <w:rsid w:val="00BE7B5F"/>
    <w:rsid w:val="00BF1C80"/>
    <w:rsid w:val="00C00187"/>
    <w:rsid w:val="00C078AC"/>
    <w:rsid w:val="00C2585D"/>
    <w:rsid w:val="00C2597C"/>
    <w:rsid w:val="00C25E83"/>
    <w:rsid w:val="00C43B1A"/>
    <w:rsid w:val="00C52D29"/>
    <w:rsid w:val="00C6144C"/>
    <w:rsid w:val="00C62917"/>
    <w:rsid w:val="00C6642B"/>
    <w:rsid w:val="00C7114B"/>
    <w:rsid w:val="00C83743"/>
    <w:rsid w:val="00C87830"/>
    <w:rsid w:val="00D0136D"/>
    <w:rsid w:val="00D014A8"/>
    <w:rsid w:val="00D0244B"/>
    <w:rsid w:val="00D041AA"/>
    <w:rsid w:val="00D064DF"/>
    <w:rsid w:val="00D07432"/>
    <w:rsid w:val="00D15547"/>
    <w:rsid w:val="00D34C2E"/>
    <w:rsid w:val="00D6444E"/>
    <w:rsid w:val="00D87306"/>
    <w:rsid w:val="00D90DC8"/>
    <w:rsid w:val="00DA1CA3"/>
    <w:rsid w:val="00DA38DE"/>
    <w:rsid w:val="00DA5756"/>
    <w:rsid w:val="00DB4101"/>
    <w:rsid w:val="00DC5B16"/>
    <w:rsid w:val="00DE2430"/>
    <w:rsid w:val="00E222EB"/>
    <w:rsid w:val="00E24680"/>
    <w:rsid w:val="00E35C8B"/>
    <w:rsid w:val="00E41252"/>
    <w:rsid w:val="00E45692"/>
    <w:rsid w:val="00E5593D"/>
    <w:rsid w:val="00E84B82"/>
    <w:rsid w:val="00E91DE7"/>
    <w:rsid w:val="00EC4154"/>
    <w:rsid w:val="00ED65FE"/>
    <w:rsid w:val="00F04839"/>
    <w:rsid w:val="00F051D7"/>
    <w:rsid w:val="00F13D5D"/>
    <w:rsid w:val="00F2470F"/>
    <w:rsid w:val="00F32842"/>
    <w:rsid w:val="00F34D8E"/>
    <w:rsid w:val="00F47561"/>
    <w:rsid w:val="00F501DD"/>
    <w:rsid w:val="00F8082C"/>
    <w:rsid w:val="00F86C93"/>
    <w:rsid w:val="00F9460F"/>
    <w:rsid w:val="00F95FC2"/>
    <w:rsid w:val="00FA06C9"/>
    <w:rsid w:val="00FA20EB"/>
    <w:rsid w:val="00FB6F48"/>
    <w:rsid w:val="00FC04A6"/>
    <w:rsid w:val="00FC7A9E"/>
    <w:rsid w:val="00FD1E25"/>
    <w:rsid w:val="00FD483A"/>
    <w:rsid w:val="00FD7DFE"/>
    <w:rsid w:val="00FE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961F"/>
  <w15:chartTrackingRefBased/>
  <w15:docId w15:val="{BFF25B81-54EE-44E3-B327-8AC9A0D0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uiPriority w:val="9"/>
    <w:semiHidden/>
    <w:unhideWhenUsed/>
    <w:qFormat/>
    <w:rsid w:val="00126A2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126A2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uiPriority w:val="99"/>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uiPriority w:val="99"/>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link w:val="VBAFirstLevelBulletChar"/>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semiHidden/>
    <w:unhideWhenUsed/>
    <w:rsid w:val="000B44D3"/>
    <w:rPr>
      <w:szCs w:val="24"/>
    </w:rPr>
  </w:style>
  <w:style w:type="character" w:customStyle="1" w:styleId="VBAFirstLevelBulletChar">
    <w:name w:val="VBA First Level Bullet Char"/>
    <w:link w:val="VBAFirstLevelBullet"/>
    <w:rsid w:val="00126A21"/>
    <w:rPr>
      <w:rFonts w:eastAsia="Times New Roman"/>
      <w:sz w:val="24"/>
    </w:rPr>
  </w:style>
  <w:style w:type="character" w:customStyle="1" w:styleId="ptext-2">
    <w:name w:val="ptext-2"/>
    <w:rsid w:val="00126A21"/>
    <w:rPr>
      <w:b w:val="0"/>
      <w:bCs w:val="0"/>
    </w:rPr>
  </w:style>
  <w:style w:type="paragraph" w:customStyle="1" w:styleId="VBALevel3Heading">
    <w:name w:val="VBA Level 3 Heading"/>
    <w:basedOn w:val="Normal"/>
    <w:qFormat/>
    <w:rsid w:val="00126A21"/>
    <w:pPr>
      <w:textAlignment w:val="baseline"/>
    </w:pPr>
    <w:rPr>
      <w:color w:val="0070C0"/>
    </w:rPr>
  </w:style>
  <w:style w:type="character" w:customStyle="1" w:styleId="ptext-1">
    <w:name w:val="ptext-1"/>
    <w:rsid w:val="00126A21"/>
    <w:rPr>
      <w:b w:val="0"/>
      <w:bCs w:val="0"/>
    </w:rPr>
  </w:style>
  <w:style w:type="paragraph" w:customStyle="1" w:styleId="VBALevel2Heading">
    <w:name w:val="VBA Level 2 Heading"/>
    <w:basedOn w:val="Normal"/>
    <w:qFormat/>
    <w:rsid w:val="00126A21"/>
    <w:pPr>
      <w:textAlignment w:val="baseline"/>
    </w:pPr>
    <w:rPr>
      <w:b/>
      <w:color w:val="0070C0"/>
    </w:rPr>
  </w:style>
  <w:style w:type="character" w:customStyle="1" w:styleId="apple-style-span">
    <w:name w:val="apple-style-span"/>
    <w:basedOn w:val="DefaultParagraphFont"/>
    <w:rsid w:val="00126A21"/>
  </w:style>
  <w:style w:type="character" w:customStyle="1" w:styleId="apple-converted-space">
    <w:name w:val="apple-converted-space"/>
    <w:basedOn w:val="DefaultParagraphFont"/>
    <w:rsid w:val="00126A21"/>
  </w:style>
  <w:style w:type="character" w:styleId="Strong">
    <w:name w:val="Strong"/>
    <w:uiPriority w:val="22"/>
    <w:qFormat/>
    <w:rsid w:val="00126A21"/>
    <w:rPr>
      <w:b/>
      <w:bCs/>
    </w:rPr>
  </w:style>
  <w:style w:type="character" w:customStyle="1" w:styleId="ptext-3">
    <w:name w:val="ptext-3"/>
    <w:rsid w:val="00126A21"/>
    <w:rPr>
      <w:b w:val="0"/>
      <w:bCs w:val="0"/>
    </w:rPr>
  </w:style>
  <w:style w:type="paragraph" w:customStyle="1" w:styleId="VBATopicHeading">
    <w:name w:val="VBA Topic Heading"/>
    <w:basedOn w:val="Normal"/>
    <w:rsid w:val="00126A21"/>
    <w:pPr>
      <w:spacing w:before="480" w:after="240"/>
      <w:jc w:val="center"/>
      <w:textAlignment w:val="baseline"/>
    </w:pPr>
    <w:rPr>
      <w:b/>
      <w:smallCaps/>
      <w:sz w:val="28"/>
    </w:rPr>
  </w:style>
  <w:style w:type="paragraph" w:customStyle="1" w:styleId="NormalWeb1">
    <w:name w:val="Normal (Web)1"/>
    <w:basedOn w:val="Normal"/>
    <w:rsid w:val="00126A21"/>
    <w:pPr>
      <w:overflowPunct/>
      <w:autoSpaceDE/>
      <w:autoSpaceDN/>
      <w:adjustRightInd/>
      <w:spacing w:before="0"/>
    </w:pPr>
    <w:rPr>
      <w:rFonts w:ascii="Arial Unicode MS" w:hAnsi="Arial Unicode MS"/>
      <w:szCs w:val="24"/>
    </w:rPr>
  </w:style>
  <w:style w:type="character" w:styleId="PageNumber">
    <w:name w:val="page number"/>
    <w:semiHidden/>
    <w:rsid w:val="00126A21"/>
    <w:rPr>
      <w:rFonts w:ascii="Times New Roman" w:hAnsi="Times New Roman" w:cs="Times New Roman"/>
    </w:rPr>
  </w:style>
  <w:style w:type="character" w:customStyle="1" w:styleId="Heading2Char">
    <w:name w:val="Heading 2 Char"/>
    <w:link w:val="Heading2"/>
    <w:uiPriority w:val="9"/>
    <w:semiHidden/>
    <w:rsid w:val="00126A21"/>
    <w:rPr>
      <w:rFonts w:ascii="Cambria" w:eastAsia="Times New Roman" w:hAnsi="Cambria"/>
      <w:b/>
      <w:bCs/>
      <w:i/>
      <w:iCs/>
      <w:sz w:val="28"/>
      <w:szCs w:val="28"/>
    </w:rPr>
  </w:style>
  <w:style w:type="paragraph" w:styleId="BodyText">
    <w:name w:val="Body Text"/>
    <w:basedOn w:val="Normal"/>
    <w:link w:val="BodyTextChar"/>
    <w:semiHidden/>
    <w:rsid w:val="00126A21"/>
    <w:pPr>
      <w:overflowPunct/>
      <w:autoSpaceDE/>
      <w:autoSpaceDN/>
      <w:adjustRightInd/>
      <w:spacing w:before="0"/>
    </w:pPr>
    <w:rPr>
      <w:rFonts w:ascii="Arial" w:hAnsi="Arial" w:cs="Arial"/>
      <w:sz w:val="16"/>
      <w:szCs w:val="24"/>
    </w:rPr>
  </w:style>
  <w:style w:type="character" w:customStyle="1" w:styleId="BodyTextChar">
    <w:name w:val="Body Text Char"/>
    <w:link w:val="BodyText"/>
    <w:semiHidden/>
    <w:rsid w:val="00126A21"/>
    <w:rPr>
      <w:rFonts w:ascii="Arial" w:eastAsia="Times New Roman" w:hAnsi="Arial" w:cs="Arial"/>
      <w:sz w:val="16"/>
      <w:szCs w:val="24"/>
    </w:rPr>
  </w:style>
  <w:style w:type="paragraph" w:customStyle="1" w:styleId="norm12">
    <w:name w:val="norm12"/>
    <w:basedOn w:val="Normal"/>
    <w:rsid w:val="00126A21"/>
    <w:pPr>
      <w:spacing w:before="0"/>
      <w:textAlignment w:val="baseline"/>
    </w:pPr>
  </w:style>
  <w:style w:type="character" w:customStyle="1" w:styleId="Heading3Char">
    <w:name w:val="Heading 3 Char"/>
    <w:link w:val="Heading3"/>
    <w:uiPriority w:val="9"/>
    <w:rsid w:val="00126A21"/>
    <w:rPr>
      <w:rFonts w:ascii="Cambria" w:eastAsia="Times New Roman" w:hAnsi="Cambria" w:cs="Times New Roman"/>
      <w:b/>
      <w:bCs/>
      <w:sz w:val="26"/>
      <w:szCs w:val="26"/>
    </w:rPr>
  </w:style>
  <w:style w:type="paragraph" w:styleId="HTMLPreformatted">
    <w:name w:val="HTML Preformatted"/>
    <w:basedOn w:val="Normal"/>
    <w:link w:val="HTMLPreformattedChar"/>
    <w:uiPriority w:val="99"/>
    <w:unhideWhenUsed/>
    <w:rsid w:val="0012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pPr>
    <w:rPr>
      <w:rFonts w:ascii="Courier New" w:hAnsi="Courier New" w:cs="Courier New"/>
      <w:sz w:val="20"/>
    </w:rPr>
  </w:style>
  <w:style w:type="character" w:customStyle="1" w:styleId="HTMLPreformattedChar">
    <w:name w:val="HTML Preformatted Char"/>
    <w:link w:val="HTMLPreformatted"/>
    <w:uiPriority w:val="99"/>
    <w:rsid w:val="00126A21"/>
    <w:rPr>
      <w:rFonts w:ascii="Courier New" w:eastAsia="Times New Roman" w:hAnsi="Courier New" w:cs="Courier New"/>
    </w:rPr>
  </w:style>
  <w:style w:type="paragraph" w:customStyle="1" w:styleId="VBAbullet1">
    <w:name w:val="VBAbullet1"/>
    <w:basedOn w:val="Normal"/>
    <w:rsid w:val="00126A21"/>
    <w:pPr>
      <w:tabs>
        <w:tab w:val="left" w:pos="360"/>
      </w:tabs>
      <w:spacing w:before="0"/>
      <w:ind w:left="360" w:hanging="360"/>
    </w:pPr>
    <w:rPr>
      <w:rFonts w:ascii="Arial" w:hAnsi="Arial"/>
      <w:color w:val="000000"/>
    </w:rPr>
  </w:style>
  <w:style w:type="paragraph" w:styleId="BodyText2">
    <w:name w:val="Body Text 2"/>
    <w:basedOn w:val="Normal"/>
    <w:link w:val="BodyText2Char"/>
    <w:uiPriority w:val="99"/>
    <w:semiHidden/>
    <w:unhideWhenUsed/>
    <w:rsid w:val="0094328C"/>
    <w:pPr>
      <w:spacing w:after="120" w:line="480" w:lineRule="auto"/>
    </w:pPr>
  </w:style>
  <w:style w:type="character" w:customStyle="1" w:styleId="BodyText2Char">
    <w:name w:val="Body Text 2 Char"/>
    <w:link w:val="BodyText2"/>
    <w:uiPriority w:val="99"/>
    <w:semiHidden/>
    <w:rsid w:val="0094328C"/>
    <w:rPr>
      <w:rFonts w:eastAsia="Times New Roman"/>
      <w:sz w:val="24"/>
    </w:rPr>
  </w:style>
  <w:style w:type="paragraph" w:styleId="PlainText">
    <w:name w:val="Plain Text"/>
    <w:basedOn w:val="Normal"/>
    <w:link w:val="PlainTextChar"/>
    <w:semiHidden/>
    <w:rsid w:val="001D3505"/>
    <w:pPr>
      <w:widowControl w:val="0"/>
      <w:textAlignment w:val="baseline"/>
    </w:pPr>
    <w:rPr>
      <w:rFonts w:ascii="Courier New" w:hAnsi="Courier New" w:cs="Courier New"/>
    </w:rPr>
  </w:style>
  <w:style w:type="character" w:customStyle="1" w:styleId="PlainTextChar">
    <w:name w:val="Plain Text Char"/>
    <w:link w:val="PlainText"/>
    <w:semiHidden/>
    <w:rsid w:val="001D3505"/>
    <w:rPr>
      <w:rFonts w:ascii="Courier New" w:eastAsia="Times New Roman" w:hAnsi="Courier New" w:cs="Courier New"/>
      <w:sz w:val="24"/>
    </w:rPr>
  </w:style>
  <w:style w:type="paragraph" w:customStyle="1" w:styleId="Default">
    <w:name w:val="Default"/>
    <w:rsid w:val="00227C41"/>
    <w:pPr>
      <w:autoSpaceDE w:val="0"/>
      <w:autoSpaceDN w:val="0"/>
      <w:adjustRightInd w:val="0"/>
    </w:pPr>
    <w:rPr>
      <w:rFonts w:eastAsia="Times New Roman"/>
      <w:color w:val="000000"/>
      <w:sz w:val="24"/>
      <w:szCs w:val="24"/>
    </w:rPr>
  </w:style>
  <w:style w:type="character" w:styleId="UnresolvedMention">
    <w:name w:val="Unresolved Mention"/>
    <w:uiPriority w:val="99"/>
    <w:semiHidden/>
    <w:unhideWhenUsed/>
    <w:rsid w:val="00415BC0"/>
    <w:rPr>
      <w:color w:val="605E5C"/>
      <w:shd w:val="clear" w:color="auto" w:fill="E1DFDD"/>
    </w:rPr>
  </w:style>
  <w:style w:type="character" w:styleId="FollowedHyperlink">
    <w:name w:val="FollowedHyperlink"/>
    <w:uiPriority w:val="99"/>
    <w:semiHidden/>
    <w:unhideWhenUsed/>
    <w:rsid w:val="00A624F6"/>
    <w:rPr>
      <w:color w:val="954F72"/>
      <w:u w:val="single"/>
    </w:rPr>
  </w:style>
  <w:style w:type="paragraph" w:styleId="CommentSubject">
    <w:name w:val="annotation subject"/>
    <w:basedOn w:val="CommentText"/>
    <w:next w:val="CommentText"/>
    <w:link w:val="CommentSubjectChar"/>
    <w:uiPriority w:val="99"/>
    <w:semiHidden/>
    <w:unhideWhenUsed/>
    <w:rsid w:val="00BE7B5F"/>
    <w:rPr>
      <w:b/>
      <w:bCs/>
      <w:sz w:val="20"/>
    </w:rPr>
  </w:style>
  <w:style w:type="character" w:customStyle="1" w:styleId="CommentTextChar1">
    <w:name w:val="Comment Text Char1"/>
    <w:basedOn w:val="DefaultParagraphFont"/>
    <w:link w:val="CommentText"/>
    <w:semiHidden/>
    <w:rsid w:val="00BE7B5F"/>
    <w:rPr>
      <w:rFonts w:eastAsia="Times New Roman"/>
      <w:sz w:val="24"/>
    </w:rPr>
  </w:style>
  <w:style w:type="character" w:customStyle="1" w:styleId="CommentSubjectChar">
    <w:name w:val="Comment Subject Char"/>
    <w:basedOn w:val="CommentTextChar1"/>
    <w:link w:val="CommentSubject"/>
    <w:uiPriority w:val="99"/>
    <w:semiHidden/>
    <w:rsid w:val="00BE7B5F"/>
    <w:rPr>
      <w:rFonts w:eastAsia="Times New Roman"/>
      <w:b/>
      <w:bCs/>
      <w:sz w:val="24"/>
    </w:rPr>
  </w:style>
  <w:style w:type="paragraph" w:styleId="ListParagraph">
    <w:name w:val="List Paragraph"/>
    <w:basedOn w:val="Normal"/>
    <w:uiPriority w:val="34"/>
    <w:qFormat/>
    <w:rsid w:val="00854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774679">
      <w:bodyDiv w:val="1"/>
      <w:marLeft w:val="0"/>
      <w:marRight w:val="0"/>
      <w:marTop w:val="0"/>
      <w:marBottom w:val="0"/>
      <w:divBdr>
        <w:top w:val="none" w:sz="0" w:space="0" w:color="auto"/>
        <w:left w:val="none" w:sz="0" w:space="0" w:color="auto"/>
        <w:bottom w:val="none" w:sz="0" w:space="0" w:color="auto"/>
        <w:right w:val="none" w:sz="0" w:space="0" w:color="auto"/>
      </w:divBdr>
      <w:divsChild>
        <w:div w:id="152573190">
          <w:marLeft w:val="547"/>
          <w:marRight w:val="0"/>
          <w:marTop w:val="0"/>
          <w:marBottom w:val="120"/>
          <w:divBdr>
            <w:top w:val="none" w:sz="0" w:space="0" w:color="auto"/>
            <w:left w:val="none" w:sz="0" w:space="0" w:color="auto"/>
            <w:bottom w:val="none" w:sz="0" w:space="0" w:color="auto"/>
            <w:right w:val="none" w:sz="0" w:space="0" w:color="auto"/>
          </w:divBdr>
        </w:div>
        <w:div w:id="467092168">
          <w:marLeft w:val="547"/>
          <w:marRight w:val="0"/>
          <w:marTop w:val="0"/>
          <w:marBottom w:val="120"/>
          <w:divBdr>
            <w:top w:val="none" w:sz="0" w:space="0" w:color="auto"/>
            <w:left w:val="none" w:sz="0" w:space="0" w:color="auto"/>
            <w:bottom w:val="none" w:sz="0" w:space="0" w:color="auto"/>
            <w:right w:val="none" w:sz="0" w:space="0" w:color="auto"/>
          </w:divBdr>
        </w:div>
        <w:div w:id="1251043682">
          <w:marLeft w:val="547"/>
          <w:marRight w:val="0"/>
          <w:marTop w:val="0"/>
          <w:marBottom w:val="120"/>
          <w:divBdr>
            <w:top w:val="none" w:sz="0" w:space="0" w:color="auto"/>
            <w:left w:val="none" w:sz="0" w:space="0" w:color="auto"/>
            <w:bottom w:val="none" w:sz="0" w:space="0" w:color="auto"/>
            <w:right w:val="none" w:sz="0" w:space="0" w:color="auto"/>
          </w:divBdr>
        </w:div>
      </w:divsChild>
    </w:div>
    <w:div w:id="284434433">
      <w:bodyDiv w:val="1"/>
      <w:marLeft w:val="0"/>
      <w:marRight w:val="0"/>
      <w:marTop w:val="0"/>
      <w:marBottom w:val="0"/>
      <w:divBdr>
        <w:top w:val="none" w:sz="0" w:space="0" w:color="auto"/>
        <w:left w:val="none" w:sz="0" w:space="0" w:color="auto"/>
        <w:bottom w:val="none" w:sz="0" w:space="0" w:color="auto"/>
        <w:right w:val="none" w:sz="0" w:space="0" w:color="auto"/>
      </w:divBdr>
    </w:div>
    <w:div w:id="468012277">
      <w:bodyDiv w:val="1"/>
      <w:marLeft w:val="0"/>
      <w:marRight w:val="0"/>
      <w:marTop w:val="0"/>
      <w:marBottom w:val="0"/>
      <w:divBdr>
        <w:top w:val="none" w:sz="0" w:space="0" w:color="auto"/>
        <w:left w:val="none" w:sz="0" w:space="0" w:color="auto"/>
        <w:bottom w:val="none" w:sz="0" w:space="0" w:color="auto"/>
        <w:right w:val="none" w:sz="0" w:space="0" w:color="auto"/>
      </w:divBdr>
    </w:div>
    <w:div w:id="510027026">
      <w:bodyDiv w:val="1"/>
      <w:marLeft w:val="0"/>
      <w:marRight w:val="0"/>
      <w:marTop w:val="0"/>
      <w:marBottom w:val="0"/>
      <w:divBdr>
        <w:top w:val="none" w:sz="0" w:space="0" w:color="auto"/>
        <w:left w:val="none" w:sz="0" w:space="0" w:color="auto"/>
        <w:bottom w:val="none" w:sz="0" w:space="0" w:color="auto"/>
        <w:right w:val="none" w:sz="0" w:space="0" w:color="auto"/>
      </w:divBdr>
      <w:divsChild>
        <w:div w:id="884412594">
          <w:marLeft w:val="446"/>
          <w:marRight w:val="0"/>
          <w:marTop w:val="0"/>
          <w:marBottom w:val="0"/>
          <w:divBdr>
            <w:top w:val="none" w:sz="0" w:space="0" w:color="auto"/>
            <w:left w:val="none" w:sz="0" w:space="0" w:color="auto"/>
            <w:bottom w:val="none" w:sz="0" w:space="0" w:color="auto"/>
            <w:right w:val="none" w:sz="0" w:space="0" w:color="auto"/>
          </w:divBdr>
        </w:div>
        <w:div w:id="1640186982">
          <w:marLeft w:val="446"/>
          <w:marRight w:val="0"/>
          <w:marTop w:val="0"/>
          <w:marBottom w:val="0"/>
          <w:divBdr>
            <w:top w:val="none" w:sz="0" w:space="0" w:color="auto"/>
            <w:left w:val="none" w:sz="0" w:space="0" w:color="auto"/>
            <w:bottom w:val="none" w:sz="0" w:space="0" w:color="auto"/>
            <w:right w:val="none" w:sz="0" w:space="0" w:color="auto"/>
          </w:divBdr>
        </w:div>
        <w:div w:id="1758211623">
          <w:marLeft w:val="446"/>
          <w:marRight w:val="0"/>
          <w:marTop w:val="0"/>
          <w:marBottom w:val="0"/>
          <w:divBdr>
            <w:top w:val="none" w:sz="0" w:space="0" w:color="auto"/>
            <w:left w:val="none" w:sz="0" w:space="0" w:color="auto"/>
            <w:bottom w:val="none" w:sz="0" w:space="0" w:color="auto"/>
            <w:right w:val="none" w:sz="0" w:space="0" w:color="auto"/>
          </w:divBdr>
        </w:div>
        <w:div w:id="1854488064">
          <w:marLeft w:val="446"/>
          <w:marRight w:val="0"/>
          <w:marTop w:val="0"/>
          <w:marBottom w:val="0"/>
          <w:divBdr>
            <w:top w:val="none" w:sz="0" w:space="0" w:color="auto"/>
            <w:left w:val="none" w:sz="0" w:space="0" w:color="auto"/>
            <w:bottom w:val="none" w:sz="0" w:space="0" w:color="auto"/>
            <w:right w:val="none" w:sz="0" w:space="0" w:color="auto"/>
          </w:divBdr>
        </w:div>
        <w:div w:id="1901361742">
          <w:marLeft w:val="446"/>
          <w:marRight w:val="0"/>
          <w:marTop w:val="0"/>
          <w:marBottom w:val="0"/>
          <w:divBdr>
            <w:top w:val="none" w:sz="0" w:space="0" w:color="auto"/>
            <w:left w:val="none" w:sz="0" w:space="0" w:color="auto"/>
            <w:bottom w:val="none" w:sz="0" w:space="0" w:color="auto"/>
            <w:right w:val="none" w:sz="0" w:space="0" w:color="auto"/>
          </w:divBdr>
        </w:div>
      </w:divsChild>
    </w:div>
    <w:div w:id="565842143">
      <w:bodyDiv w:val="1"/>
      <w:marLeft w:val="0"/>
      <w:marRight w:val="0"/>
      <w:marTop w:val="0"/>
      <w:marBottom w:val="0"/>
      <w:divBdr>
        <w:top w:val="none" w:sz="0" w:space="0" w:color="auto"/>
        <w:left w:val="none" w:sz="0" w:space="0" w:color="auto"/>
        <w:bottom w:val="none" w:sz="0" w:space="0" w:color="auto"/>
        <w:right w:val="none" w:sz="0" w:space="0" w:color="auto"/>
      </w:divBdr>
      <w:divsChild>
        <w:div w:id="783773153">
          <w:marLeft w:val="994"/>
          <w:marRight w:val="0"/>
          <w:marTop w:val="0"/>
          <w:marBottom w:val="90"/>
          <w:divBdr>
            <w:top w:val="none" w:sz="0" w:space="0" w:color="auto"/>
            <w:left w:val="none" w:sz="0" w:space="0" w:color="auto"/>
            <w:bottom w:val="none" w:sz="0" w:space="0" w:color="auto"/>
            <w:right w:val="none" w:sz="0" w:space="0" w:color="auto"/>
          </w:divBdr>
        </w:div>
        <w:div w:id="1433237239">
          <w:marLeft w:val="994"/>
          <w:marRight w:val="0"/>
          <w:marTop w:val="0"/>
          <w:marBottom w:val="90"/>
          <w:divBdr>
            <w:top w:val="none" w:sz="0" w:space="0" w:color="auto"/>
            <w:left w:val="none" w:sz="0" w:space="0" w:color="auto"/>
            <w:bottom w:val="none" w:sz="0" w:space="0" w:color="auto"/>
            <w:right w:val="none" w:sz="0" w:space="0" w:color="auto"/>
          </w:divBdr>
        </w:div>
        <w:div w:id="1508131722">
          <w:marLeft w:val="994"/>
          <w:marRight w:val="0"/>
          <w:marTop w:val="0"/>
          <w:marBottom w:val="90"/>
          <w:divBdr>
            <w:top w:val="none" w:sz="0" w:space="0" w:color="auto"/>
            <w:left w:val="none" w:sz="0" w:space="0" w:color="auto"/>
            <w:bottom w:val="none" w:sz="0" w:space="0" w:color="auto"/>
            <w:right w:val="none" w:sz="0" w:space="0" w:color="auto"/>
          </w:divBdr>
        </w:div>
      </w:divsChild>
    </w:div>
    <w:div w:id="595099200">
      <w:bodyDiv w:val="1"/>
      <w:marLeft w:val="0"/>
      <w:marRight w:val="0"/>
      <w:marTop w:val="0"/>
      <w:marBottom w:val="0"/>
      <w:divBdr>
        <w:top w:val="none" w:sz="0" w:space="0" w:color="auto"/>
        <w:left w:val="none" w:sz="0" w:space="0" w:color="auto"/>
        <w:bottom w:val="none" w:sz="0" w:space="0" w:color="auto"/>
        <w:right w:val="none" w:sz="0" w:space="0" w:color="auto"/>
      </w:divBdr>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13559067">
      <w:bodyDiv w:val="1"/>
      <w:marLeft w:val="0"/>
      <w:marRight w:val="0"/>
      <w:marTop w:val="0"/>
      <w:marBottom w:val="0"/>
      <w:divBdr>
        <w:top w:val="none" w:sz="0" w:space="0" w:color="auto"/>
        <w:left w:val="none" w:sz="0" w:space="0" w:color="auto"/>
        <w:bottom w:val="none" w:sz="0" w:space="0" w:color="auto"/>
        <w:right w:val="none" w:sz="0" w:space="0" w:color="auto"/>
      </w:divBdr>
    </w:div>
    <w:div w:id="615068407">
      <w:bodyDiv w:val="1"/>
      <w:marLeft w:val="0"/>
      <w:marRight w:val="0"/>
      <w:marTop w:val="0"/>
      <w:marBottom w:val="0"/>
      <w:divBdr>
        <w:top w:val="none" w:sz="0" w:space="0" w:color="auto"/>
        <w:left w:val="none" w:sz="0" w:space="0" w:color="auto"/>
        <w:bottom w:val="none" w:sz="0" w:space="0" w:color="auto"/>
        <w:right w:val="none" w:sz="0" w:space="0" w:color="auto"/>
      </w:divBdr>
    </w:div>
    <w:div w:id="949899549">
      <w:bodyDiv w:val="1"/>
      <w:marLeft w:val="0"/>
      <w:marRight w:val="0"/>
      <w:marTop w:val="0"/>
      <w:marBottom w:val="0"/>
      <w:divBdr>
        <w:top w:val="none" w:sz="0" w:space="0" w:color="auto"/>
        <w:left w:val="none" w:sz="0" w:space="0" w:color="auto"/>
        <w:bottom w:val="none" w:sz="0" w:space="0" w:color="auto"/>
        <w:right w:val="none" w:sz="0" w:space="0" w:color="auto"/>
      </w:divBdr>
      <w:divsChild>
        <w:div w:id="106391991">
          <w:marLeft w:val="360"/>
          <w:marRight w:val="0"/>
          <w:marTop w:val="240"/>
          <w:marBottom w:val="120"/>
          <w:divBdr>
            <w:top w:val="none" w:sz="0" w:space="0" w:color="auto"/>
            <w:left w:val="none" w:sz="0" w:space="0" w:color="auto"/>
            <w:bottom w:val="none" w:sz="0" w:space="0" w:color="auto"/>
            <w:right w:val="none" w:sz="0" w:space="0" w:color="auto"/>
          </w:divBdr>
        </w:div>
      </w:divsChild>
    </w:div>
    <w:div w:id="1109163227">
      <w:bodyDiv w:val="1"/>
      <w:marLeft w:val="0"/>
      <w:marRight w:val="0"/>
      <w:marTop w:val="0"/>
      <w:marBottom w:val="0"/>
      <w:divBdr>
        <w:top w:val="none" w:sz="0" w:space="0" w:color="auto"/>
        <w:left w:val="none" w:sz="0" w:space="0" w:color="auto"/>
        <w:bottom w:val="none" w:sz="0" w:space="0" w:color="auto"/>
        <w:right w:val="none" w:sz="0" w:space="0" w:color="auto"/>
      </w:divBdr>
    </w:div>
    <w:div w:id="1308364738">
      <w:bodyDiv w:val="1"/>
      <w:marLeft w:val="0"/>
      <w:marRight w:val="0"/>
      <w:marTop w:val="0"/>
      <w:marBottom w:val="0"/>
      <w:divBdr>
        <w:top w:val="none" w:sz="0" w:space="0" w:color="auto"/>
        <w:left w:val="none" w:sz="0" w:space="0" w:color="auto"/>
        <w:bottom w:val="none" w:sz="0" w:space="0" w:color="auto"/>
        <w:right w:val="none" w:sz="0" w:space="0" w:color="auto"/>
      </w:divBdr>
    </w:div>
    <w:div w:id="1357003856">
      <w:bodyDiv w:val="1"/>
      <w:marLeft w:val="0"/>
      <w:marRight w:val="0"/>
      <w:marTop w:val="0"/>
      <w:marBottom w:val="0"/>
      <w:divBdr>
        <w:top w:val="none" w:sz="0" w:space="0" w:color="auto"/>
        <w:left w:val="none" w:sz="0" w:space="0" w:color="auto"/>
        <w:bottom w:val="none" w:sz="0" w:space="0" w:color="auto"/>
        <w:right w:val="none" w:sz="0" w:space="0" w:color="auto"/>
      </w:divBdr>
    </w:div>
    <w:div w:id="1419016183">
      <w:bodyDiv w:val="1"/>
      <w:marLeft w:val="0"/>
      <w:marRight w:val="0"/>
      <w:marTop w:val="0"/>
      <w:marBottom w:val="0"/>
      <w:divBdr>
        <w:top w:val="none" w:sz="0" w:space="0" w:color="auto"/>
        <w:left w:val="none" w:sz="0" w:space="0" w:color="auto"/>
        <w:bottom w:val="none" w:sz="0" w:space="0" w:color="auto"/>
        <w:right w:val="none" w:sz="0" w:space="0" w:color="auto"/>
      </w:divBdr>
    </w:div>
    <w:div w:id="1463690674">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558322462">
      <w:bodyDiv w:val="1"/>
      <w:marLeft w:val="0"/>
      <w:marRight w:val="0"/>
      <w:marTop w:val="0"/>
      <w:marBottom w:val="0"/>
      <w:divBdr>
        <w:top w:val="none" w:sz="0" w:space="0" w:color="auto"/>
        <w:left w:val="none" w:sz="0" w:space="0" w:color="auto"/>
        <w:bottom w:val="none" w:sz="0" w:space="0" w:color="auto"/>
        <w:right w:val="none" w:sz="0" w:space="0" w:color="auto"/>
      </w:divBdr>
    </w:div>
    <w:div w:id="1569026258">
      <w:bodyDiv w:val="1"/>
      <w:marLeft w:val="0"/>
      <w:marRight w:val="0"/>
      <w:marTop w:val="0"/>
      <w:marBottom w:val="0"/>
      <w:divBdr>
        <w:top w:val="none" w:sz="0" w:space="0" w:color="auto"/>
        <w:left w:val="none" w:sz="0" w:space="0" w:color="auto"/>
        <w:bottom w:val="none" w:sz="0" w:space="0" w:color="auto"/>
        <w:right w:val="none" w:sz="0" w:space="0" w:color="auto"/>
      </w:divBdr>
    </w:div>
    <w:div w:id="1635132621">
      <w:bodyDiv w:val="1"/>
      <w:marLeft w:val="0"/>
      <w:marRight w:val="0"/>
      <w:marTop w:val="0"/>
      <w:marBottom w:val="0"/>
      <w:divBdr>
        <w:top w:val="none" w:sz="0" w:space="0" w:color="auto"/>
        <w:left w:val="none" w:sz="0" w:space="0" w:color="auto"/>
        <w:bottom w:val="none" w:sz="0" w:space="0" w:color="auto"/>
        <w:right w:val="none" w:sz="0" w:space="0" w:color="auto"/>
      </w:divBdr>
      <w:divsChild>
        <w:div w:id="1192036091">
          <w:marLeft w:val="446"/>
          <w:marRight w:val="0"/>
          <w:marTop w:val="0"/>
          <w:marBottom w:val="0"/>
          <w:divBdr>
            <w:top w:val="none" w:sz="0" w:space="0" w:color="auto"/>
            <w:left w:val="none" w:sz="0" w:space="0" w:color="auto"/>
            <w:bottom w:val="none" w:sz="0" w:space="0" w:color="auto"/>
            <w:right w:val="none" w:sz="0" w:space="0" w:color="auto"/>
          </w:divBdr>
        </w:div>
        <w:div w:id="1389718062">
          <w:marLeft w:val="446"/>
          <w:marRight w:val="0"/>
          <w:marTop w:val="0"/>
          <w:marBottom w:val="0"/>
          <w:divBdr>
            <w:top w:val="none" w:sz="0" w:space="0" w:color="auto"/>
            <w:left w:val="none" w:sz="0" w:space="0" w:color="auto"/>
            <w:bottom w:val="none" w:sz="0" w:space="0" w:color="auto"/>
            <w:right w:val="none" w:sz="0" w:space="0" w:color="auto"/>
          </w:divBdr>
        </w:div>
        <w:div w:id="1393384041">
          <w:marLeft w:val="446"/>
          <w:marRight w:val="0"/>
          <w:marTop w:val="0"/>
          <w:marBottom w:val="0"/>
          <w:divBdr>
            <w:top w:val="none" w:sz="0" w:space="0" w:color="auto"/>
            <w:left w:val="none" w:sz="0" w:space="0" w:color="auto"/>
            <w:bottom w:val="none" w:sz="0" w:space="0" w:color="auto"/>
            <w:right w:val="none" w:sz="0" w:space="0" w:color="auto"/>
          </w:divBdr>
        </w:div>
      </w:divsChild>
    </w:div>
    <w:div w:id="1696345529">
      <w:bodyDiv w:val="1"/>
      <w:marLeft w:val="0"/>
      <w:marRight w:val="0"/>
      <w:marTop w:val="0"/>
      <w:marBottom w:val="0"/>
      <w:divBdr>
        <w:top w:val="none" w:sz="0" w:space="0" w:color="auto"/>
        <w:left w:val="none" w:sz="0" w:space="0" w:color="auto"/>
        <w:bottom w:val="none" w:sz="0" w:space="0" w:color="auto"/>
        <w:right w:val="none" w:sz="0" w:space="0" w:color="auto"/>
      </w:divBdr>
    </w:div>
    <w:div w:id="1754858665">
      <w:bodyDiv w:val="1"/>
      <w:marLeft w:val="0"/>
      <w:marRight w:val="0"/>
      <w:marTop w:val="0"/>
      <w:marBottom w:val="0"/>
      <w:divBdr>
        <w:top w:val="none" w:sz="0" w:space="0" w:color="auto"/>
        <w:left w:val="none" w:sz="0" w:space="0" w:color="auto"/>
        <w:bottom w:val="none" w:sz="0" w:space="0" w:color="auto"/>
        <w:right w:val="none" w:sz="0" w:space="0" w:color="auto"/>
      </w:divBdr>
    </w:div>
    <w:div w:id="1866554555">
      <w:bodyDiv w:val="1"/>
      <w:marLeft w:val="0"/>
      <w:marRight w:val="0"/>
      <w:marTop w:val="0"/>
      <w:marBottom w:val="0"/>
      <w:divBdr>
        <w:top w:val="none" w:sz="0" w:space="0" w:color="auto"/>
        <w:left w:val="none" w:sz="0" w:space="0" w:color="auto"/>
        <w:bottom w:val="none" w:sz="0" w:space="0" w:color="auto"/>
        <w:right w:val="none" w:sz="0" w:space="0" w:color="auto"/>
      </w:divBdr>
    </w:div>
    <w:div w:id="1977371865">
      <w:bodyDiv w:val="1"/>
      <w:marLeft w:val="0"/>
      <w:marRight w:val="0"/>
      <w:marTop w:val="0"/>
      <w:marBottom w:val="0"/>
      <w:divBdr>
        <w:top w:val="none" w:sz="0" w:space="0" w:color="auto"/>
        <w:left w:val="none" w:sz="0" w:space="0" w:color="auto"/>
        <w:bottom w:val="none" w:sz="0" w:space="0" w:color="auto"/>
        <w:right w:val="none" w:sz="0" w:space="0" w:color="auto"/>
      </w:divBdr>
      <w:divsChild>
        <w:div w:id="513958104">
          <w:marLeft w:val="734"/>
          <w:marRight w:val="0"/>
          <w:marTop w:val="0"/>
          <w:marBottom w:val="120"/>
          <w:divBdr>
            <w:top w:val="none" w:sz="0" w:space="0" w:color="auto"/>
            <w:left w:val="none" w:sz="0" w:space="0" w:color="auto"/>
            <w:bottom w:val="none" w:sz="0" w:space="0" w:color="auto"/>
            <w:right w:val="none" w:sz="0" w:space="0" w:color="auto"/>
          </w:divBdr>
        </w:div>
        <w:div w:id="686522259">
          <w:marLeft w:val="734"/>
          <w:marRight w:val="0"/>
          <w:marTop w:val="0"/>
          <w:marBottom w:val="120"/>
          <w:divBdr>
            <w:top w:val="none" w:sz="0" w:space="0" w:color="auto"/>
            <w:left w:val="none" w:sz="0" w:space="0" w:color="auto"/>
            <w:bottom w:val="none" w:sz="0" w:space="0" w:color="auto"/>
            <w:right w:val="none" w:sz="0" w:space="0" w:color="auto"/>
          </w:divBdr>
        </w:div>
        <w:div w:id="946934506">
          <w:marLeft w:val="734"/>
          <w:marRight w:val="0"/>
          <w:marTop w:val="0"/>
          <w:marBottom w:val="120"/>
          <w:divBdr>
            <w:top w:val="none" w:sz="0" w:space="0" w:color="auto"/>
            <w:left w:val="none" w:sz="0" w:space="0" w:color="auto"/>
            <w:bottom w:val="none" w:sz="0" w:space="0" w:color="auto"/>
            <w:right w:val="none" w:sz="0" w:space="0" w:color="auto"/>
          </w:divBdr>
        </w:div>
        <w:div w:id="1055078613">
          <w:marLeft w:val="360"/>
          <w:marRight w:val="0"/>
          <w:marTop w:val="0"/>
          <w:marBottom w:val="120"/>
          <w:divBdr>
            <w:top w:val="none" w:sz="0" w:space="0" w:color="auto"/>
            <w:left w:val="none" w:sz="0" w:space="0" w:color="auto"/>
            <w:bottom w:val="none" w:sz="0" w:space="0" w:color="auto"/>
            <w:right w:val="none" w:sz="0" w:space="0" w:color="auto"/>
          </w:divBdr>
        </w:div>
        <w:div w:id="1069425830">
          <w:marLeft w:val="734"/>
          <w:marRight w:val="0"/>
          <w:marTop w:val="0"/>
          <w:marBottom w:val="120"/>
          <w:divBdr>
            <w:top w:val="none" w:sz="0" w:space="0" w:color="auto"/>
            <w:left w:val="none" w:sz="0" w:space="0" w:color="auto"/>
            <w:bottom w:val="none" w:sz="0" w:space="0" w:color="auto"/>
            <w:right w:val="none" w:sz="0" w:space="0" w:color="auto"/>
          </w:divBdr>
        </w:div>
        <w:div w:id="1346638960">
          <w:marLeft w:val="734"/>
          <w:marRight w:val="0"/>
          <w:marTop w:val="0"/>
          <w:marBottom w:val="120"/>
          <w:divBdr>
            <w:top w:val="none" w:sz="0" w:space="0" w:color="auto"/>
            <w:left w:val="none" w:sz="0" w:space="0" w:color="auto"/>
            <w:bottom w:val="none" w:sz="0" w:space="0" w:color="auto"/>
            <w:right w:val="none" w:sz="0" w:space="0" w:color="auto"/>
          </w:divBdr>
        </w:div>
        <w:div w:id="1998730243">
          <w:marLeft w:val="360"/>
          <w:marRight w:val="0"/>
          <w:marTop w:val="0"/>
          <w:marBottom w:val="120"/>
          <w:divBdr>
            <w:top w:val="none" w:sz="0" w:space="0" w:color="auto"/>
            <w:left w:val="none" w:sz="0" w:space="0" w:color="auto"/>
            <w:bottom w:val="none" w:sz="0" w:space="0" w:color="auto"/>
            <w:right w:val="none" w:sz="0" w:space="0" w:color="auto"/>
          </w:divBdr>
        </w:div>
      </w:divsChild>
    </w:div>
    <w:div w:id="203345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ng.com/search?q=public+law+107-103+fugitive+felon&amp;qs=AS&amp;pq=public+law+107-103&amp;sk=AS1&amp;sc=4-18&amp;sp=2&amp;cvid=15816A1C6D5C44D9A0D6F86175E2AFA3&amp;FORM=QBRE" TargetMode="External"/><Relationship Id="rId18" Type="http://schemas.openxmlformats.org/officeDocument/2006/relationships/hyperlink" Target="https://vaww.compensation.pension.km.va.gov/system/templates/selfservice/va_ka/" TargetMode="External"/><Relationship Id="rId26" Type="http://schemas.openxmlformats.org/officeDocument/2006/relationships/hyperlink" Target="mailto:PFPOLPROC.VBACO@va.gov" TargetMode="External"/><Relationship Id="rId3" Type="http://schemas.openxmlformats.org/officeDocument/2006/relationships/customXml" Target="../customXml/item3.xml"/><Relationship Id="rId21" Type="http://schemas.openxmlformats.org/officeDocument/2006/relationships/hyperlink" Target="mailto:VAVBAWAS/CO/212A" TargetMode="External"/><Relationship Id="rId7" Type="http://schemas.openxmlformats.org/officeDocument/2006/relationships/settings" Target="settings.xml"/><Relationship Id="rId12" Type="http://schemas.openxmlformats.org/officeDocument/2006/relationships/hyperlink" Target="http://www.bing.com/search?q=vaopcgprec+7-2002&amp;src=ie9tr" TargetMode="External"/><Relationship Id="rId17" Type="http://schemas.openxmlformats.org/officeDocument/2006/relationships/hyperlink" Target="http://www.ecfr.gov/cgi-bin/text-idx?c=ecfr&amp;sid=39c7e367a71c8efc570650851b266303&amp;rgn=div5&amp;view=text&amp;node=38:1.0.1.1.4&amp;idno=38" TargetMode="External"/><Relationship Id="rId25" Type="http://schemas.openxmlformats.org/officeDocument/2006/relationships/hyperlink" Target="mailto:212A.VBACO@va.gov" TargetMode="External"/><Relationship Id="rId2" Type="http://schemas.openxmlformats.org/officeDocument/2006/relationships/customXml" Target="../customXml/item2.xml"/><Relationship Id="rId16" Type="http://schemas.openxmlformats.org/officeDocument/2006/relationships/hyperlink" Target="https://www.law.cornell.edu/cfr/text/38/3.666" TargetMode="External"/><Relationship Id="rId20" Type="http://schemas.openxmlformats.org/officeDocument/2006/relationships/hyperlink" Target="https://vaww.vrm.km.va.gov/system/templates/selfservice/va_kanew/help/agent/locale/en-US/portal/554400000001034/content/554400000015136/M21-1,%20Part%20X,%20Chapter%2008%20-%20Fugitive%20Felon%20Match"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34" TargetMode="External"/><Relationship Id="rId24" Type="http://schemas.openxmlformats.org/officeDocument/2006/relationships/hyperlink" Target="mailto:PFPOLPROC.VBACO@va.go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aw.cornell.edu/cfr/text/38/3.665" TargetMode="External"/><Relationship Id="rId23" Type="http://schemas.openxmlformats.org/officeDocument/2006/relationships/hyperlink" Target="mailto:VAVBAWAS/CO/212A" TargetMode="External"/><Relationship Id="rId28" Type="http://schemas.openxmlformats.org/officeDocument/2006/relationships/hyperlink" Target="mailto:PFPOLPROC.VBACO@va.gov" TargetMode="External"/><Relationship Id="rId10" Type="http://schemas.openxmlformats.org/officeDocument/2006/relationships/endnotes" Target="endnotes.xml"/><Relationship Id="rId19" Type="http://schemas.openxmlformats.org/officeDocument/2006/relationships/hyperlink" Target="https://vaww.compensation.pension.km.va.gov/system/templates/selfservice/va_k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uscode/text/38/5313B" TargetMode="External"/><Relationship Id="rId22" Type="http://schemas.openxmlformats.org/officeDocument/2006/relationships/hyperlink" Target="mailto:PFPOLPROC.VBACO@va.gov" TargetMode="External"/><Relationship Id="rId27" Type="http://schemas.openxmlformats.org/officeDocument/2006/relationships/hyperlink" Target="mailto:212A.VBACO@va.gov"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125</Task_x0020_Statu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D34CA-B4A4-4C3D-929F-FEE38183D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605C8-D1A0-4A2D-A728-7F6D69FF5A8A}">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3.xml><?xml version="1.0" encoding="utf-8"?>
<ds:datastoreItem xmlns:ds="http://schemas.openxmlformats.org/officeDocument/2006/customXml" ds:itemID="{F8755C6D-A823-4277-ABB2-CAD43652F2AB}">
  <ds:schemaRefs>
    <ds:schemaRef ds:uri="http://schemas.openxmlformats.org/officeDocument/2006/bibliography"/>
  </ds:schemaRefs>
</ds:datastoreItem>
</file>

<file path=customXml/itemProps4.xml><?xml version="1.0" encoding="utf-8"?>
<ds:datastoreItem xmlns:ds="http://schemas.openxmlformats.org/officeDocument/2006/customXml" ds:itemID="{944BCAA7-2D11-45C0-8F9D-E2CCC98F95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HO Template</Template>
  <TotalTime>2</TotalTime>
  <Pages>26</Pages>
  <Words>6133</Words>
  <Characters>34959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Fugitive Felon Program Handout</vt:lpstr>
    </vt:vector>
  </TitlesOfParts>
  <Company>Veterans Benefits Administration</Company>
  <LinksUpToDate>false</LinksUpToDate>
  <CharactersWithSpaces>41010</CharactersWithSpaces>
  <SharedDoc>false</SharedDoc>
  <HLinks>
    <vt:vector size="162" baseType="variant">
      <vt:variant>
        <vt:i4>5242933</vt:i4>
      </vt:variant>
      <vt:variant>
        <vt:i4>114</vt:i4>
      </vt:variant>
      <vt:variant>
        <vt:i4>0</vt:i4>
      </vt:variant>
      <vt:variant>
        <vt:i4>5</vt:i4>
      </vt:variant>
      <vt:variant>
        <vt:lpwstr>mailto:PFPOLPROC.VBACO@va.gov</vt:lpwstr>
      </vt:variant>
      <vt:variant>
        <vt:lpwstr/>
      </vt:variant>
      <vt:variant>
        <vt:i4>8192085</vt:i4>
      </vt:variant>
      <vt:variant>
        <vt:i4>111</vt:i4>
      </vt:variant>
      <vt:variant>
        <vt:i4>0</vt:i4>
      </vt:variant>
      <vt:variant>
        <vt:i4>5</vt:i4>
      </vt:variant>
      <vt:variant>
        <vt:lpwstr>mailto:212A.VBACO@va.gov</vt:lpwstr>
      </vt:variant>
      <vt:variant>
        <vt:lpwstr/>
      </vt:variant>
      <vt:variant>
        <vt:i4>5242933</vt:i4>
      </vt:variant>
      <vt:variant>
        <vt:i4>108</vt:i4>
      </vt:variant>
      <vt:variant>
        <vt:i4>0</vt:i4>
      </vt:variant>
      <vt:variant>
        <vt:i4>5</vt:i4>
      </vt:variant>
      <vt:variant>
        <vt:lpwstr>mailto:PFPOLPROC.VBACO@va.gov</vt:lpwstr>
      </vt:variant>
      <vt:variant>
        <vt:lpwstr/>
      </vt:variant>
      <vt:variant>
        <vt:i4>8192085</vt:i4>
      </vt:variant>
      <vt:variant>
        <vt:i4>105</vt:i4>
      </vt:variant>
      <vt:variant>
        <vt:i4>0</vt:i4>
      </vt:variant>
      <vt:variant>
        <vt:i4>5</vt:i4>
      </vt:variant>
      <vt:variant>
        <vt:lpwstr>mailto:212A.VBACO@va.gov</vt:lpwstr>
      </vt:variant>
      <vt:variant>
        <vt:lpwstr/>
      </vt:variant>
      <vt:variant>
        <vt:i4>5242933</vt:i4>
      </vt:variant>
      <vt:variant>
        <vt:i4>102</vt:i4>
      </vt:variant>
      <vt:variant>
        <vt:i4>0</vt:i4>
      </vt:variant>
      <vt:variant>
        <vt:i4>5</vt:i4>
      </vt:variant>
      <vt:variant>
        <vt:lpwstr>mailto:PFPOLPROC.VBACO@va.gov</vt:lpwstr>
      </vt:variant>
      <vt:variant>
        <vt:lpwstr/>
      </vt:variant>
      <vt:variant>
        <vt:i4>2228272</vt:i4>
      </vt:variant>
      <vt:variant>
        <vt:i4>99</vt:i4>
      </vt:variant>
      <vt:variant>
        <vt:i4>0</vt:i4>
      </vt:variant>
      <vt:variant>
        <vt:i4>5</vt:i4>
      </vt:variant>
      <vt:variant>
        <vt:lpwstr>mailto:VAVBAWAS/CO/212A</vt:lpwstr>
      </vt:variant>
      <vt:variant>
        <vt:lpwstr/>
      </vt:variant>
      <vt:variant>
        <vt:i4>5242933</vt:i4>
      </vt:variant>
      <vt:variant>
        <vt:i4>96</vt:i4>
      </vt:variant>
      <vt:variant>
        <vt:i4>0</vt:i4>
      </vt:variant>
      <vt:variant>
        <vt:i4>5</vt:i4>
      </vt:variant>
      <vt:variant>
        <vt:lpwstr>mailto:PFPOLPROC.VBACO@va.gov</vt:lpwstr>
      </vt:variant>
      <vt:variant>
        <vt:lpwstr/>
      </vt:variant>
      <vt:variant>
        <vt:i4>2228272</vt:i4>
      </vt:variant>
      <vt:variant>
        <vt:i4>93</vt:i4>
      </vt:variant>
      <vt:variant>
        <vt:i4>0</vt:i4>
      </vt:variant>
      <vt:variant>
        <vt:i4>5</vt:i4>
      </vt:variant>
      <vt:variant>
        <vt:lpwstr>mailto:VAVBAWAS/CO/212A</vt:lpwstr>
      </vt:variant>
      <vt:variant>
        <vt:lpwstr/>
      </vt:variant>
      <vt:variant>
        <vt:i4>7995479</vt:i4>
      </vt:variant>
      <vt:variant>
        <vt:i4>90</vt:i4>
      </vt:variant>
      <vt:variant>
        <vt:i4>0</vt:i4>
      </vt:variant>
      <vt:variant>
        <vt:i4>5</vt:i4>
      </vt:variant>
      <vt:variant>
        <vt:lpwstr>https://vaww.compensation.pension.km.va.gov/system/templates/selfservice/va_ka/</vt:lpwstr>
      </vt:variant>
      <vt:variant>
        <vt:lpwstr>!agent/portal/554400000001034/article/554400000015144/M21-1-Part-X-Chapter-16-Fugitive-Fel</vt:lpwstr>
      </vt:variant>
      <vt:variant>
        <vt:i4>7995479</vt:i4>
      </vt:variant>
      <vt:variant>
        <vt:i4>87</vt:i4>
      </vt:variant>
      <vt:variant>
        <vt:i4>0</vt:i4>
      </vt:variant>
      <vt:variant>
        <vt:i4>5</vt:i4>
      </vt:variant>
      <vt:variant>
        <vt:lpwstr>https://vaww.compensation.pension.km.va.gov/system/templates/selfservice/va_ka/</vt:lpwstr>
      </vt:variant>
      <vt:variant>
        <vt:lpwstr>!agent/portal/554400000001034/article/554400000015144/M21-1-Part-X-Chapter-16-Fugitive-Fel</vt:lpwstr>
      </vt:variant>
      <vt:variant>
        <vt:i4>917540</vt:i4>
      </vt:variant>
      <vt:variant>
        <vt:i4>84</vt:i4>
      </vt:variant>
      <vt:variant>
        <vt:i4>0</vt:i4>
      </vt:variant>
      <vt:variant>
        <vt:i4>5</vt:i4>
      </vt:variant>
      <vt:variant>
        <vt:lpwstr>http://www.ecfr.gov/cgi-bin/text-idx?c=ecfr&amp;sid=39c7e367a71c8efc570650851b266303&amp;rgn=div5&amp;view=text&amp;node=38:1.0.1.1.4&amp;idno=38</vt:lpwstr>
      </vt:variant>
      <vt:variant>
        <vt:lpwstr>se38.1.3_131</vt:lpwstr>
      </vt:variant>
      <vt:variant>
        <vt:i4>5439580</vt:i4>
      </vt:variant>
      <vt:variant>
        <vt:i4>81</vt:i4>
      </vt:variant>
      <vt:variant>
        <vt:i4>0</vt:i4>
      </vt:variant>
      <vt:variant>
        <vt:i4>5</vt:i4>
      </vt:variant>
      <vt:variant>
        <vt:lpwstr>https://www.law.cornell.edu/cfr/text/38/3.666</vt:lpwstr>
      </vt:variant>
      <vt:variant>
        <vt:lpwstr/>
      </vt:variant>
      <vt:variant>
        <vt:i4>5439580</vt:i4>
      </vt:variant>
      <vt:variant>
        <vt:i4>78</vt:i4>
      </vt:variant>
      <vt:variant>
        <vt:i4>0</vt:i4>
      </vt:variant>
      <vt:variant>
        <vt:i4>5</vt:i4>
      </vt:variant>
      <vt:variant>
        <vt:lpwstr>https://www.law.cornell.edu/cfr/text/38/3.665</vt:lpwstr>
      </vt:variant>
      <vt:variant>
        <vt:lpwstr/>
      </vt:variant>
      <vt:variant>
        <vt:i4>720899</vt:i4>
      </vt:variant>
      <vt:variant>
        <vt:i4>75</vt:i4>
      </vt:variant>
      <vt:variant>
        <vt:i4>0</vt:i4>
      </vt:variant>
      <vt:variant>
        <vt:i4>5</vt:i4>
      </vt:variant>
      <vt:variant>
        <vt:lpwstr>https://www.law.cornell.edu/uscode/text/38/5313B</vt:lpwstr>
      </vt:variant>
      <vt:variant>
        <vt:lpwstr/>
      </vt:variant>
      <vt:variant>
        <vt:i4>6881393</vt:i4>
      </vt:variant>
      <vt:variant>
        <vt:i4>72</vt:i4>
      </vt:variant>
      <vt:variant>
        <vt:i4>0</vt:i4>
      </vt:variant>
      <vt:variant>
        <vt:i4>5</vt:i4>
      </vt:variant>
      <vt:variant>
        <vt:lpwstr>http://www.bing.com/search?q=public+law+107-103+fugitive+felon&amp;qs=AS&amp;pq=public+law+107-103&amp;sk=AS1&amp;sc=4-18&amp;sp=2&amp;cvid=15816A1C6D5C44D9A0D6F86175E2AFA3&amp;FORM=QBRE</vt:lpwstr>
      </vt:variant>
      <vt:variant>
        <vt:lpwstr/>
      </vt:variant>
      <vt:variant>
        <vt:i4>1966089</vt:i4>
      </vt:variant>
      <vt:variant>
        <vt:i4>69</vt:i4>
      </vt:variant>
      <vt:variant>
        <vt:i4>0</vt:i4>
      </vt:variant>
      <vt:variant>
        <vt:i4>5</vt:i4>
      </vt:variant>
      <vt:variant>
        <vt:lpwstr>http://www.bing.com/search?q=vaopcgprec+7-2002&amp;src=ie9tr</vt:lpwstr>
      </vt:variant>
      <vt:variant>
        <vt:lpwstr/>
      </vt:variant>
      <vt:variant>
        <vt:i4>1114168</vt:i4>
      </vt:variant>
      <vt:variant>
        <vt:i4>62</vt:i4>
      </vt:variant>
      <vt:variant>
        <vt:i4>0</vt:i4>
      </vt:variant>
      <vt:variant>
        <vt:i4>5</vt:i4>
      </vt:variant>
      <vt:variant>
        <vt:lpwstr/>
      </vt:variant>
      <vt:variant>
        <vt:lpwstr>_Toc443978833</vt:lpwstr>
      </vt:variant>
      <vt:variant>
        <vt:i4>1114168</vt:i4>
      </vt:variant>
      <vt:variant>
        <vt:i4>56</vt:i4>
      </vt:variant>
      <vt:variant>
        <vt:i4>0</vt:i4>
      </vt:variant>
      <vt:variant>
        <vt:i4>5</vt:i4>
      </vt:variant>
      <vt:variant>
        <vt:lpwstr/>
      </vt:variant>
      <vt:variant>
        <vt:lpwstr>_Toc443978832</vt:lpwstr>
      </vt:variant>
      <vt:variant>
        <vt:i4>1114168</vt:i4>
      </vt:variant>
      <vt:variant>
        <vt:i4>50</vt:i4>
      </vt:variant>
      <vt:variant>
        <vt:i4>0</vt:i4>
      </vt:variant>
      <vt:variant>
        <vt:i4>5</vt:i4>
      </vt:variant>
      <vt:variant>
        <vt:lpwstr/>
      </vt:variant>
      <vt:variant>
        <vt:lpwstr>_Toc443978831</vt:lpwstr>
      </vt:variant>
      <vt:variant>
        <vt:i4>1114168</vt:i4>
      </vt:variant>
      <vt:variant>
        <vt:i4>44</vt:i4>
      </vt:variant>
      <vt:variant>
        <vt:i4>0</vt:i4>
      </vt:variant>
      <vt:variant>
        <vt:i4>5</vt:i4>
      </vt:variant>
      <vt:variant>
        <vt:lpwstr/>
      </vt:variant>
      <vt:variant>
        <vt:lpwstr>_Toc443978830</vt:lpwstr>
      </vt:variant>
      <vt:variant>
        <vt:i4>1048632</vt:i4>
      </vt:variant>
      <vt:variant>
        <vt:i4>38</vt:i4>
      </vt:variant>
      <vt:variant>
        <vt:i4>0</vt:i4>
      </vt:variant>
      <vt:variant>
        <vt:i4>5</vt:i4>
      </vt:variant>
      <vt:variant>
        <vt:lpwstr/>
      </vt:variant>
      <vt:variant>
        <vt:lpwstr>_Toc443978829</vt:lpwstr>
      </vt:variant>
      <vt:variant>
        <vt:i4>1048632</vt:i4>
      </vt:variant>
      <vt:variant>
        <vt:i4>32</vt:i4>
      </vt:variant>
      <vt:variant>
        <vt:i4>0</vt:i4>
      </vt:variant>
      <vt:variant>
        <vt:i4>5</vt:i4>
      </vt:variant>
      <vt:variant>
        <vt:lpwstr/>
      </vt:variant>
      <vt:variant>
        <vt:lpwstr>_Toc443978828</vt:lpwstr>
      </vt:variant>
      <vt:variant>
        <vt:i4>1048632</vt:i4>
      </vt:variant>
      <vt:variant>
        <vt:i4>26</vt:i4>
      </vt:variant>
      <vt:variant>
        <vt:i4>0</vt:i4>
      </vt:variant>
      <vt:variant>
        <vt:i4>5</vt:i4>
      </vt:variant>
      <vt:variant>
        <vt:lpwstr/>
      </vt:variant>
      <vt:variant>
        <vt:lpwstr>_Toc443978827</vt:lpwstr>
      </vt:variant>
      <vt:variant>
        <vt:i4>1048632</vt:i4>
      </vt:variant>
      <vt:variant>
        <vt:i4>20</vt:i4>
      </vt:variant>
      <vt:variant>
        <vt:i4>0</vt:i4>
      </vt:variant>
      <vt:variant>
        <vt:i4>5</vt:i4>
      </vt:variant>
      <vt:variant>
        <vt:lpwstr/>
      </vt:variant>
      <vt:variant>
        <vt:lpwstr>_Toc443978826</vt:lpwstr>
      </vt:variant>
      <vt:variant>
        <vt:i4>1048632</vt:i4>
      </vt:variant>
      <vt:variant>
        <vt:i4>14</vt:i4>
      </vt:variant>
      <vt:variant>
        <vt:i4>0</vt:i4>
      </vt:variant>
      <vt:variant>
        <vt:i4>5</vt:i4>
      </vt:variant>
      <vt:variant>
        <vt:lpwstr/>
      </vt:variant>
      <vt:variant>
        <vt:lpwstr>_Toc443978825</vt:lpwstr>
      </vt:variant>
      <vt:variant>
        <vt:i4>1048632</vt:i4>
      </vt:variant>
      <vt:variant>
        <vt:i4>8</vt:i4>
      </vt:variant>
      <vt:variant>
        <vt:i4>0</vt:i4>
      </vt:variant>
      <vt:variant>
        <vt:i4>5</vt:i4>
      </vt:variant>
      <vt:variant>
        <vt:lpwstr/>
      </vt:variant>
      <vt:variant>
        <vt:lpwstr>_Toc443978824</vt:lpwstr>
      </vt:variant>
      <vt:variant>
        <vt:i4>1048632</vt:i4>
      </vt:variant>
      <vt:variant>
        <vt:i4>2</vt:i4>
      </vt:variant>
      <vt:variant>
        <vt:i4>0</vt:i4>
      </vt:variant>
      <vt:variant>
        <vt:i4>5</vt:i4>
      </vt:variant>
      <vt:variant>
        <vt:lpwstr/>
      </vt:variant>
      <vt:variant>
        <vt:lpwstr>_Toc443978823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Fugitive Felon Program Handout</dc:title>
  <dc:subject>VSR</dc:subject>
  <dc:creator>Department of Veterans Affairs, Veterans Benefits Administration, Compensation Service, STAFF</dc:creator>
  <cp:keywords>fugitive, felon, program, overview, terms, prohibition, benefits, address, requests, OIG, VA, responsibilities, status, effective, dates, resumption, payments, status, confirmation, warrants, dependent</cp:keywords>
  <dc:description>This lesson is intended to provide an overview of the fugitive felon program.</dc:description>
  <cp:lastModifiedBy>Kathy Poole</cp:lastModifiedBy>
  <cp:revision>5</cp:revision>
  <dcterms:created xsi:type="dcterms:W3CDTF">2020-07-30T11:43:00Z</dcterms:created>
  <dcterms:modified xsi:type="dcterms:W3CDTF">2020-07-31T14:11:00Z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y fmtid="{D5CDD505-2E9C-101B-9397-08002B2CF9AE}" pid="4" name="ContentTypeId">
    <vt:lpwstr>0x0101000A4510ECF943B2439F08A0B15BBF2A24</vt:lpwstr>
  </property>
</Properties>
</file>