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EA306" w14:textId="77777777" w:rsidR="00A2228F" w:rsidRDefault="00C31F88" w:rsidP="00400D1B">
      <w:pPr>
        <w:pStyle w:val="VBALessonPlanName"/>
        <w:rPr>
          <w:color w:val="auto"/>
        </w:rPr>
      </w:pPr>
      <w:bookmarkStart w:id="0" w:name="_GoBack"/>
      <w:bookmarkEnd w:id="0"/>
      <w:r>
        <w:rPr>
          <w:color w:val="auto"/>
        </w:rPr>
        <w:t>SHARE-SSA/FOLQ</w:t>
      </w:r>
      <w:r w:rsidR="00400D1B">
        <w:rPr>
          <w:color w:val="auto"/>
        </w:rPr>
        <w:t xml:space="preserve"> </w:t>
      </w:r>
      <w:bookmarkStart w:id="1" w:name="_Toc276556863"/>
    </w:p>
    <w:p w14:paraId="6EB329A9" w14:textId="7D60FF7B" w:rsidR="007A5600" w:rsidRDefault="007A5600" w:rsidP="00400D1B">
      <w:pPr>
        <w:pStyle w:val="VBALessonPlanName"/>
        <w:rPr>
          <w:color w:val="auto"/>
        </w:rPr>
      </w:pPr>
      <w:r>
        <w:rPr>
          <w:color w:val="auto"/>
        </w:rPr>
        <w:t>Trainee Handout</w:t>
      </w:r>
      <w:bookmarkEnd w:id="1"/>
    </w:p>
    <w:p w14:paraId="6C71419E" w14:textId="77777777" w:rsidR="00A2228F" w:rsidRDefault="00A2228F" w:rsidP="005C4312">
      <w:pPr>
        <w:pStyle w:val="VBALessonPlanName"/>
      </w:pPr>
    </w:p>
    <w:p w14:paraId="76E4445D" w14:textId="77777777" w:rsidR="005C4312" w:rsidRDefault="005C4312" w:rsidP="005022B4">
      <w:pPr>
        <w:pStyle w:val="NoSpacing"/>
        <w:jc w:val="center"/>
        <w:rPr>
          <w:b/>
          <w:sz w:val="28"/>
        </w:rPr>
      </w:pPr>
      <w:bookmarkStart w:id="2" w:name="_Toc276556864"/>
      <w:bookmarkStart w:id="3" w:name="_Toc440611574"/>
      <w:bookmarkStart w:id="4" w:name="_Toc440611709"/>
    </w:p>
    <w:p w14:paraId="6EB329AB" w14:textId="77777777" w:rsidR="007A5600" w:rsidRPr="005022B4" w:rsidRDefault="007A5600" w:rsidP="005022B4">
      <w:pPr>
        <w:pStyle w:val="NoSpacing"/>
        <w:jc w:val="center"/>
        <w:rPr>
          <w:b/>
          <w:sz w:val="28"/>
        </w:rPr>
      </w:pPr>
      <w:r w:rsidRPr="005022B4">
        <w:rPr>
          <w:b/>
          <w:sz w:val="28"/>
        </w:rPr>
        <w:t>Table of Contents</w:t>
      </w:r>
      <w:bookmarkEnd w:id="2"/>
      <w:bookmarkEnd w:id="3"/>
      <w:bookmarkEnd w:id="4"/>
    </w:p>
    <w:p w14:paraId="7C029C13" w14:textId="77777777" w:rsidR="00D56CDB" w:rsidRPr="00400D1B" w:rsidRDefault="00D56CDB" w:rsidP="00400D1B">
      <w:pPr>
        <w:pStyle w:val="VBATopicHeading1"/>
      </w:pPr>
    </w:p>
    <w:p w14:paraId="1828F752" w14:textId="6921EEA3" w:rsidR="00D56CD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0611710" w:history="1">
        <w:r w:rsidR="00D56CDB" w:rsidRPr="00A61808">
          <w:rPr>
            <w:rStyle w:val="Hyperlink"/>
          </w:rPr>
          <w:t>Objectives</w:t>
        </w:r>
        <w:r w:rsidR="00D56CDB">
          <w:rPr>
            <w:webHidden/>
          </w:rPr>
          <w:tab/>
        </w:r>
        <w:r w:rsidR="00D56CDB">
          <w:rPr>
            <w:webHidden/>
          </w:rPr>
          <w:fldChar w:fldCharType="begin"/>
        </w:r>
        <w:r w:rsidR="00D56CDB">
          <w:rPr>
            <w:webHidden/>
          </w:rPr>
          <w:instrText xml:space="preserve"> PAGEREF _Toc440611710 \h </w:instrText>
        </w:r>
        <w:r w:rsidR="00D56CDB">
          <w:rPr>
            <w:webHidden/>
          </w:rPr>
        </w:r>
        <w:r w:rsidR="00D56CDB">
          <w:rPr>
            <w:webHidden/>
          </w:rPr>
          <w:fldChar w:fldCharType="separate"/>
        </w:r>
        <w:r w:rsidR="00621ACC">
          <w:rPr>
            <w:webHidden/>
          </w:rPr>
          <w:t>2</w:t>
        </w:r>
        <w:r w:rsidR="00D56CDB">
          <w:rPr>
            <w:webHidden/>
          </w:rPr>
          <w:fldChar w:fldCharType="end"/>
        </w:r>
      </w:hyperlink>
    </w:p>
    <w:p w14:paraId="76A4BF7E" w14:textId="77777777" w:rsidR="00D56CDB" w:rsidRDefault="001A4B94">
      <w:pPr>
        <w:pStyle w:val="TOC1"/>
        <w:rPr>
          <w:rFonts w:asciiTheme="minorHAnsi" w:eastAsiaTheme="minorEastAsia" w:hAnsiTheme="minorHAnsi" w:cstheme="minorBidi"/>
          <w:sz w:val="22"/>
        </w:rPr>
      </w:pPr>
      <w:hyperlink w:anchor="_Toc440611711" w:history="1">
        <w:r w:rsidR="00D56CDB" w:rsidRPr="00A61808">
          <w:rPr>
            <w:rStyle w:val="Hyperlink"/>
          </w:rPr>
          <w:t>References</w:t>
        </w:r>
        <w:r w:rsidR="00D56CDB">
          <w:rPr>
            <w:webHidden/>
          </w:rPr>
          <w:tab/>
        </w:r>
        <w:r w:rsidR="00D56CDB">
          <w:rPr>
            <w:webHidden/>
          </w:rPr>
          <w:fldChar w:fldCharType="begin"/>
        </w:r>
        <w:r w:rsidR="00D56CDB">
          <w:rPr>
            <w:webHidden/>
          </w:rPr>
          <w:instrText xml:space="preserve"> PAGEREF _Toc440611711 \h </w:instrText>
        </w:r>
        <w:r w:rsidR="00D56CDB">
          <w:rPr>
            <w:webHidden/>
          </w:rPr>
        </w:r>
        <w:r w:rsidR="00D56CDB">
          <w:rPr>
            <w:webHidden/>
          </w:rPr>
          <w:fldChar w:fldCharType="separate"/>
        </w:r>
        <w:r w:rsidR="00621ACC">
          <w:rPr>
            <w:webHidden/>
          </w:rPr>
          <w:t>3</w:t>
        </w:r>
        <w:r w:rsidR="00D56CDB">
          <w:rPr>
            <w:webHidden/>
          </w:rPr>
          <w:fldChar w:fldCharType="end"/>
        </w:r>
      </w:hyperlink>
    </w:p>
    <w:p w14:paraId="29533DE6" w14:textId="77777777" w:rsidR="00D56CDB" w:rsidRDefault="001A4B94">
      <w:pPr>
        <w:pStyle w:val="TOC1"/>
        <w:rPr>
          <w:rFonts w:asciiTheme="minorHAnsi" w:eastAsiaTheme="minorEastAsia" w:hAnsiTheme="minorHAnsi" w:cstheme="minorBidi"/>
          <w:sz w:val="22"/>
        </w:rPr>
      </w:pPr>
      <w:hyperlink w:anchor="_Toc440611712" w:history="1">
        <w:r w:rsidR="00D56CDB" w:rsidRPr="00A61808">
          <w:rPr>
            <w:rStyle w:val="Hyperlink"/>
          </w:rPr>
          <w:t>Topic 1: Federal On-Line Query (FOLQ)</w:t>
        </w:r>
        <w:r w:rsidR="00D56CDB">
          <w:rPr>
            <w:webHidden/>
          </w:rPr>
          <w:tab/>
        </w:r>
        <w:r w:rsidR="00D56CDB">
          <w:rPr>
            <w:webHidden/>
          </w:rPr>
          <w:fldChar w:fldCharType="begin"/>
        </w:r>
        <w:r w:rsidR="00D56CDB">
          <w:rPr>
            <w:webHidden/>
          </w:rPr>
          <w:instrText xml:space="preserve"> PAGEREF _Toc440611712 \h </w:instrText>
        </w:r>
        <w:r w:rsidR="00D56CDB">
          <w:rPr>
            <w:webHidden/>
          </w:rPr>
        </w:r>
        <w:r w:rsidR="00D56CDB">
          <w:rPr>
            <w:webHidden/>
          </w:rPr>
          <w:fldChar w:fldCharType="separate"/>
        </w:r>
        <w:r w:rsidR="00621ACC">
          <w:rPr>
            <w:webHidden/>
          </w:rPr>
          <w:t>4</w:t>
        </w:r>
        <w:r w:rsidR="00D56CDB">
          <w:rPr>
            <w:webHidden/>
          </w:rPr>
          <w:fldChar w:fldCharType="end"/>
        </w:r>
      </w:hyperlink>
    </w:p>
    <w:p w14:paraId="797A58D3" w14:textId="77777777" w:rsidR="00D56CDB" w:rsidRPr="00D56CDB" w:rsidRDefault="001A4B94" w:rsidP="00D56CDB">
      <w:pPr>
        <w:pStyle w:val="TOC1"/>
        <w:ind w:left="720"/>
        <w:rPr>
          <w:rFonts w:asciiTheme="minorHAnsi" w:eastAsiaTheme="minorEastAsia" w:hAnsiTheme="minorHAnsi" w:cstheme="minorBidi"/>
          <w:sz w:val="20"/>
        </w:rPr>
      </w:pPr>
      <w:hyperlink w:anchor="_Toc440611713" w:history="1">
        <w:r w:rsidR="00D56CDB" w:rsidRPr="00D56CDB">
          <w:rPr>
            <w:rStyle w:val="Hyperlink"/>
            <w:sz w:val="22"/>
          </w:rPr>
          <w:t>What is FOLQ?</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_Toc440611713 \h </w:instrText>
        </w:r>
        <w:r w:rsidR="00D56CDB" w:rsidRPr="00D56CDB">
          <w:rPr>
            <w:webHidden/>
            <w:sz w:val="22"/>
          </w:rPr>
        </w:r>
        <w:r w:rsidR="00D56CDB" w:rsidRPr="00D56CDB">
          <w:rPr>
            <w:webHidden/>
            <w:sz w:val="22"/>
          </w:rPr>
          <w:fldChar w:fldCharType="separate"/>
        </w:r>
        <w:r w:rsidR="00621ACC">
          <w:rPr>
            <w:webHidden/>
            <w:sz w:val="22"/>
          </w:rPr>
          <w:t>4</w:t>
        </w:r>
        <w:r w:rsidR="00D56CDB" w:rsidRPr="00D56CDB">
          <w:rPr>
            <w:webHidden/>
            <w:sz w:val="22"/>
          </w:rPr>
          <w:fldChar w:fldCharType="end"/>
        </w:r>
      </w:hyperlink>
    </w:p>
    <w:p w14:paraId="65AE804D" w14:textId="77777777" w:rsidR="00D56CDB" w:rsidRDefault="001A4B94" w:rsidP="00D56CDB">
      <w:pPr>
        <w:pStyle w:val="TOC1"/>
        <w:ind w:left="720"/>
        <w:rPr>
          <w:rFonts w:asciiTheme="minorHAnsi" w:eastAsiaTheme="minorEastAsia" w:hAnsiTheme="minorHAnsi" w:cstheme="minorBidi"/>
          <w:sz w:val="22"/>
        </w:rPr>
      </w:pPr>
      <w:hyperlink w:anchor="_Toc440611714" w:history="1">
        <w:r w:rsidR="00D56CDB" w:rsidRPr="00D56CDB">
          <w:rPr>
            <w:rStyle w:val="Hyperlink"/>
            <w:sz w:val="22"/>
          </w:rPr>
          <w:t>Accessing FOLQ</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_Toc440611714 \h </w:instrText>
        </w:r>
        <w:r w:rsidR="00D56CDB" w:rsidRPr="00D56CDB">
          <w:rPr>
            <w:webHidden/>
            <w:sz w:val="22"/>
          </w:rPr>
        </w:r>
        <w:r w:rsidR="00D56CDB" w:rsidRPr="00D56CDB">
          <w:rPr>
            <w:webHidden/>
            <w:sz w:val="22"/>
          </w:rPr>
          <w:fldChar w:fldCharType="separate"/>
        </w:r>
        <w:r w:rsidR="00621ACC">
          <w:rPr>
            <w:webHidden/>
            <w:sz w:val="22"/>
          </w:rPr>
          <w:t>4</w:t>
        </w:r>
        <w:r w:rsidR="00D56CDB" w:rsidRPr="00D56CDB">
          <w:rPr>
            <w:webHidden/>
            <w:sz w:val="22"/>
          </w:rPr>
          <w:fldChar w:fldCharType="end"/>
        </w:r>
      </w:hyperlink>
    </w:p>
    <w:p w14:paraId="727CE84E" w14:textId="77777777" w:rsidR="00D56CDB" w:rsidRDefault="001A4B94">
      <w:pPr>
        <w:pStyle w:val="TOC1"/>
        <w:rPr>
          <w:rFonts w:asciiTheme="minorHAnsi" w:eastAsiaTheme="minorEastAsia" w:hAnsiTheme="minorHAnsi" w:cstheme="minorBidi"/>
          <w:sz w:val="22"/>
        </w:rPr>
      </w:pPr>
      <w:hyperlink w:anchor="_Toc440611715" w:history="1">
        <w:r w:rsidR="00D56CDB" w:rsidRPr="00A61808">
          <w:rPr>
            <w:rStyle w:val="Hyperlink"/>
          </w:rPr>
          <w:t>Topic 2: SSA Inquiry</w:t>
        </w:r>
        <w:r w:rsidR="00D56CDB">
          <w:rPr>
            <w:webHidden/>
          </w:rPr>
          <w:tab/>
        </w:r>
        <w:r w:rsidR="00D56CDB">
          <w:rPr>
            <w:webHidden/>
          </w:rPr>
          <w:fldChar w:fldCharType="begin"/>
        </w:r>
        <w:r w:rsidR="00D56CDB">
          <w:rPr>
            <w:webHidden/>
          </w:rPr>
          <w:instrText xml:space="preserve"> PAGEREF _Toc440611715 \h </w:instrText>
        </w:r>
        <w:r w:rsidR="00D56CDB">
          <w:rPr>
            <w:webHidden/>
          </w:rPr>
        </w:r>
        <w:r w:rsidR="00D56CDB">
          <w:rPr>
            <w:webHidden/>
          </w:rPr>
          <w:fldChar w:fldCharType="separate"/>
        </w:r>
        <w:r w:rsidR="00621ACC">
          <w:rPr>
            <w:webHidden/>
          </w:rPr>
          <w:t>6</w:t>
        </w:r>
        <w:r w:rsidR="00D56CDB">
          <w:rPr>
            <w:webHidden/>
          </w:rPr>
          <w:fldChar w:fldCharType="end"/>
        </w:r>
      </w:hyperlink>
    </w:p>
    <w:p w14:paraId="3CE8EC7A" w14:textId="77777777" w:rsidR="00D56CDB" w:rsidRPr="00D56CDB" w:rsidRDefault="001A4B94" w:rsidP="00D56CDB">
      <w:pPr>
        <w:pStyle w:val="TOC1"/>
        <w:ind w:left="720"/>
        <w:rPr>
          <w:rFonts w:asciiTheme="minorHAnsi" w:eastAsiaTheme="minorEastAsia" w:hAnsiTheme="minorHAnsi" w:cstheme="minorBidi"/>
          <w:sz w:val="20"/>
        </w:rPr>
      </w:pPr>
      <w:hyperlink w:anchor="_Toc440611716" w:history="1">
        <w:r w:rsidR="00D56CDB" w:rsidRPr="00D56CDB">
          <w:rPr>
            <w:rStyle w:val="Hyperlink"/>
            <w:sz w:val="22"/>
          </w:rPr>
          <w:t>Using the SSA Inquiry Command in SHARE</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_Toc440611716 \h </w:instrText>
        </w:r>
        <w:r w:rsidR="00D56CDB" w:rsidRPr="00D56CDB">
          <w:rPr>
            <w:webHidden/>
            <w:sz w:val="22"/>
          </w:rPr>
        </w:r>
        <w:r w:rsidR="00D56CDB" w:rsidRPr="00D56CDB">
          <w:rPr>
            <w:webHidden/>
            <w:sz w:val="22"/>
          </w:rPr>
          <w:fldChar w:fldCharType="separate"/>
        </w:r>
        <w:r w:rsidR="00621ACC">
          <w:rPr>
            <w:webHidden/>
            <w:sz w:val="22"/>
          </w:rPr>
          <w:t>6</w:t>
        </w:r>
        <w:r w:rsidR="00D56CDB" w:rsidRPr="00D56CDB">
          <w:rPr>
            <w:webHidden/>
            <w:sz w:val="22"/>
          </w:rPr>
          <w:fldChar w:fldCharType="end"/>
        </w:r>
      </w:hyperlink>
    </w:p>
    <w:p w14:paraId="4EC4CCC7" w14:textId="77777777" w:rsidR="00D56CDB" w:rsidRPr="00D56CDB" w:rsidRDefault="001A4B94" w:rsidP="00D56CDB">
      <w:pPr>
        <w:pStyle w:val="TOC1"/>
        <w:ind w:left="720"/>
        <w:rPr>
          <w:rFonts w:asciiTheme="minorHAnsi" w:eastAsiaTheme="minorEastAsia" w:hAnsiTheme="minorHAnsi" w:cstheme="minorBidi"/>
          <w:sz w:val="20"/>
        </w:rPr>
      </w:pPr>
      <w:hyperlink w:anchor="_Toc440611717" w:history="1">
        <w:r w:rsidR="00D56CDB" w:rsidRPr="00D56CDB">
          <w:rPr>
            <w:rStyle w:val="Hyperlink"/>
            <w:sz w:val="22"/>
          </w:rPr>
          <w:t>Combined SSA Payment to a Veteran and Spouse</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_Toc440611717 \h </w:instrText>
        </w:r>
        <w:r w:rsidR="00D56CDB" w:rsidRPr="00D56CDB">
          <w:rPr>
            <w:webHidden/>
            <w:sz w:val="22"/>
          </w:rPr>
        </w:r>
        <w:r w:rsidR="00D56CDB" w:rsidRPr="00D56CDB">
          <w:rPr>
            <w:webHidden/>
            <w:sz w:val="22"/>
          </w:rPr>
          <w:fldChar w:fldCharType="separate"/>
        </w:r>
        <w:r w:rsidR="00621ACC">
          <w:rPr>
            <w:webHidden/>
            <w:sz w:val="22"/>
          </w:rPr>
          <w:t>6</w:t>
        </w:r>
        <w:r w:rsidR="00D56CDB" w:rsidRPr="00D56CDB">
          <w:rPr>
            <w:webHidden/>
            <w:sz w:val="22"/>
          </w:rPr>
          <w:fldChar w:fldCharType="end"/>
        </w:r>
      </w:hyperlink>
    </w:p>
    <w:p w14:paraId="6EF0BA91" w14:textId="77777777" w:rsidR="00D56CDB" w:rsidRPr="00D56CDB" w:rsidRDefault="001A4B94" w:rsidP="00D56CDB">
      <w:pPr>
        <w:pStyle w:val="TOC1"/>
        <w:ind w:left="720"/>
        <w:rPr>
          <w:rFonts w:asciiTheme="minorHAnsi" w:eastAsiaTheme="minorEastAsia" w:hAnsiTheme="minorHAnsi" w:cstheme="minorBidi"/>
          <w:sz w:val="20"/>
        </w:rPr>
      </w:pPr>
      <w:hyperlink w:anchor="_Toc440611718" w:history="1">
        <w:r w:rsidR="00D56CDB" w:rsidRPr="00D56CDB">
          <w:rPr>
            <w:rStyle w:val="Hyperlink"/>
            <w:sz w:val="22"/>
          </w:rPr>
          <w:t>Combined SSA Payment to a Surviving Spouse and Child(ren)</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_Toc440611718 \h </w:instrText>
        </w:r>
        <w:r w:rsidR="00D56CDB" w:rsidRPr="00D56CDB">
          <w:rPr>
            <w:webHidden/>
            <w:sz w:val="22"/>
          </w:rPr>
        </w:r>
        <w:r w:rsidR="00D56CDB" w:rsidRPr="00D56CDB">
          <w:rPr>
            <w:webHidden/>
            <w:sz w:val="22"/>
          </w:rPr>
          <w:fldChar w:fldCharType="separate"/>
        </w:r>
        <w:r w:rsidR="00621ACC">
          <w:rPr>
            <w:webHidden/>
            <w:sz w:val="22"/>
          </w:rPr>
          <w:t>7</w:t>
        </w:r>
        <w:r w:rsidR="00D56CDB" w:rsidRPr="00D56CDB">
          <w:rPr>
            <w:webHidden/>
            <w:sz w:val="22"/>
          </w:rPr>
          <w:fldChar w:fldCharType="end"/>
        </w:r>
      </w:hyperlink>
    </w:p>
    <w:p w14:paraId="2432496F" w14:textId="59E47476" w:rsidR="00D56CDB" w:rsidRDefault="001A4B94">
      <w:pPr>
        <w:pStyle w:val="TOC1"/>
        <w:rPr>
          <w:rFonts w:asciiTheme="minorHAnsi" w:eastAsiaTheme="minorEastAsia" w:hAnsiTheme="minorHAnsi" w:cstheme="minorBidi"/>
          <w:sz w:val="22"/>
        </w:rPr>
      </w:pPr>
      <w:hyperlink w:anchor="_Toc440611719" w:history="1">
        <w:r w:rsidR="00D56CDB" w:rsidRPr="00A61808">
          <w:rPr>
            <w:rStyle w:val="Hyperlink"/>
          </w:rPr>
          <w:t>Topic 3: S</w:t>
        </w:r>
        <w:r w:rsidR="00502BF9">
          <w:rPr>
            <w:rStyle w:val="Hyperlink"/>
          </w:rPr>
          <w:t>HARE</w:t>
        </w:r>
        <w:r w:rsidR="00D56CDB" w:rsidRPr="00A61808">
          <w:rPr>
            <w:rStyle w:val="Hyperlink"/>
          </w:rPr>
          <w:t xml:space="preserve"> SSA Inquiry Screens</w:t>
        </w:r>
        <w:r w:rsidR="00D56CDB">
          <w:rPr>
            <w:webHidden/>
          </w:rPr>
          <w:tab/>
        </w:r>
        <w:r w:rsidR="00D56CDB">
          <w:rPr>
            <w:webHidden/>
          </w:rPr>
          <w:fldChar w:fldCharType="begin"/>
        </w:r>
        <w:r w:rsidR="00D56CDB">
          <w:rPr>
            <w:webHidden/>
          </w:rPr>
          <w:instrText xml:space="preserve"> PAGEREF _Toc440611719 \h </w:instrText>
        </w:r>
        <w:r w:rsidR="00D56CDB">
          <w:rPr>
            <w:webHidden/>
          </w:rPr>
        </w:r>
        <w:r w:rsidR="00D56CDB">
          <w:rPr>
            <w:webHidden/>
          </w:rPr>
          <w:fldChar w:fldCharType="separate"/>
        </w:r>
        <w:r w:rsidR="00621ACC">
          <w:rPr>
            <w:webHidden/>
          </w:rPr>
          <w:t>7</w:t>
        </w:r>
        <w:r w:rsidR="00D56CDB">
          <w:rPr>
            <w:webHidden/>
          </w:rPr>
          <w:fldChar w:fldCharType="end"/>
        </w:r>
      </w:hyperlink>
    </w:p>
    <w:p w14:paraId="3837EB6F" w14:textId="406FC4A7" w:rsidR="00D56CDB" w:rsidRPr="00D56CDB" w:rsidRDefault="001A4B94" w:rsidP="00D56CDB">
      <w:pPr>
        <w:pStyle w:val="TOC1"/>
        <w:ind w:left="720"/>
        <w:rPr>
          <w:rFonts w:asciiTheme="minorHAnsi" w:eastAsiaTheme="minorEastAsia" w:hAnsiTheme="minorHAnsi" w:cstheme="minorBidi"/>
          <w:sz w:val="20"/>
        </w:rPr>
      </w:pPr>
      <w:hyperlink w:anchor="_Toc440611720" w:history="1">
        <w:r w:rsidR="00D56CDB" w:rsidRPr="00D56CDB">
          <w:rPr>
            <w:rStyle w:val="Hyperlink"/>
            <w:sz w:val="22"/>
          </w:rPr>
          <w:t>SSA Inquiry</w:t>
        </w:r>
        <w:r w:rsidR="00126BE0">
          <w:rPr>
            <w:rStyle w:val="Hyperlink"/>
            <w:sz w:val="22"/>
          </w:rPr>
          <w:t xml:space="preserve"> Command</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_Toc440611720 \h </w:instrText>
        </w:r>
        <w:r w:rsidR="00D56CDB" w:rsidRPr="00D56CDB">
          <w:rPr>
            <w:webHidden/>
            <w:sz w:val="22"/>
          </w:rPr>
        </w:r>
        <w:r w:rsidR="00D56CDB" w:rsidRPr="00D56CDB">
          <w:rPr>
            <w:webHidden/>
            <w:sz w:val="22"/>
          </w:rPr>
          <w:fldChar w:fldCharType="separate"/>
        </w:r>
        <w:r w:rsidR="00621ACC">
          <w:rPr>
            <w:webHidden/>
            <w:sz w:val="22"/>
          </w:rPr>
          <w:t>7</w:t>
        </w:r>
        <w:r w:rsidR="00D56CDB" w:rsidRPr="00D56CDB">
          <w:rPr>
            <w:webHidden/>
            <w:sz w:val="22"/>
          </w:rPr>
          <w:fldChar w:fldCharType="end"/>
        </w:r>
      </w:hyperlink>
    </w:p>
    <w:p w14:paraId="544FDF6F" w14:textId="77777777" w:rsidR="00D56CDB" w:rsidRPr="00D56CDB" w:rsidRDefault="001A4B94" w:rsidP="00D56CDB">
      <w:pPr>
        <w:pStyle w:val="TOC1"/>
        <w:ind w:left="720"/>
        <w:rPr>
          <w:rFonts w:asciiTheme="minorHAnsi" w:eastAsiaTheme="minorEastAsia" w:hAnsiTheme="minorHAnsi" w:cstheme="minorBidi"/>
          <w:sz w:val="20"/>
        </w:rPr>
      </w:pPr>
      <w:hyperlink w:anchor="_Toc440611721" w:history="1">
        <w:r w:rsidR="00D56CDB" w:rsidRPr="00D56CDB">
          <w:rPr>
            <w:rStyle w:val="Hyperlink"/>
            <w:sz w:val="22"/>
          </w:rPr>
          <w:t>Response Screen – Profile</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_Toc440611721 \h </w:instrText>
        </w:r>
        <w:r w:rsidR="00D56CDB" w:rsidRPr="00D56CDB">
          <w:rPr>
            <w:webHidden/>
            <w:sz w:val="22"/>
          </w:rPr>
        </w:r>
        <w:r w:rsidR="00D56CDB" w:rsidRPr="00D56CDB">
          <w:rPr>
            <w:webHidden/>
            <w:sz w:val="22"/>
          </w:rPr>
          <w:fldChar w:fldCharType="separate"/>
        </w:r>
        <w:r w:rsidR="00621ACC">
          <w:rPr>
            <w:webHidden/>
            <w:sz w:val="22"/>
          </w:rPr>
          <w:t>9</w:t>
        </w:r>
        <w:r w:rsidR="00D56CDB" w:rsidRPr="00D56CDB">
          <w:rPr>
            <w:webHidden/>
            <w:sz w:val="22"/>
          </w:rPr>
          <w:fldChar w:fldCharType="end"/>
        </w:r>
      </w:hyperlink>
    </w:p>
    <w:p w14:paraId="173B8490" w14:textId="77777777" w:rsidR="00D56CDB" w:rsidRPr="00D56CDB" w:rsidRDefault="001A4B94" w:rsidP="00D56CDB">
      <w:pPr>
        <w:pStyle w:val="TOC1"/>
        <w:ind w:left="720"/>
        <w:rPr>
          <w:rFonts w:asciiTheme="minorHAnsi" w:eastAsiaTheme="minorEastAsia" w:hAnsiTheme="minorHAnsi" w:cstheme="minorBidi"/>
          <w:sz w:val="20"/>
        </w:rPr>
      </w:pPr>
      <w:hyperlink w:anchor="_Toc440611722" w:history="1">
        <w:r w:rsidR="00D56CDB" w:rsidRPr="00D56CDB">
          <w:rPr>
            <w:rStyle w:val="Hyperlink"/>
            <w:sz w:val="22"/>
          </w:rPr>
          <w:t>Response Screen – SSA Basic Info</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_Toc440611722 \h </w:instrText>
        </w:r>
        <w:r w:rsidR="00D56CDB" w:rsidRPr="00D56CDB">
          <w:rPr>
            <w:webHidden/>
            <w:sz w:val="22"/>
          </w:rPr>
        </w:r>
        <w:r w:rsidR="00D56CDB" w:rsidRPr="00D56CDB">
          <w:rPr>
            <w:webHidden/>
            <w:sz w:val="22"/>
          </w:rPr>
          <w:fldChar w:fldCharType="separate"/>
        </w:r>
        <w:r w:rsidR="00621ACC">
          <w:rPr>
            <w:webHidden/>
            <w:sz w:val="22"/>
          </w:rPr>
          <w:t>10</w:t>
        </w:r>
        <w:r w:rsidR="00D56CDB" w:rsidRPr="00D56CDB">
          <w:rPr>
            <w:webHidden/>
            <w:sz w:val="22"/>
          </w:rPr>
          <w:fldChar w:fldCharType="end"/>
        </w:r>
      </w:hyperlink>
    </w:p>
    <w:p w14:paraId="6159369E" w14:textId="77777777" w:rsidR="00D56CDB" w:rsidRPr="00D56CDB" w:rsidRDefault="001A4B94" w:rsidP="00D56CDB">
      <w:pPr>
        <w:pStyle w:val="TOC1"/>
        <w:ind w:left="720"/>
        <w:rPr>
          <w:rFonts w:asciiTheme="minorHAnsi" w:eastAsiaTheme="minorEastAsia" w:hAnsiTheme="minorHAnsi" w:cstheme="minorBidi"/>
          <w:sz w:val="20"/>
        </w:rPr>
      </w:pPr>
      <w:hyperlink w:anchor="_Toc440611723" w:history="1">
        <w:r w:rsidR="00D56CDB" w:rsidRPr="00D56CDB">
          <w:rPr>
            <w:rStyle w:val="Hyperlink"/>
            <w:sz w:val="22"/>
          </w:rPr>
          <w:t>Response Screen – Income History</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_Toc440611723 \h </w:instrText>
        </w:r>
        <w:r w:rsidR="00D56CDB" w:rsidRPr="00D56CDB">
          <w:rPr>
            <w:webHidden/>
            <w:sz w:val="22"/>
          </w:rPr>
        </w:r>
        <w:r w:rsidR="00D56CDB" w:rsidRPr="00D56CDB">
          <w:rPr>
            <w:webHidden/>
            <w:sz w:val="22"/>
          </w:rPr>
          <w:fldChar w:fldCharType="separate"/>
        </w:r>
        <w:r w:rsidR="00621ACC">
          <w:rPr>
            <w:webHidden/>
            <w:sz w:val="22"/>
          </w:rPr>
          <w:t>11</w:t>
        </w:r>
        <w:r w:rsidR="00D56CDB" w:rsidRPr="00D56CDB">
          <w:rPr>
            <w:webHidden/>
            <w:sz w:val="22"/>
          </w:rPr>
          <w:fldChar w:fldCharType="end"/>
        </w:r>
      </w:hyperlink>
    </w:p>
    <w:p w14:paraId="36912EFB" w14:textId="77777777" w:rsidR="00D56CDB" w:rsidRDefault="001A4B94" w:rsidP="00D56CDB">
      <w:pPr>
        <w:pStyle w:val="TOC1"/>
        <w:ind w:left="720"/>
        <w:rPr>
          <w:rFonts w:asciiTheme="minorHAnsi" w:eastAsiaTheme="minorEastAsia" w:hAnsiTheme="minorHAnsi" w:cstheme="minorBidi"/>
          <w:sz w:val="22"/>
        </w:rPr>
      </w:pPr>
      <w:hyperlink w:anchor="_Toc440611724" w:history="1">
        <w:r w:rsidR="00D56CDB" w:rsidRPr="00D56CDB">
          <w:rPr>
            <w:rStyle w:val="Hyperlink"/>
            <w:sz w:val="22"/>
          </w:rPr>
          <w:t>Response Screen – SSI Basic Info</w:t>
        </w:r>
        <w:r w:rsidR="00D56CDB" w:rsidRPr="00D56CDB">
          <w:rPr>
            <w:webHidden/>
            <w:sz w:val="22"/>
          </w:rPr>
          <w:tab/>
        </w:r>
        <w:r w:rsidR="00D56CDB" w:rsidRPr="00D56CDB">
          <w:rPr>
            <w:webHidden/>
            <w:sz w:val="22"/>
          </w:rPr>
          <w:fldChar w:fldCharType="begin"/>
        </w:r>
        <w:r w:rsidR="00D56CDB" w:rsidRPr="00D56CDB">
          <w:rPr>
            <w:webHidden/>
            <w:sz w:val="22"/>
          </w:rPr>
          <w:instrText xml:space="preserve"> PAGEREF _Toc440611724 \h </w:instrText>
        </w:r>
        <w:r w:rsidR="00D56CDB" w:rsidRPr="00D56CDB">
          <w:rPr>
            <w:webHidden/>
            <w:sz w:val="22"/>
          </w:rPr>
        </w:r>
        <w:r w:rsidR="00D56CDB" w:rsidRPr="00D56CDB">
          <w:rPr>
            <w:webHidden/>
            <w:sz w:val="22"/>
          </w:rPr>
          <w:fldChar w:fldCharType="separate"/>
        </w:r>
        <w:r w:rsidR="00621ACC">
          <w:rPr>
            <w:webHidden/>
            <w:sz w:val="22"/>
          </w:rPr>
          <w:t>12</w:t>
        </w:r>
        <w:r w:rsidR="00D56CDB" w:rsidRPr="00D56CDB">
          <w:rPr>
            <w:webHidden/>
            <w:sz w:val="22"/>
          </w:rPr>
          <w:fldChar w:fldCharType="end"/>
        </w:r>
      </w:hyperlink>
    </w:p>
    <w:p w14:paraId="7AC41604" w14:textId="77777777" w:rsidR="00D56CDB" w:rsidRDefault="001A4B94">
      <w:pPr>
        <w:pStyle w:val="TOC1"/>
        <w:rPr>
          <w:rFonts w:asciiTheme="minorHAnsi" w:eastAsiaTheme="minorEastAsia" w:hAnsiTheme="minorHAnsi" w:cstheme="minorBidi"/>
          <w:sz w:val="22"/>
        </w:rPr>
      </w:pPr>
      <w:hyperlink w:anchor="_Toc440611725" w:history="1">
        <w:r w:rsidR="00D56CDB" w:rsidRPr="00A61808">
          <w:rPr>
            <w:rStyle w:val="Hyperlink"/>
          </w:rPr>
          <w:t>Practical Exercise</w:t>
        </w:r>
        <w:r w:rsidR="00D56CDB">
          <w:rPr>
            <w:webHidden/>
          </w:rPr>
          <w:tab/>
        </w:r>
        <w:r w:rsidR="00D56CDB">
          <w:rPr>
            <w:webHidden/>
          </w:rPr>
          <w:fldChar w:fldCharType="begin"/>
        </w:r>
        <w:r w:rsidR="00D56CDB">
          <w:rPr>
            <w:webHidden/>
          </w:rPr>
          <w:instrText xml:space="preserve"> PAGEREF _Toc440611725 \h </w:instrText>
        </w:r>
        <w:r w:rsidR="00D56CDB">
          <w:rPr>
            <w:webHidden/>
          </w:rPr>
        </w:r>
        <w:r w:rsidR="00D56CDB">
          <w:rPr>
            <w:webHidden/>
          </w:rPr>
          <w:fldChar w:fldCharType="separate"/>
        </w:r>
        <w:r w:rsidR="00621ACC">
          <w:rPr>
            <w:webHidden/>
          </w:rPr>
          <w:t>13</w:t>
        </w:r>
        <w:r w:rsidR="00D56CDB">
          <w:rPr>
            <w:webHidden/>
          </w:rPr>
          <w:fldChar w:fldCharType="end"/>
        </w:r>
      </w:hyperlink>
    </w:p>
    <w:p w14:paraId="2C073895" w14:textId="77777777" w:rsidR="006452FA" w:rsidRDefault="007A5600" w:rsidP="00400D1B">
      <w:pPr>
        <w:pStyle w:val="VBATopicHeading1"/>
        <w:rPr>
          <w:rStyle w:val="Hyperlink"/>
          <w:bCs/>
          <w:szCs w:val="24"/>
        </w:rPr>
      </w:pPr>
      <w:r>
        <w:rPr>
          <w:rStyle w:val="Hyperlink"/>
          <w:bCs/>
          <w:szCs w:val="24"/>
        </w:rPr>
        <w:fldChar w:fldCharType="end"/>
      </w:r>
      <w:bookmarkStart w:id="5" w:name="_Toc269888405"/>
      <w:bookmarkStart w:id="6" w:name="_Toc269888748"/>
      <w:bookmarkStart w:id="7" w:name="_Toc278291133"/>
    </w:p>
    <w:p w14:paraId="59DBD89B" w14:textId="77777777" w:rsidR="006452FA" w:rsidRDefault="006452FA">
      <w:pPr>
        <w:overflowPunct/>
        <w:autoSpaceDE/>
        <w:autoSpaceDN/>
        <w:adjustRightInd/>
        <w:spacing w:before="0"/>
        <w:rPr>
          <w:rStyle w:val="Hyperlink"/>
          <w:b/>
          <w:bCs/>
          <w:smallCaps/>
          <w:sz w:val="32"/>
          <w:szCs w:val="24"/>
        </w:rPr>
      </w:pPr>
      <w:r>
        <w:rPr>
          <w:rStyle w:val="Hyperlink"/>
          <w:bCs/>
          <w:szCs w:val="24"/>
        </w:rPr>
        <w:br w:type="page"/>
      </w:r>
    </w:p>
    <w:p w14:paraId="6EB329BF" w14:textId="2C126C92" w:rsidR="007A5600" w:rsidRDefault="007A5600" w:rsidP="00400D1B">
      <w:pPr>
        <w:pStyle w:val="VBATopicHeading1"/>
      </w:pPr>
      <w:bookmarkStart w:id="8" w:name="_Toc440611710"/>
      <w:r w:rsidRPr="00400D1B">
        <w:lastRenderedPageBreak/>
        <w:t>Objectives</w:t>
      </w:r>
      <w:bookmarkEnd w:id="8"/>
    </w:p>
    <w:p w14:paraId="1C3D350D" w14:textId="77777777" w:rsidR="00400D1B" w:rsidRPr="00400D1B" w:rsidRDefault="00400D1B" w:rsidP="00400D1B">
      <w:pPr>
        <w:pStyle w:val="VBATopicHeading1"/>
      </w:pPr>
    </w:p>
    <w:p w14:paraId="180D8864" w14:textId="77777777" w:rsidR="00937C64" w:rsidRDefault="00937C64" w:rsidP="00937C64">
      <w:pPr>
        <w:pStyle w:val="NoSpacing"/>
      </w:pPr>
      <w:r w:rsidRPr="00937C64">
        <w:t>Upon completion of this lesson, the trainee will be able to:</w:t>
      </w:r>
    </w:p>
    <w:p w14:paraId="69A12D35" w14:textId="77777777" w:rsidR="0027677D" w:rsidRPr="00937C64" w:rsidRDefault="0027677D" w:rsidP="00937C64">
      <w:pPr>
        <w:pStyle w:val="NoSpacing"/>
      </w:pPr>
    </w:p>
    <w:p w14:paraId="5A3612EF" w14:textId="77AF4E61" w:rsidR="00654A92" w:rsidRPr="00937C64" w:rsidRDefault="00014168" w:rsidP="00937C64">
      <w:pPr>
        <w:pStyle w:val="NoSpacing"/>
        <w:numPr>
          <w:ilvl w:val="0"/>
          <w:numId w:val="18"/>
        </w:numPr>
      </w:pPr>
      <w:r>
        <w:t>r</w:t>
      </w:r>
      <w:r w:rsidR="00777835" w:rsidRPr="00937C64">
        <w:t xml:space="preserve">ecognize </w:t>
      </w:r>
      <w:r w:rsidR="00BF6BE5">
        <w:t>what the</w:t>
      </w:r>
      <w:r w:rsidR="00777835" w:rsidRPr="00937C64">
        <w:t xml:space="preserve"> SHARE-SSA/Federal On-Line Query (FOLQ) program</w:t>
      </w:r>
      <w:r w:rsidR="00BF6BE5">
        <w:t xml:space="preserve"> is and who has access to it</w:t>
      </w:r>
      <w:r>
        <w:t>,</w:t>
      </w:r>
    </w:p>
    <w:p w14:paraId="205B8C07" w14:textId="77777777" w:rsidR="003C559E" w:rsidRDefault="003C559E" w:rsidP="003C559E">
      <w:pPr>
        <w:pStyle w:val="NoSpacing"/>
        <w:ind w:left="360"/>
      </w:pPr>
    </w:p>
    <w:p w14:paraId="678133E9" w14:textId="40758655" w:rsidR="00654A92" w:rsidRPr="00937C64" w:rsidRDefault="00014168" w:rsidP="00937C64">
      <w:pPr>
        <w:pStyle w:val="NoSpacing"/>
        <w:numPr>
          <w:ilvl w:val="0"/>
          <w:numId w:val="18"/>
        </w:numPr>
      </w:pPr>
      <w:r>
        <w:t>p</w:t>
      </w:r>
      <w:r w:rsidR="00777835" w:rsidRPr="00937C64">
        <w:t>erform the inquiry function of the SHARE-SSA/FOLQ program</w:t>
      </w:r>
      <w:r>
        <w:t>,</w:t>
      </w:r>
    </w:p>
    <w:p w14:paraId="19D1CABE" w14:textId="77777777" w:rsidR="003C559E" w:rsidRDefault="003C559E" w:rsidP="003C559E">
      <w:pPr>
        <w:pStyle w:val="NoSpacing"/>
        <w:ind w:left="360"/>
      </w:pPr>
    </w:p>
    <w:p w14:paraId="1987EE55" w14:textId="2360B378" w:rsidR="00A050FF" w:rsidRDefault="00014168" w:rsidP="00937C64">
      <w:pPr>
        <w:pStyle w:val="NoSpacing"/>
        <w:numPr>
          <w:ilvl w:val="0"/>
          <w:numId w:val="18"/>
        </w:numPr>
      </w:pPr>
      <w:r>
        <w:t>a</w:t>
      </w:r>
      <w:r w:rsidR="00A050FF">
        <w:t>pply the information of each SHARE-SSA/FOLQ response screen to perform job-related tasks</w:t>
      </w:r>
      <w:r>
        <w:t>, and</w:t>
      </w:r>
    </w:p>
    <w:p w14:paraId="130AA111" w14:textId="77777777" w:rsidR="003C559E" w:rsidRDefault="003C559E" w:rsidP="003C559E">
      <w:pPr>
        <w:pStyle w:val="NoSpacing"/>
        <w:ind w:left="360"/>
      </w:pPr>
    </w:p>
    <w:p w14:paraId="4C3E4571" w14:textId="4FD1D8C3" w:rsidR="00654A92" w:rsidRPr="00937C64" w:rsidRDefault="00014168" w:rsidP="00937C64">
      <w:pPr>
        <w:pStyle w:val="NoSpacing"/>
        <w:numPr>
          <w:ilvl w:val="0"/>
          <w:numId w:val="18"/>
        </w:numPr>
      </w:pPr>
      <w:r>
        <w:t>i</w:t>
      </w:r>
      <w:r w:rsidR="00777835" w:rsidRPr="00937C64">
        <w:t>nterpret SHARE-SSA/FOLQ messages</w:t>
      </w:r>
      <w:r>
        <w:t>.</w:t>
      </w:r>
    </w:p>
    <w:p w14:paraId="6EB329C1" w14:textId="77777777" w:rsidR="007A5600" w:rsidRDefault="007A5600" w:rsidP="00937C64">
      <w:pPr>
        <w:pStyle w:val="VBATopicHeading1"/>
      </w:pPr>
      <w:r w:rsidRPr="00937C64">
        <w:rPr>
          <w:b w:val="0"/>
          <w:sz w:val="30"/>
        </w:rPr>
        <w:br w:type="page"/>
      </w:r>
      <w:bookmarkStart w:id="9" w:name="_Toc440611711"/>
      <w:r>
        <w:lastRenderedPageBreak/>
        <w:t>References</w:t>
      </w:r>
      <w:bookmarkEnd w:id="9"/>
    </w:p>
    <w:p w14:paraId="6EB329C2" w14:textId="77777777" w:rsidR="00F86C93" w:rsidRPr="00937C64" w:rsidRDefault="00F86C93" w:rsidP="00937C64">
      <w:pPr>
        <w:pStyle w:val="VBATopicHeading1"/>
        <w:ind w:left="720"/>
        <w:rPr>
          <w:b w:val="0"/>
        </w:rPr>
      </w:pPr>
    </w:p>
    <w:p w14:paraId="0C7BFA35" w14:textId="78A39E85" w:rsidR="00D12981" w:rsidRDefault="00D12981" w:rsidP="00D12981">
      <w:pPr>
        <w:pStyle w:val="VBAFirstLevelBullet"/>
        <w:numPr>
          <w:ilvl w:val="0"/>
          <w:numId w:val="21"/>
        </w:numPr>
      </w:pPr>
      <w:r w:rsidRPr="000B0F89">
        <w:t>M21-1 Part III, Subpart iii, 3.A.3</w:t>
      </w:r>
      <w:r>
        <w:t xml:space="preserve"> –</w:t>
      </w:r>
      <w:r w:rsidRPr="000B0F89">
        <w:t xml:space="preserve"> </w:t>
      </w:r>
      <w:r w:rsidRPr="00CB6AA0">
        <w:t>Obtaining Information Through Federal On-Line Query (FOLQ)</w:t>
      </w:r>
    </w:p>
    <w:p w14:paraId="4A9D63CE" w14:textId="77777777" w:rsidR="003C559E" w:rsidRPr="000B0F89" w:rsidRDefault="003C559E" w:rsidP="003C559E">
      <w:pPr>
        <w:pStyle w:val="VBAFirstLevelBullet"/>
        <w:numPr>
          <w:ilvl w:val="0"/>
          <w:numId w:val="0"/>
        </w:numPr>
        <w:ind w:left="360"/>
      </w:pPr>
    </w:p>
    <w:p w14:paraId="0B3A8AF7" w14:textId="2B7AF521" w:rsidR="00D12981" w:rsidRDefault="00D12981" w:rsidP="00D12981">
      <w:pPr>
        <w:pStyle w:val="VBAFirstLevelBullet"/>
        <w:numPr>
          <w:ilvl w:val="0"/>
          <w:numId w:val="21"/>
        </w:numPr>
      </w:pPr>
      <w:r w:rsidRPr="000B0F89">
        <w:t>M21-1 Part III, Subpart iii, 3.A.4</w:t>
      </w:r>
      <w:r>
        <w:t xml:space="preserve"> –</w:t>
      </w:r>
      <w:r w:rsidRPr="000B0F89">
        <w:t xml:space="preserve"> VA Requests for Verification of SSA Monthly Payments</w:t>
      </w:r>
    </w:p>
    <w:p w14:paraId="536E541B" w14:textId="77777777" w:rsidR="003C559E" w:rsidRPr="000B0F89" w:rsidRDefault="003C559E" w:rsidP="003C559E">
      <w:pPr>
        <w:pStyle w:val="VBAFirstLevelBullet"/>
        <w:numPr>
          <w:ilvl w:val="0"/>
          <w:numId w:val="0"/>
        </w:numPr>
        <w:ind w:left="360"/>
      </w:pPr>
    </w:p>
    <w:p w14:paraId="5FF1D2B0" w14:textId="77777777" w:rsidR="00D12981" w:rsidRDefault="00D12981" w:rsidP="00D12981">
      <w:pPr>
        <w:pStyle w:val="VBAFirstLevelBullet"/>
        <w:numPr>
          <w:ilvl w:val="0"/>
          <w:numId w:val="21"/>
        </w:numPr>
      </w:pPr>
      <w:r w:rsidRPr="000B0F89">
        <w:t>SHARE User Guide</w:t>
      </w:r>
    </w:p>
    <w:p w14:paraId="5FAEE404" w14:textId="77777777" w:rsidR="003C559E" w:rsidRPr="000B0F89" w:rsidRDefault="003C559E" w:rsidP="003C559E">
      <w:pPr>
        <w:pStyle w:val="VBAFirstLevelBullet"/>
        <w:numPr>
          <w:ilvl w:val="0"/>
          <w:numId w:val="0"/>
        </w:numPr>
        <w:ind w:left="720" w:hanging="360"/>
      </w:pPr>
    </w:p>
    <w:p w14:paraId="1590514C" w14:textId="55B13C00" w:rsidR="0081611C" w:rsidRPr="00937C64" w:rsidRDefault="00D12981" w:rsidP="00D12981">
      <w:pPr>
        <w:pStyle w:val="NoSpacing"/>
        <w:numPr>
          <w:ilvl w:val="0"/>
          <w:numId w:val="21"/>
        </w:numPr>
      </w:pPr>
      <w:r w:rsidRPr="000B0F89">
        <w:t>SSA Federal On-Line Query (FOLQ) System User Guide</w:t>
      </w:r>
    </w:p>
    <w:p w14:paraId="6EB329C3" w14:textId="77777777" w:rsidR="00F86C93" w:rsidRDefault="00F86C93" w:rsidP="00F86C93">
      <w:pPr>
        <w:ind w:left="360"/>
      </w:pPr>
    </w:p>
    <w:p w14:paraId="6EB329C4" w14:textId="77777777" w:rsidR="007A5600" w:rsidRDefault="007A5600">
      <w:pPr>
        <w:overflowPunct/>
        <w:autoSpaceDE/>
        <w:autoSpaceDN/>
        <w:adjustRightInd/>
        <w:spacing w:before="0"/>
        <w:rPr>
          <w:rFonts w:ascii="Times New Roman Bold" w:hAnsi="Times New Roman Bold"/>
          <w:b/>
          <w:smallCaps/>
          <w:sz w:val="32"/>
          <w:szCs w:val="32"/>
        </w:rPr>
      </w:pPr>
    </w:p>
    <w:bookmarkEnd w:id="5"/>
    <w:bookmarkEnd w:id="6"/>
    <w:bookmarkEnd w:id="7"/>
    <w:p w14:paraId="6EB329C5" w14:textId="77777777" w:rsidR="007A5600" w:rsidRDefault="007A5600"/>
    <w:p w14:paraId="6EB329C6" w14:textId="77777777" w:rsidR="007A5600" w:rsidRDefault="007A5600"/>
    <w:p w14:paraId="6EB329C7" w14:textId="77777777" w:rsidR="007A5600" w:rsidRDefault="007A5600"/>
    <w:p w14:paraId="6EB329C8" w14:textId="77777777" w:rsidR="007A5600" w:rsidRDefault="007A5600"/>
    <w:p w14:paraId="6EB329C9" w14:textId="77777777" w:rsidR="007A5600" w:rsidRDefault="007A5600"/>
    <w:p w14:paraId="6EB329CA" w14:textId="77777777" w:rsidR="007A5600" w:rsidRDefault="007A5600"/>
    <w:p w14:paraId="6EB329CB" w14:textId="77777777" w:rsidR="007A5600" w:rsidRDefault="007A5600"/>
    <w:p w14:paraId="6EB329CC" w14:textId="77777777" w:rsidR="007A5600" w:rsidRDefault="007A5600"/>
    <w:p w14:paraId="6EB329CD" w14:textId="77777777" w:rsidR="007A5600" w:rsidRDefault="007A5600"/>
    <w:p w14:paraId="6EB329CE" w14:textId="77777777" w:rsidR="007A5600" w:rsidRDefault="007A5600"/>
    <w:p w14:paraId="6EB329CF" w14:textId="77777777" w:rsidR="007A5600" w:rsidRDefault="007A5600"/>
    <w:p w14:paraId="6EB329D0" w14:textId="77777777" w:rsidR="007A5600" w:rsidRDefault="007A5600"/>
    <w:p w14:paraId="6EB329D1" w14:textId="77777777" w:rsidR="007A5600" w:rsidRDefault="007A5600"/>
    <w:p w14:paraId="6EB329D2" w14:textId="77777777" w:rsidR="007A5600" w:rsidRDefault="007A5600"/>
    <w:p w14:paraId="6EB329D3" w14:textId="77777777" w:rsidR="007A5600" w:rsidRDefault="007A5600"/>
    <w:p w14:paraId="6EB329D4" w14:textId="77777777" w:rsidR="007A5600" w:rsidRDefault="007A5600"/>
    <w:p w14:paraId="6EB329D5" w14:textId="77777777" w:rsidR="007A5600" w:rsidRDefault="007A5600"/>
    <w:p w14:paraId="6EB329D6" w14:textId="77777777" w:rsidR="007A5600" w:rsidRDefault="007A5600"/>
    <w:p w14:paraId="6EB329D7" w14:textId="77777777" w:rsidR="007A5600" w:rsidRDefault="007A5600"/>
    <w:p w14:paraId="6EB329D8" w14:textId="77777777" w:rsidR="007A5600" w:rsidRDefault="007A5600"/>
    <w:p w14:paraId="6EB329D9" w14:textId="77777777" w:rsidR="007A5600" w:rsidRDefault="007A5600"/>
    <w:p w14:paraId="6EB329DA" w14:textId="77777777" w:rsidR="007A5600" w:rsidRDefault="007A5600"/>
    <w:p w14:paraId="6EB329DB" w14:textId="77777777" w:rsidR="007A5600" w:rsidRDefault="007A5600"/>
    <w:p w14:paraId="6EB329DE" w14:textId="1A374B7F" w:rsidR="00AA1A39" w:rsidRPr="00CB0891" w:rsidRDefault="007A5600" w:rsidP="00D90DC8">
      <w:pPr>
        <w:pStyle w:val="VBATopicHeading1"/>
        <w:rPr>
          <w:bCs/>
          <w:i/>
        </w:rPr>
      </w:pPr>
      <w:bookmarkStart w:id="10" w:name="_Toc440611712"/>
      <w:r w:rsidRPr="00CB0891">
        <w:t xml:space="preserve">Topic 1: </w:t>
      </w:r>
      <w:r w:rsidR="0027677D" w:rsidRPr="00CB0891">
        <w:t>Federal On-Line Query (FOLQ)</w:t>
      </w:r>
      <w:bookmarkEnd w:id="10"/>
    </w:p>
    <w:p w14:paraId="5325FB28" w14:textId="667B009C" w:rsidR="00777835" w:rsidRPr="00777835" w:rsidRDefault="00777835" w:rsidP="00400D1B">
      <w:pPr>
        <w:pStyle w:val="VBATopicHeading1"/>
        <w:jc w:val="left"/>
        <w:outlineLvl w:val="2"/>
        <w:rPr>
          <w:sz w:val="28"/>
        </w:rPr>
      </w:pPr>
      <w:bookmarkStart w:id="11" w:name="_Toc440611713"/>
      <w:r w:rsidRPr="00777835">
        <w:rPr>
          <w:sz w:val="28"/>
        </w:rPr>
        <w:t>What is FOLQ?</w:t>
      </w:r>
      <w:bookmarkEnd w:id="11"/>
    </w:p>
    <w:p w14:paraId="0A01A09C" w14:textId="3DD003D7" w:rsidR="00AB4E6B" w:rsidRPr="00AB4E6B" w:rsidRDefault="00AB4E6B" w:rsidP="00AB4E6B">
      <w:pPr>
        <w:overflowPunct/>
        <w:autoSpaceDE/>
        <w:autoSpaceDN/>
        <w:adjustRightInd/>
        <w:spacing w:before="100" w:beforeAutospacing="1" w:after="100" w:afterAutospacing="1"/>
        <w:rPr>
          <w:szCs w:val="24"/>
        </w:rPr>
      </w:pPr>
      <w:r w:rsidRPr="00AB4E6B">
        <w:rPr>
          <w:szCs w:val="24"/>
        </w:rPr>
        <w:t>For a number of years, SSA used a process that bundled individual requests for information. This process was called the State Verification and Exchange System (SVES). With the increased computerized capability of both SSA and its partners, there was an increased need to process requests in real time. So SSA developed a way for states and other agencies to obtain certain d</w:t>
      </w:r>
      <w:r w:rsidR="00B531C1">
        <w:rPr>
          <w:szCs w:val="24"/>
        </w:rPr>
        <w:t>ata through a read-only,</w:t>
      </w:r>
      <w:r w:rsidRPr="00AB4E6B">
        <w:rPr>
          <w:szCs w:val="24"/>
        </w:rPr>
        <w:t xml:space="preserve"> real-time query. The data presented through SVES is now shared through the State On Line Query (SOLQ), or with federal agencies through the Federal On-Line Query (FOLQ). This system provides the following information:</w:t>
      </w:r>
    </w:p>
    <w:p w14:paraId="7B7B3D6F" w14:textId="5DD9AB3D" w:rsidR="00AB4E6B" w:rsidRPr="00AB4E6B" w:rsidRDefault="00B531C1" w:rsidP="00AB4E6B">
      <w:pPr>
        <w:numPr>
          <w:ilvl w:val="0"/>
          <w:numId w:val="33"/>
        </w:numPr>
        <w:overflowPunct/>
        <w:autoSpaceDE/>
        <w:autoSpaceDN/>
        <w:adjustRightInd/>
        <w:spacing w:before="100" w:beforeAutospacing="1" w:after="100" w:afterAutospacing="1"/>
        <w:rPr>
          <w:szCs w:val="24"/>
        </w:rPr>
      </w:pPr>
      <w:r>
        <w:rPr>
          <w:szCs w:val="24"/>
        </w:rPr>
        <w:t>v</w:t>
      </w:r>
      <w:r w:rsidR="00AB4E6B" w:rsidRPr="00AB4E6B">
        <w:rPr>
          <w:szCs w:val="24"/>
        </w:rPr>
        <w:t xml:space="preserve">erification of SS numbers, </w:t>
      </w:r>
    </w:p>
    <w:p w14:paraId="41F0D771" w14:textId="77777777" w:rsidR="00AB4E6B" w:rsidRPr="00AB4E6B" w:rsidRDefault="00AB4E6B" w:rsidP="00AB4E6B">
      <w:pPr>
        <w:numPr>
          <w:ilvl w:val="0"/>
          <w:numId w:val="33"/>
        </w:numPr>
        <w:overflowPunct/>
        <w:autoSpaceDE/>
        <w:autoSpaceDN/>
        <w:adjustRightInd/>
        <w:spacing w:before="100" w:beforeAutospacing="1" w:after="100" w:afterAutospacing="1"/>
        <w:rPr>
          <w:szCs w:val="24"/>
        </w:rPr>
      </w:pPr>
      <w:r w:rsidRPr="00AB4E6B">
        <w:rPr>
          <w:szCs w:val="24"/>
        </w:rPr>
        <w:t xml:space="preserve">Title II, Retirement, Survivors, and Disability Insurance data, </w:t>
      </w:r>
    </w:p>
    <w:p w14:paraId="4F85D74D" w14:textId="77777777" w:rsidR="00AB4E6B" w:rsidRPr="00AB4E6B" w:rsidRDefault="00AB4E6B" w:rsidP="00AB4E6B">
      <w:pPr>
        <w:numPr>
          <w:ilvl w:val="0"/>
          <w:numId w:val="33"/>
        </w:numPr>
        <w:overflowPunct/>
        <w:autoSpaceDE/>
        <w:autoSpaceDN/>
        <w:adjustRightInd/>
        <w:spacing w:before="100" w:beforeAutospacing="1" w:after="100" w:afterAutospacing="1"/>
        <w:rPr>
          <w:szCs w:val="24"/>
        </w:rPr>
      </w:pPr>
      <w:r w:rsidRPr="00AB4E6B">
        <w:rPr>
          <w:szCs w:val="24"/>
        </w:rPr>
        <w:t xml:space="preserve">Title XVI, Supplemental Security Income data, and </w:t>
      </w:r>
    </w:p>
    <w:p w14:paraId="5CA1893A" w14:textId="7F3E6482" w:rsidR="00AB4E6B" w:rsidRPr="00AB4E6B" w:rsidRDefault="00B531C1" w:rsidP="00AB4E6B">
      <w:pPr>
        <w:numPr>
          <w:ilvl w:val="0"/>
          <w:numId w:val="33"/>
        </w:numPr>
        <w:overflowPunct/>
        <w:autoSpaceDE/>
        <w:autoSpaceDN/>
        <w:adjustRightInd/>
        <w:spacing w:before="100" w:beforeAutospacing="1" w:after="100" w:afterAutospacing="1"/>
        <w:rPr>
          <w:szCs w:val="24"/>
        </w:rPr>
      </w:pPr>
      <w:r>
        <w:rPr>
          <w:szCs w:val="24"/>
        </w:rPr>
        <w:t>a</w:t>
      </w:r>
      <w:r w:rsidR="00AB4E6B" w:rsidRPr="00AB4E6B">
        <w:rPr>
          <w:szCs w:val="24"/>
        </w:rPr>
        <w:t xml:space="preserve"> Payment history file. </w:t>
      </w:r>
    </w:p>
    <w:p w14:paraId="704D24CA" w14:textId="3B91CFE9" w:rsidR="00C7499F" w:rsidRPr="00C7499F" w:rsidRDefault="00C7499F" w:rsidP="00C7499F">
      <w:pPr>
        <w:pStyle w:val="NoSpacing"/>
        <w:rPr>
          <w:szCs w:val="24"/>
        </w:rPr>
      </w:pPr>
      <w:r w:rsidRPr="00C7499F">
        <w:rPr>
          <w:szCs w:val="24"/>
        </w:rPr>
        <w:t>VBA is obligated to verify Social Security numbers and income information submitted by applicants and beneficiaries. Access to FOLQ enable</w:t>
      </w:r>
      <w:r w:rsidR="00B531C1">
        <w:rPr>
          <w:szCs w:val="24"/>
        </w:rPr>
        <w:t>s</w:t>
      </w:r>
      <w:r w:rsidRPr="00C7499F">
        <w:rPr>
          <w:szCs w:val="24"/>
        </w:rPr>
        <w:t xml:space="preserve"> VBA to assist </w:t>
      </w:r>
      <w:r w:rsidR="009007CC">
        <w:rPr>
          <w:szCs w:val="24"/>
        </w:rPr>
        <w:t>V</w:t>
      </w:r>
      <w:r w:rsidRPr="00C7499F">
        <w:rPr>
          <w:szCs w:val="24"/>
        </w:rPr>
        <w:t>eterans and dependents by providing instant verification of the infor</w:t>
      </w:r>
      <w:r w:rsidR="00910EE3">
        <w:rPr>
          <w:szCs w:val="24"/>
        </w:rPr>
        <w:t>mation on applications and post-</w:t>
      </w:r>
      <w:r w:rsidRPr="00C7499F">
        <w:rPr>
          <w:szCs w:val="24"/>
        </w:rPr>
        <w:t>entitlement reviews, such as EVR processing. This also help</w:t>
      </w:r>
      <w:r w:rsidR="00B531C1">
        <w:rPr>
          <w:szCs w:val="24"/>
        </w:rPr>
        <w:t>s</w:t>
      </w:r>
      <w:r w:rsidRPr="00C7499F">
        <w:rPr>
          <w:szCs w:val="24"/>
        </w:rPr>
        <w:t xml:space="preserve"> reduce processing time and increase</w:t>
      </w:r>
      <w:r w:rsidR="00B531C1">
        <w:rPr>
          <w:szCs w:val="24"/>
        </w:rPr>
        <w:t>s</w:t>
      </w:r>
      <w:r w:rsidRPr="00C7499F">
        <w:rPr>
          <w:szCs w:val="24"/>
        </w:rPr>
        <w:t xml:space="preserve"> the accuracy of information.</w:t>
      </w:r>
    </w:p>
    <w:p w14:paraId="238CC653" w14:textId="68953CF6" w:rsidR="00D4735A" w:rsidRDefault="00D4735A" w:rsidP="00C7499F">
      <w:pPr>
        <w:pStyle w:val="NoSpacing"/>
      </w:pPr>
    </w:p>
    <w:p w14:paraId="1884098D" w14:textId="16EB18B6" w:rsidR="00D4735A" w:rsidRDefault="00D4735A" w:rsidP="00D4735A">
      <w:pPr>
        <w:pStyle w:val="NoSpacing"/>
        <w:rPr>
          <w:szCs w:val="24"/>
        </w:rPr>
      </w:pPr>
      <w:r>
        <w:rPr>
          <w:szCs w:val="24"/>
        </w:rPr>
        <w:t>FOLQ</w:t>
      </w:r>
      <w:r w:rsidRPr="00D4735A">
        <w:rPr>
          <w:szCs w:val="24"/>
        </w:rPr>
        <w:t xml:space="preserve"> was designed with all VBA divisions in mind. Therefore, you may see data that you would not normally use. Veterans Service Representatives</w:t>
      </w:r>
      <w:r w:rsidR="007F350A">
        <w:rPr>
          <w:szCs w:val="24"/>
        </w:rPr>
        <w:t xml:space="preserve"> (VSRs)</w:t>
      </w:r>
      <w:r w:rsidRPr="00D4735A">
        <w:rPr>
          <w:szCs w:val="24"/>
        </w:rPr>
        <w:t xml:space="preserve"> will see fields more commonly used by the Insurance Service and visa versa. Also, by General Counsel requirement, the Insurance Service personnel are barred from access to the income information. Therefore, employees of the Insurance Service </w:t>
      </w:r>
      <w:r w:rsidR="00910EE3">
        <w:rPr>
          <w:szCs w:val="24"/>
        </w:rPr>
        <w:t>will not see financial data. Ins</w:t>
      </w:r>
      <w:r w:rsidRPr="00D4735A">
        <w:rPr>
          <w:szCs w:val="24"/>
        </w:rPr>
        <w:t>tead, it will be either grayed out or blank.</w:t>
      </w:r>
    </w:p>
    <w:p w14:paraId="6BA98FA5" w14:textId="77777777" w:rsidR="00D4735A" w:rsidRPr="00D4735A" w:rsidRDefault="00D4735A" w:rsidP="00D4735A">
      <w:pPr>
        <w:pStyle w:val="NoSpacing"/>
        <w:rPr>
          <w:szCs w:val="24"/>
        </w:rPr>
      </w:pPr>
    </w:p>
    <w:p w14:paraId="2E0CD73E" w14:textId="1B3AB8AD" w:rsidR="001A748D" w:rsidRPr="001A748D" w:rsidRDefault="001A748D" w:rsidP="00400D1B">
      <w:pPr>
        <w:pStyle w:val="VBATopicHeading1"/>
        <w:jc w:val="left"/>
        <w:outlineLvl w:val="2"/>
        <w:rPr>
          <w:sz w:val="30"/>
        </w:rPr>
      </w:pPr>
      <w:bookmarkStart w:id="12" w:name="_Toc440611714"/>
      <w:r w:rsidRPr="00D9410F">
        <w:rPr>
          <w:sz w:val="28"/>
        </w:rPr>
        <w:t>Accessing</w:t>
      </w:r>
      <w:r w:rsidRPr="001A748D">
        <w:rPr>
          <w:sz w:val="30"/>
        </w:rPr>
        <w:t xml:space="preserve"> FOLQ</w:t>
      </w:r>
      <w:bookmarkEnd w:id="12"/>
    </w:p>
    <w:p w14:paraId="47C60A17" w14:textId="64C0DD0C" w:rsidR="001A748D" w:rsidRPr="00441B35" w:rsidRDefault="001A748D" w:rsidP="001A748D">
      <w:pPr>
        <w:pStyle w:val="NormalWeb"/>
        <w:rPr>
          <w:b/>
          <w:szCs w:val="21"/>
        </w:rPr>
      </w:pPr>
      <w:r w:rsidRPr="00441B35">
        <w:rPr>
          <w:b/>
          <w:szCs w:val="21"/>
        </w:rPr>
        <w:t xml:space="preserve">Access FOLQ </w:t>
      </w:r>
      <w:r w:rsidR="0004766E">
        <w:rPr>
          <w:b/>
          <w:szCs w:val="21"/>
        </w:rPr>
        <w:t>T</w:t>
      </w:r>
      <w:r w:rsidRPr="00441B35">
        <w:rPr>
          <w:b/>
          <w:szCs w:val="21"/>
        </w:rPr>
        <w:t>hrough Share using the SSA I</w:t>
      </w:r>
      <w:r w:rsidR="00D43FBA" w:rsidRPr="00441B35">
        <w:rPr>
          <w:b/>
          <w:szCs w:val="21"/>
        </w:rPr>
        <w:t>nquiry</w:t>
      </w:r>
      <w:r w:rsidRPr="00441B35">
        <w:rPr>
          <w:b/>
          <w:szCs w:val="21"/>
        </w:rPr>
        <w:t xml:space="preserve"> </w:t>
      </w:r>
      <w:r w:rsidR="0004766E">
        <w:rPr>
          <w:b/>
          <w:szCs w:val="21"/>
        </w:rPr>
        <w:t>Command</w:t>
      </w:r>
    </w:p>
    <w:p w14:paraId="22E11568" w14:textId="77777777" w:rsidR="00D43FBA" w:rsidRDefault="00D43FBA" w:rsidP="00441B35">
      <w:pPr>
        <w:pStyle w:val="NoSpacing"/>
      </w:pPr>
    </w:p>
    <w:p w14:paraId="16D741A8" w14:textId="0BD99E2D" w:rsidR="00D43FBA" w:rsidRPr="00D43FBA" w:rsidRDefault="00D43FBA" w:rsidP="00D43FBA">
      <w:pPr>
        <w:pStyle w:val="NoSpacing"/>
      </w:pPr>
      <w:r w:rsidRPr="00D43FBA">
        <w:t>SHARE is pres</w:t>
      </w:r>
      <w:r w:rsidR="00910EE3">
        <w:t>ented in a Windows environment (not web-based)</w:t>
      </w:r>
      <w:r w:rsidRPr="00D43FBA">
        <w:t xml:space="preserve"> for inquiry against databases. In the case of SSA, VBA is making inquiry against a database designed to meet the needs of State and Federal agencies.</w:t>
      </w:r>
    </w:p>
    <w:p w14:paraId="6B19526D" w14:textId="77777777" w:rsidR="00D43FBA" w:rsidRPr="001A748D" w:rsidRDefault="00D43FBA" w:rsidP="00D43FBA">
      <w:pPr>
        <w:pStyle w:val="NoSpacing"/>
        <w:rPr>
          <w:sz w:val="32"/>
        </w:rPr>
      </w:pPr>
    </w:p>
    <w:p w14:paraId="465788D7" w14:textId="77777777" w:rsidR="00D43FBA" w:rsidRDefault="00D43FBA">
      <w:pPr>
        <w:overflowPunct/>
        <w:autoSpaceDE/>
        <w:autoSpaceDN/>
        <w:adjustRightInd/>
        <w:spacing w:before="0"/>
        <w:rPr>
          <w:szCs w:val="21"/>
        </w:rPr>
      </w:pPr>
      <w:r>
        <w:rPr>
          <w:szCs w:val="21"/>
        </w:rPr>
        <w:br w:type="page"/>
      </w:r>
    </w:p>
    <w:p w14:paraId="137DDF36" w14:textId="7B3F4C1A" w:rsidR="001A748D" w:rsidRPr="001A748D" w:rsidRDefault="001A748D" w:rsidP="001A748D">
      <w:pPr>
        <w:rPr>
          <w:sz w:val="32"/>
        </w:rPr>
      </w:pPr>
      <w:r w:rsidRPr="001A748D">
        <w:rPr>
          <w:szCs w:val="21"/>
        </w:rPr>
        <w:lastRenderedPageBreak/>
        <w:t>For more information on</w:t>
      </w:r>
    </w:p>
    <w:p w14:paraId="5EE8DFB3" w14:textId="2736FFFA" w:rsidR="001A748D" w:rsidRPr="001A748D" w:rsidRDefault="001A748D" w:rsidP="001A748D">
      <w:pPr>
        <w:numPr>
          <w:ilvl w:val="0"/>
          <w:numId w:val="26"/>
        </w:numPr>
        <w:overflowPunct/>
        <w:autoSpaceDE/>
        <w:autoSpaceDN/>
        <w:adjustRightInd/>
        <w:spacing w:before="100" w:beforeAutospacing="1" w:after="100" w:afterAutospacing="1"/>
        <w:rPr>
          <w:sz w:val="32"/>
        </w:rPr>
      </w:pPr>
      <w:r w:rsidRPr="001A748D">
        <w:rPr>
          <w:szCs w:val="21"/>
        </w:rPr>
        <w:t xml:space="preserve">FOLQ, see the </w:t>
      </w:r>
      <w:hyperlink r:id="rId11" w:history="1">
        <w:r w:rsidRPr="00BB1D98">
          <w:rPr>
            <w:rStyle w:val="Hyperlink"/>
            <w:szCs w:val="21"/>
          </w:rPr>
          <w:t>FOLQ User Guide</w:t>
        </w:r>
      </w:hyperlink>
      <w:r w:rsidRPr="00BB1D98">
        <w:rPr>
          <w:i/>
          <w:szCs w:val="21"/>
        </w:rPr>
        <w:t>,</w:t>
      </w:r>
      <w:r w:rsidRPr="001A748D">
        <w:rPr>
          <w:szCs w:val="21"/>
        </w:rPr>
        <w:t xml:space="preserve"> and</w:t>
      </w:r>
    </w:p>
    <w:p w14:paraId="26DAC200" w14:textId="30A39957" w:rsidR="001A748D" w:rsidRPr="001A748D" w:rsidRDefault="00910EE3" w:rsidP="001A748D">
      <w:pPr>
        <w:numPr>
          <w:ilvl w:val="0"/>
          <w:numId w:val="26"/>
        </w:numPr>
        <w:overflowPunct/>
        <w:autoSpaceDE/>
        <w:autoSpaceDN/>
        <w:adjustRightInd/>
        <w:spacing w:before="100" w:beforeAutospacing="1" w:after="100" w:afterAutospacing="1"/>
        <w:rPr>
          <w:sz w:val="32"/>
        </w:rPr>
      </w:pPr>
      <w:r>
        <w:rPr>
          <w:szCs w:val="21"/>
        </w:rPr>
        <w:t>SHARE</w:t>
      </w:r>
      <w:r w:rsidR="001A748D" w:rsidRPr="001A748D">
        <w:rPr>
          <w:szCs w:val="21"/>
        </w:rPr>
        <w:t xml:space="preserve">, see the </w:t>
      </w:r>
      <w:hyperlink r:id="rId12" w:history="1">
        <w:r w:rsidR="001A748D" w:rsidRPr="00BB1D98">
          <w:rPr>
            <w:rStyle w:val="Hyperlink"/>
            <w:szCs w:val="21"/>
          </w:rPr>
          <w:t>S</w:t>
        </w:r>
        <w:r>
          <w:rPr>
            <w:rStyle w:val="Hyperlink"/>
            <w:szCs w:val="21"/>
          </w:rPr>
          <w:t>HARE</w:t>
        </w:r>
        <w:r w:rsidR="001A748D" w:rsidRPr="00BB1D98">
          <w:rPr>
            <w:rStyle w:val="Hyperlink"/>
            <w:szCs w:val="21"/>
          </w:rPr>
          <w:t xml:space="preserve"> User Guide</w:t>
        </w:r>
      </w:hyperlink>
      <w:r w:rsidR="001A748D" w:rsidRPr="001A748D">
        <w:rPr>
          <w:szCs w:val="21"/>
        </w:rPr>
        <w:t xml:space="preserve"> and updated information via the application’s HELP menu.</w:t>
      </w:r>
    </w:p>
    <w:p w14:paraId="6EB329E3" w14:textId="0646E0C7" w:rsidR="007A5600" w:rsidRDefault="00BB1D98" w:rsidP="009712A8">
      <w:pPr>
        <w:pStyle w:val="NoSpacing"/>
      </w:pPr>
      <w:r>
        <w:t xml:space="preserve">FOLQ is used </w:t>
      </w:r>
      <w:r w:rsidR="00910EE3">
        <w:t>to obtain or verify a Veteran</w:t>
      </w:r>
      <w:r>
        <w:t>/claimant</w:t>
      </w:r>
      <w:r w:rsidR="00910EE3">
        <w:t>’</w:t>
      </w:r>
      <w:r>
        <w:t>s:</w:t>
      </w:r>
    </w:p>
    <w:p w14:paraId="4A9C8290" w14:textId="1C8E574F" w:rsidR="00BB1D98" w:rsidRDefault="00BB1D98" w:rsidP="00BB1D98">
      <w:pPr>
        <w:pStyle w:val="NoSpacing"/>
        <w:numPr>
          <w:ilvl w:val="0"/>
          <w:numId w:val="27"/>
        </w:numPr>
      </w:pPr>
      <w:r>
        <w:t>Vital information – SSN, address, and/or dates of birth and death</w:t>
      </w:r>
    </w:p>
    <w:p w14:paraId="18FC27C4" w14:textId="5105EED0" w:rsidR="00BB1D98" w:rsidRDefault="00BB1D98" w:rsidP="00BB1D98">
      <w:pPr>
        <w:pStyle w:val="NoSpacing"/>
        <w:numPr>
          <w:ilvl w:val="0"/>
          <w:numId w:val="27"/>
        </w:numPr>
      </w:pPr>
      <w:r>
        <w:t>Social Security benefit information</w:t>
      </w:r>
    </w:p>
    <w:p w14:paraId="2C659B5C" w14:textId="109EE9E4" w:rsidR="00BB1D98" w:rsidRDefault="00BB1D98" w:rsidP="00BB1D98">
      <w:pPr>
        <w:pStyle w:val="NoSpacing"/>
        <w:numPr>
          <w:ilvl w:val="0"/>
          <w:numId w:val="27"/>
        </w:numPr>
      </w:pPr>
      <w:r>
        <w:t>Unearned income history</w:t>
      </w:r>
    </w:p>
    <w:p w14:paraId="5636D53A" w14:textId="5450693D" w:rsidR="00BB1D98" w:rsidRDefault="00BB1D98" w:rsidP="00BB1D98">
      <w:pPr>
        <w:pStyle w:val="NoSpacing"/>
        <w:numPr>
          <w:ilvl w:val="0"/>
          <w:numId w:val="27"/>
        </w:numPr>
      </w:pPr>
      <w:r>
        <w:t>SSI information</w:t>
      </w:r>
    </w:p>
    <w:p w14:paraId="4DD4D055" w14:textId="77777777" w:rsidR="0004766E" w:rsidRDefault="0004766E" w:rsidP="009712A8">
      <w:pPr>
        <w:pStyle w:val="NoSpacing"/>
      </w:pPr>
    </w:p>
    <w:p w14:paraId="6EB329E5" w14:textId="7C0C600D" w:rsidR="007A5600" w:rsidRDefault="00441B35">
      <w:pPr>
        <w:rPr>
          <w:b/>
        </w:rPr>
      </w:pPr>
      <w:r w:rsidRPr="0004766E">
        <w:rPr>
          <w:b/>
        </w:rPr>
        <w:t xml:space="preserve">Who is </w:t>
      </w:r>
      <w:r w:rsidR="0004766E" w:rsidRPr="0004766E">
        <w:rPr>
          <w:b/>
        </w:rPr>
        <w:t>Allowed Access?</w:t>
      </w:r>
    </w:p>
    <w:p w14:paraId="02DD3A25" w14:textId="77777777" w:rsidR="0004766E" w:rsidRPr="0004766E" w:rsidRDefault="0004766E" w:rsidP="0004766E">
      <w:pPr>
        <w:pStyle w:val="NoSpacing"/>
      </w:pPr>
    </w:p>
    <w:p w14:paraId="14B390E7" w14:textId="27F3A42D" w:rsidR="0004766E" w:rsidRDefault="0004766E" w:rsidP="0004766E">
      <w:pPr>
        <w:pStyle w:val="NoSpacing"/>
      </w:pPr>
      <w:r w:rsidRPr="0004766E">
        <w:t>The only employees that will be allowed access are Vetera</w:t>
      </w:r>
      <w:r w:rsidR="00910EE3">
        <w:t>ns Service Representatives (VSR</w:t>
      </w:r>
      <w:r w:rsidRPr="0004766E">
        <w:t>s) and their supervisors, and Insurance Specialists and Technicians and their supervisors.</w:t>
      </w:r>
    </w:p>
    <w:p w14:paraId="6F30987A" w14:textId="77777777" w:rsidR="0004766E" w:rsidRPr="0004766E" w:rsidRDefault="0004766E" w:rsidP="0004766E">
      <w:pPr>
        <w:pStyle w:val="NoSpacing"/>
      </w:pPr>
    </w:p>
    <w:p w14:paraId="6EB329E6" w14:textId="4EF8E1F0" w:rsidR="007A5600" w:rsidRDefault="0004766E" w:rsidP="0004766E">
      <w:pPr>
        <w:pStyle w:val="NoSpacing"/>
      </w:pPr>
      <w:r>
        <w:t>Restrictions</w:t>
      </w:r>
      <w:r w:rsidR="005C56AE">
        <w:t xml:space="preserve"> for Users</w:t>
      </w:r>
      <w:r>
        <w:t>:</w:t>
      </w:r>
    </w:p>
    <w:p w14:paraId="7BA9A527" w14:textId="7C09A100" w:rsidR="0004766E" w:rsidRDefault="0004766E" w:rsidP="00910EE3">
      <w:pPr>
        <w:pStyle w:val="NoSpacing"/>
        <w:numPr>
          <w:ilvl w:val="0"/>
          <w:numId w:val="35"/>
        </w:numPr>
      </w:pPr>
      <w:r w:rsidRPr="0004766E">
        <w:t xml:space="preserve">SSA data is third party information. Use of information from SSA in this application does not change any previous instruction regarding the use of SSA data. Even though this information comes directly from Social Security, the </w:t>
      </w:r>
      <w:r w:rsidR="009007CC">
        <w:t>V</w:t>
      </w:r>
      <w:r w:rsidRPr="0004766E">
        <w:t>eteran still has the right to due process for any adverse action that you consider taking</w:t>
      </w:r>
      <w:r w:rsidR="00910EE3">
        <w:t xml:space="preserve"> based on this data</w:t>
      </w:r>
      <w:r w:rsidRPr="0004766E">
        <w:t>. Use of SSA data is under the restrictions of the Privacy Act. As third party information, any potential adverse action requires due process as given in</w:t>
      </w:r>
      <w:r w:rsidR="00910EE3">
        <w:t xml:space="preserve"> current policy and procedures.</w:t>
      </w:r>
    </w:p>
    <w:p w14:paraId="1FD253FA" w14:textId="77777777" w:rsidR="005C56AE" w:rsidRPr="0004766E" w:rsidRDefault="005C56AE" w:rsidP="005C56AE">
      <w:pPr>
        <w:pStyle w:val="NoSpacing"/>
        <w:ind w:left="720"/>
      </w:pPr>
    </w:p>
    <w:p w14:paraId="3631C028" w14:textId="240D10EB" w:rsidR="0004766E" w:rsidRPr="0004766E" w:rsidRDefault="0004766E" w:rsidP="0004766E">
      <w:pPr>
        <w:pStyle w:val="NoSpacing"/>
        <w:numPr>
          <w:ilvl w:val="0"/>
          <w:numId w:val="35"/>
        </w:numPr>
      </w:pPr>
      <w:r w:rsidRPr="0004766E">
        <w:t xml:space="preserve">Use of the data is for the specific purpose of verifying information and processing claims of </w:t>
      </w:r>
      <w:r w:rsidR="009007CC">
        <w:t>V</w:t>
      </w:r>
      <w:r w:rsidRPr="0004766E">
        <w:t>eterans and their beneficiaries. Any other use is considered a violation of trust. All employees will treat the query information in a manor consistent with the requirements of the Privacy Act and all applicable regulations. Any other use will be considered a viola</w:t>
      </w:r>
      <w:r w:rsidR="00910EE3">
        <w:t>tion of trust.</w:t>
      </w:r>
    </w:p>
    <w:p w14:paraId="1F54FDAF" w14:textId="77777777" w:rsidR="0004766E" w:rsidRDefault="0004766E" w:rsidP="0004766E">
      <w:pPr>
        <w:pStyle w:val="NoSpacing"/>
        <w:rPr>
          <w:b/>
          <w:bCs/>
          <w:i/>
          <w:iCs/>
        </w:rPr>
      </w:pPr>
    </w:p>
    <w:p w14:paraId="2DA58318" w14:textId="77777777" w:rsidR="0004766E" w:rsidRPr="0004766E" w:rsidRDefault="0004766E" w:rsidP="0004766E">
      <w:pPr>
        <w:pStyle w:val="NoSpacing"/>
      </w:pPr>
      <w:r w:rsidRPr="0004766E">
        <w:rPr>
          <w:b/>
          <w:bCs/>
          <w:i/>
          <w:iCs/>
        </w:rPr>
        <w:t>Important</w:t>
      </w:r>
      <w:r w:rsidRPr="0004766E">
        <w:rPr>
          <w:b/>
          <w:bCs/>
        </w:rPr>
        <w:t xml:space="preserve">: </w:t>
      </w:r>
      <w:r w:rsidRPr="0004766E">
        <w:t>Before you begin using FOLQ, remember that the intentional inquiry into a file that is not required to perform your job is a violation of both state and federal law, and may result in felony prosecution.</w:t>
      </w:r>
    </w:p>
    <w:p w14:paraId="6EB329E7" w14:textId="77777777" w:rsidR="007A5600" w:rsidRDefault="007A5600" w:rsidP="00496C44">
      <w:pPr>
        <w:pStyle w:val="NoSpacing"/>
      </w:pPr>
    </w:p>
    <w:p w14:paraId="6EB329E8" w14:textId="467E96BA" w:rsidR="007A5600" w:rsidRPr="00496C44" w:rsidRDefault="00496C44" w:rsidP="00496C44">
      <w:pPr>
        <w:pStyle w:val="NoSpacing"/>
        <w:rPr>
          <w:b/>
        </w:rPr>
      </w:pPr>
      <w:r w:rsidRPr="00496C44">
        <w:rPr>
          <w:b/>
        </w:rPr>
        <w:t>Personal Statement of Agreement</w:t>
      </w:r>
    </w:p>
    <w:p w14:paraId="75C91761" w14:textId="77777777" w:rsidR="00496C44" w:rsidRDefault="00496C44" w:rsidP="00496C44">
      <w:pPr>
        <w:pStyle w:val="NoSpacing"/>
      </w:pPr>
    </w:p>
    <w:p w14:paraId="22A5B46A" w14:textId="712B0EF7" w:rsidR="00496C44" w:rsidRDefault="00496C44" w:rsidP="00496C44">
      <w:pPr>
        <w:pStyle w:val="NoSpacing"/>
      </w:pPr>
      <w:r w:rsidRPr="00496C44">
        <w:t xml:space="preserve">Initially, and then annually, all users must sign a </w:t>
      </w:r>
      <w:r w:rsidRPr="00910EE3">
        <w:rPr>
          <w:b/>
          <w:bCs/>
        </w:rPr>
        <w:t>Certificate of Understanding</w:t>
      </w:r>
      <w:r w:rsidRPr="00910EE3">
        <w:t>.</w:t>
      </w:r>
      <w:r w:rsidRPr="00496C44">
        <w:t xml:space="preserve"> On this document, the user </w:t>
      </w:r>
      <w:r w:rsidR="00910EE3">
        <w:t>certifies</w:t>
      </w:r>
      <w:r w:rsidRPr="00496C44">
        <w:t xml:space="preserve"> understanding of the requirements and penalties involved in misusing SSA information. This emphasiz</w:t>
      </w:r>
      <w:r w:rsidR="00910EE3">
        <w:t>es</w:t>
      </w:r>
      <w:r w:rsidRPr="00496C44">
        <w:t xml:space="preserve"> the importance of following Priva</w:t>
      </w:r>
      <w:r w:rsidR="00910EE3">
        <w:t>cy Act requirements and ensures</w:t>
      </w:r>
      <w:r w:rsidRPr="00496C44">
        <w:t xml:space="preserve"> all users agree to those requirements. The absence of this signed form</w:t>
      </w:r>
      <w:r w:rsidR="00910EE3">
        <w:t>,</w:t>
      </w:r>
      <w:r w:rsidRPr="00496C44">
        <w:t xml:space="preserve"> or lack of agreement by an employee</w:t>
      </w:r>
      <w:r w:rsidR="00910EE3">
        <w:t>,</w:t>
      </w:r>
      <w:r w:rsidRPr="00496C44">
        <w:t xml:space="preserve"> will prevent any access to FOLQ.</w:t>
      </w:r>
    </w:p>
    <w:p w14:paraId="6EB329EB" w14:textId="4A070885" w:rsidR="007A5600" w:rsidRDefault="007A5600" w:rsidP="00496C44">
      <w:pPr>
        <w:pStyle w:val="NoSpacing"/>
      </w:pPr>
    </w:p>
    <w:p w14:paraId="1952C678" w14:textId="77777777" w:rsidR="00496C44" w:rsidRPr="004F0110" w:rsidRDefault="00496C44">
      <w:pPr>
        <w:overflowPunct/>
        <w:autoSpaceDE/>
        <w:autoSpaceDN/>
        <w:adjustRightInd/>
        <w:spacing w:before="0"/>
        <w:rPr>
          <w:b/>
        </w:rPr>
      </w:pPr>
      <w:r w:rsidRPr="004F0110">
        <w:rPr>
          <w:b/>
        </w:rPr>
        <w:t>Security System</w:t>
      </w:r>
    </w:p>
    <w:p w14:paraId="3E8AE87C" w14:textId="77777777" w:rsidR="00496C44" w:rsidRPr="004F0110" w:rsidRDefault="00496C44" w:rsidP="004F0110">
      <w:pPr>
        <w:pStyle w:val="NoSpacing"/>
        <w:rPr>
          <w:b/>
        </w:rPr>
      </w:pPr>
    </w:p>
    <w:p w14:paraId="696274E9" w14:textId="1BEA00D6" w:rsidR="000D4B17" w:rsidRDefault="004F0110" w:rsidP="004F0110">
      <w:pPr>
        <w:pStyle w:val="NoSpacing"/>
      </w:pPr>
      <w:r>
        <w:lastRenderedPageBreak/>
        <w:t>VBA has a audit system which runs behind the transactions being processed. This system is designed to identify improper use. While misuse of the system is not anticipated, VBA must be able to demonstrate to SSA and agency overseers that SSA data is appropriately used. Local managers and Central Office staff will monitor this system.</w:t>
      </w:r>
    </w:p>
    <w:p w14:paraId="5C299C8C" w14:textId="77777777" w:rsidR="000D4B17" w:rsidRDefault="000D4B17" w:rsidP="004F0110">
      <w:pPr>
        <w:pStyle w:val="NoSpacing"/>
      </w:pPr>
    </w:p>
    <w:p w14:paraId="1625C4DD" w14:textId="425CC0B0" w:rsidR="00496C44" w:rsidRDefault="00496C44" w:rsidP="00496C44">
      <w:pPr>
        <w:pStyle w:val="NoSpacing"/>
      </w:pPr>
    </w:p>
    <w:p w14:paraId="6EB329F4" w14:textId="4A535832" w:rsidR="007A5600" w:rsidRPr="00CB0891" w:rsidRDefault="007A5600">
      <w:pPr>
        <w:pStyle w:val="VBATopicHeading1"/>
      </w:pPr>
      <w:bookmarkStart w:id="13" w:name="_Toc440611715"/>
      <w:r w:rsidRPr="00CB0891">
        <w:t xml:space="preserve">Topic 2: </w:t>
      </w:r>
      <w:r w:rsidR="00617920" w:rsidRPr="00CB0891">
        <w:t>SSA Inquiry</w:t>
      </w:r>
      <w:bookmarkEnd w:id="13"/>
    </w:p>
    <w:p w14:paraId="569A14F0" w14:textId="32D7DB6D" w:rsidR="00F673D2" w:rsidRDefault="005319AB" w:rsidP="00192738">
      <w:pPr>
        <w:pStyle w:val="VBATopicHeading1"/>
        <w:jc w:val="left"/>
        <w:rPr>
          <w:szCs w:val="21"/>
        </w:rPr>
      </w:pPr>
      <w:bookmarkStart w:id="14" w:name="_Toc440611716"/>
      <w:r w:rsidRPr="005319AB">
        <w:rPr>
          <w:sz w:val="28"/>
        </w:rPr>
        <w:t>Using the SSA Inquiry Command in SHARE</w:t>
      </w:r>
      <w:bookmarkEnd w:id="14"/>
    </w:p>
    <w:p w14:paraId="5277361F" w14:textId="70221938" w:rsidR="005319AB" w:rsidRDefault="005319AB" w:rsidP="005319AB">
      <w:pPr>
        <w:pStyle w:val="NoSpacing"/>
        <w:rPr>
          <w:szCs w:val="21"/>
        </w:rPr>
      </w:pPr>
      <w:r w:rsidRPr="005319AB">
        <w:rPr>
          <w:szCs w:val="21"/>
        </w:rPr>
        <w:t>Use the SSA</w:t>
      </w:r>
      <w:r w:rsidR="00F673D2">
        <w:rPr>
          <w:szCs w:val="21"/>
        </w:rPr>
        <w:t xml:space="preserve"> Inquiry</w:t>
      </w:r>
      <w:r w:rsidRPr="005319AB">
        <w:rPr>
          <w:szCs w:val="21"/>
        </w:rPr>
        <w:t xml:space="preserve"> command in Share to verify the monthly </w:t>
      </w:r>
      <w:r w:rsidR="00F673D2">
        <w:rPr>
          <w:szCs w:val="21"/>
        </w:rPr>
        <w:t>amount of benefits SSA paid to a</w:t>
      </w:r>
      <w:r>
        <w:rPr>
          <w:szCs w:val="21"/>
        </w:rPr>
        <w:t>:</w:t>
      </w:r>
    </w:p>
    <w:p w14:paraId="53BC52EC" w14:textId="77777777" w:rsidR="00F673D2" w:rsidRPr="005319AB" w:rsidRDefault="00F673D2" w:rsidP="005319AB">
      <w:pPr>
        <w:pStyle w:val="NoSpacing"/>
        <w:rPr>
          <w:szCs w:val="24"/>
        </w:rPr>
      </w:pPr>
    </w:p>
    <w:p w14:paraId="42641E3A" w14:textId="77777777" w:rsidR="005319AB" w:rsidRPr="005319AB" w:rsidRDefault="005319AB" w:rsidP="00F673D2">
      <w:pPr>
        <w:pStyle w:val="NoSpacing"/>
        <w:numPr>
          <w:ilvl w:val="0"/>
          <w:numId w:val="30"/>
        </w:numPr>
        <w:rPr>
          <w:szCs w:val="24"/>
        </w:rPr>
      </w:pPr>
      <w:r w:rsidRPr="005319AB">
        <w:rPr>
          <w:szCs w:val="21"/>
        </w:rPr>
        <w:t>Veteran,</w:t>
      </w:r>
    </w:p>
    <w:p w14:paraId="15E85E2E" w14:textId="4F6AE6C7" w:rsidR="005319AB" w:rsidRPr="005319AB" w:rsidRDefault="005319AB" w:rsidP="00F673D2">
      <w:pPr>
        <w:pStyle w:val="NoSpacing"/>
        <w:numPr>
          <w:ilvl w:val="0"/>
          <w:numId w:val="30"/>
        </w:numPr>
        <w:rPr>
          <w:szCs w:val="24"/>
        </w:rPr>
      </w:pPr>
      <w:r w:rsidRPr="005319AB">
        <w:rPr>
          <w:szCs w:val="21"/>
        </w:rPr>
        <w:t>Veter</w:t>
      </w:r>
      <w:r w:rsidR="00F673D2">
        <w:rPr>
          <w:szCs w:val="21"/>
        </w:rPr>
        <w:t>an’s spouse or surviving spouse</w:t>
      </w:r>
      <w:r w:rsidR="000249AE">
        <w:rPr>
          <w:szCs w:val="21"/>
        </w:rPr>
        <w:t>,</w:t>
      </w:r>
    </w:p>
    <w:p w14:paraId="0E71CCA7" w14:textId="53244F09" w:rsidR="005319AB" w:rsidRPr="005319AB" w:rsidRDefault="005319AB" w:rsidP="00F673D2">
      <w:pPr>
        <w:pStyle w:val="NoSpacing"/>
        <w:numPr>
          <w:ilvl w:val="0"/>
          <w:numId w:val="30"/>
        </w:numPr>
        <w:rPr>
          <w:szCs w:val="24"/>
        </w:rPr>
      </w:pPr>
      <w:r w:rsidRPr="005319AB">
        <w:rPr>
          <w:szCs w:val="21"/>
        </w:rPr>
        <w:t>Ve</w:t>
      </w:r>
      <w:r w:rsidR="00F673D2">
        <w:rPr>
          <w:szCs w:val="21"/>
        </w:rPr>
        <w:t>teran’s surviving child(ren)</w:t>
      </w:r>
      <w:r w:rsidR="000249AE">
        <w:rPr>
          <w:szCs w:val="21"/>
        </w:rPr>
        <w:t>, and/or</w:t>
      </w:r>
    </w:p>
    <w:p w14:paraId="3EC4D026" w14:textId="5D7E56D6" w:rsidR="005319AB" w:rsidRPr="005319AB" w:rsidRDefault="000249AE" w:rsidP="00F673D2">
      <w:pPr>
        <w:pStyle w:val="NoSpacing"/>
        <w:numPr>
          <w:ilvl w:val="0"/>
          <w:numId w:val="30"/>
        </w:numPr>
        <w:rPr>
          <w:szCs w:val="24"/>
        </w:rPr>
      </w:pPr>
      <w:r>
        <w:rPr>
          <w:szCs w:val="21"/>
        </w:rPr>
        <w:t>Veteran’s parent(s).</w:t>
      </w:r>
    </w:p>
    <w:p w14:paraId="5279A803" w14:textId="77777777" w:rsidR="00F673D2" w:rsidRDefault="00F673D2" w:rsidP="005319AB">
      <w:pPr>
        <w:pStyle w:val="NoSpacing"/>
        <w:rPr>
          <w:szCs w:val="21"/>
        </w:rPr>
      </w:pPr>
    </w:p>
    <w:p w14:paraId="1F722576" w14:textId="57DA4917" w:rsidR="005319AB" w:rsidRDefault="005319AB" w:rsidP="005319AB">
      <w:pPr>
        <w:pStyle w:val="NoSpacing"/>
        <w:rPr>
          <w:szCs w:val="21"/>
        </w:rPr>
      </w:pPr>
      <w:r w:rsidRPr="005319AB">
        <w:rPr>
          <w:szCs w:val="21"/>
        </w:rPr>
        <w:t>The SSA I</w:t>
      </w:r>
      <w:r w:rsidR="00192738">
        <w:rPr>
          <w:szCs w:val="21"/>
        </w:rPr>
        <w:t>nquiry</w:t>
      </w:r>
      <w:r w:rsidRPr="005319AB">
        <w:rPr>
          <w:szCs w:val="21"/>
        </w:rPr>
        <w:t xml:space="preserve"> command requires the user to provide</w:t>
      </w:r>
      <w:r w:rsidR="000249AE">
        <w:rPr>
          <w:szCs w:val="21"/>
        </w:rPr>
        <w:t xml:space="preserve">, </w:t>
      </w:r>
      <w:r w:rsidR="000249AE" w:rsidRPr="005319AB">
        <w:rPr>
          <w:szCs w:val="21"/>
        </w:rPr>
        <w:t>for each individual for whom information is neede</w:t>
      </w:r>
      <w:r w:rsidR="000249AE">
        <w:rPr>
          <w:szCs w:val="21"/>
        </w:rPr>
        <w:t>d,</w:t>
      </w:r>
      <w:r w:rsidR="000249AE" w:rsidRPr="000249AE">
        <w:rPr>
          <w:szCs w:val="21"/>
        </w:rPr>
        <w:t xml:space="preserve"> </w:t>
      </w:r>
      <w:r w:rsidR="000249AE" w:rsidRPr="005319AB">
        <w:rPr>
          <w:szCs w:val="21"/>
        </w:rPr>
        <w:t>the Veteran/claimant’s</w:t>
      </w:r>
      <w:r w:rsidR="00F673D2">
        <w:rPr>
          <w:szCs w:val="21"/>
        </w:rPr>
        <w:t>:</w:t>
      </w:r>
    </w:p>
    <w:p w14:paraId="7136AD8E" w14:textId="77777777" w:rsidR="00F673D2" w:rsidRPr="005319AB" w:rsidRDefault="00F673D2" w:rsidP="005319AB">
      <w:pPr>
        <w:pStyle w:val="NoSpacing"/>
        <w:rPr>
          <w:szCs w:val="24"/>
        </w:rPr>
      </w:pPr>
    </w:p>
    <w:p w14:paraId="0BF8421B" w14:textId="7A5BEB6E" w:rsidR="005319AB" w:rsidRPr="00F673D2" w:rsidRDefault="005319AB" w:rsidP="00F673D2">
      <w:pPr>
        <w:pStyle w:val="NoSpacing"/>
        <w:numPr>
          <w:ilvl w:val="0"/>
          <w:numId w:val="31"/>
        </w:numPr>
        <w:rPr>
          <w:szCs w:val="24"/>
        </w:rPr>
      </w:pPr>
      <w:r w:rsidRPr="00F673D2">
        <w:rPr>
          <w:szCs w:val="21"/>
        </w:rPr>
        <w:t>name</w:t>
      </w:r>
      <w:r w:rsidR="000249AE">
        <w:rPr>
          <w:szCs w:val="21"/>
        </w:rPr>
        <w:t>,</w:t>
      </w:r>
    </w:p>
    <w:p w14:paraId="4E0CB862" w14:textId="7D25A960" w:rsidR="005319AB" w:rsidRPr="005319AB" w:rsidRDefault="005319AB" w:rsidP="00F673D2">
      <w:pPr>
        <w:pStyle w:val="NoSpacing"/>
        <w:numPr>
          <w:ilvl w:val="0"/>
          <w:numId w:val="31"/>
        </w:numPr>
        <w:rPr>
          <w:szCs w:val="24"/>
        </w:rPr>
      </w:pPr>
      <w:r w:rsidRPr="005319AB">
        <w:rPr>
          <w:szCs w:val="21"/>
        </w:rPr>
        <w:t>SSN</w:t>
      </w:r>
      <w:r w:rsidR="000249AE">
        <w:rPr>
          <w:szCs w:val="21"/>
        </w:rPr>
        <w:t>,</w:t>
      </w:r>
    </w:p>
    <w:p w14:paraId="590A78BE" w14:textId="59D9E77E" w:rsidR="005319AB" w:rsidRPr="005319AB" w:rsidRDefault="005319AB" w:rsidP="00F673D2">
      <w:pPr>
        <w:pStyle w:val="NoSpacing"/>
        <w:numPr>
          <w:ilvl w:val="0"/>
          <w:numId w:val="31"/>
        </w:numPr>
        <w:rPr>
          <w:szCs w:val="24"/>
        </w:rPr>
      </w:pPr>
      <w:r w:rsidRPr="005319AB">
        <w:rPr>
          <w:szCs w:val="21"/>
        </w:rPr>
        <w:t>date of birth</w:t>
      </w:r>
      <w:r w:rsidR="000249AE">
        <w:rPr>
          <w:szCs w:val="21"/>
        </w:rPr>
        <w:t>,</w:t>
      </w:r>
    </w:p>
    <w:p w14:paraId="01C6F582" w14:textId="1792AD5C" w:rsidR="005319AB" w:rsidRPr="005319AB" w:rsidRDefault="00F673D2" w:rsidP="00F673D2">
      <w:pPr>
        <w:pStyle w:val="NoSpacing"/>
        <w:numPr>
          <w:ilvl w:val="0"/>
          <w:numId w:val="31"/>
        </w:numPr>
        <w:rPr>
          <w:szCs w:val="24"/>
        </w:rPr>
      </w:pPr>
      <w:r>
        <w:rPr>
          <w:szCs w:val="21"/>
        </w:rPr>
        <w:t>VA file number</w:t>
      </w:r>
      <w:r w:rsidR="000249AE">
        <w:rPr>
          <w:szCs w:val="21"/>
        </w:rPr>
        <w:t>, and</w:t>
      </w:r>
    </w:p>
    <w:p w14:paraId="48C51F98" w14:textId="60487F42" w:rsidR="005319AB" w:rsidRPr="005319AB" w:rsidRDefault="000249AE" w:rsidP="00F673D2">
      <w:pPr>
        <w:pStyle w:val="NoSpacing"/>
        <w:numPr>
          <w:ilvl w:val="0"/>
          <w:numId w:val="31"/>
        </w:numPr>
        <w:rPr>
          <w:szCs w:val="24"/>
        </w:rPr>
      </w:pPr>
      <w:r>
        <w:rPr>
          <w:szCs w:val="21"/>
        </w:rPr>
        <w:t>the reason for inquiry.</w:t>
      </w:r>
    </w:p>
    <w:p w14:paraId="6105F1A7" w14:textId="77777777" w:rsidR="00192738" w:rsidRDefault="00192738" w:rsidP="005319AB">
      <w:pPr>
        <w:pStyle w:val="NoSpacing"/>
      </w:pPr>
    </w:p>
    <w:p w14:paraId="7363EBFA" w14:textId="77777777" w:rsidR="00192738" w:rsidRPr="00192738" w:rsidRDefault="00192738" w:rsidP="00192738">
      <w:pPr>
        <w:pStyle w:val="VBATopicHeading1"/>
        <w:jc w:val="left"/>
        <w:rPr>
          <w:sz w:val="28"/>
        </w:rPr>
      </w:pPr>
      <w:bookmarkStart w:id="15" w:name="_Toc440611717"/>
      <w:r w:rsidRPr="00192738">
        <w:rPr>
          <w:sz w:val="28"/>
        </w:rPr>
        <w:t>Combined SSA Payment to a Veteran and Spouse</w:t>
      </w:r>
      <w:bookmarkEnd w:id="15"/>
    </w:p>
    <w:p w14:paraId="686130FC" w14:textId="477A4BF2" w:rsidR="00192738" w:rsidRPr="00192738" w:rsidRDefault="00192738" w:rsidP="00192738">
      <w:pPr>
        <w:overflowPunct/>
        <w:autoSpaceDE/>
        <w:autoSpaceDN/>
        <w:adjustRightInd/>
        <w:spacing w:before="100" w:beforeAutospacing="1" w:after="100" w:afterAutospacing="1"/>
        <w:rPr>
          <w:sz w:val="32"/>
          <w:szCs w:val="24"/>
        </w:rPr>
      </w:pPr>
      <w:r w:rsidRPr="00192738">
        <w:rPr>
          <w:szCs w:val="21"/>
        </w:rPr>
        <w:t>SSA may issue a combined payment to a beneficiary and his/her spouse, although the benefit is based on the employment of only one spouse, if</w:t>
      </w:r>
      <w:r w:rsidR="004E6BE0">
        <w:rPr>
          <w:szCs w:val="21"/>
        </w:rPr>
        <w:t>:</w:t>
      </w:r>
    </w:p>
    <w:p w14:paraId="73A118D9" w14:textId="39C0600D" w:rsidR="00192738" w:rsidRPr="00192738" w:rsidRDefault="00192738" w:rsidP="00192738">
      <w:pPr>
        <w:numPr>
          <w:ilvl w:val="0"/>
          <w:numId w:val="32"/>
        </w:numPr>
        <w:overflowPunct/>
        <w:autoSpaceDE/>
        <w:autoSpaceDN/>
        <w:adjustRightInd/>
        <w:spacing w:before="100" w:beforeAutospacing="1" w:after="100" w:afterAutospacing="1"/>
        <w:rPr>
          <w:sz w:val="32"/>
          <w:szCs w:val="24"/>
        </w:rPr>
      </w:pPr>
      <w:r w:rsidRPr="00192738">
        <w:rPr>
          <w:szCs w:val="21"/>
        </w:rPr>
        <w:t>both the wage earner and spouse reside at the same address</w:t>
      </w:r>
      <w:r w:rsidR="004E6BE0">
        <w:rPr>
          <w:szCs w:val="21"/>
        </w:rPr>
        <w:t>,</w:t>
      </w:r>
    </w:p>
    <w:p w14:paraId="06432CDB" w14:textId="77777777" w:rsidR="00192738" w:rsidRPr="00192738" w:rsidRDefault="00192738" w:rsidP="00192738">
      <w:pPr>
        <w:numPr>
          <w:ilvl w:val="0"/>
          <w:numId w:val="32"/>
        </w:numPr>
        <w:overflowPunct/>
        <w:autoSpaceDE/>
        <w:autoSpaceDN/>
        <w:adjustRightInd/>
        <w:spacing w:before="100" w:beforeAutospacing="1" w:after="100" w:afterAutospacing="1"/>
        <w:rPr>
          <w:sz w:val="32"/>
          <w:szCs w:val="24"/>
        </w:rPr>
      </w:pPr>
      <w:r w:rsidRPr="00192738">
        <w:rPr>
          <w:szCs w:val="21"/>
        </w:rPr>
        <w:t>neither spouse</w:t>
      </w:r>
    </w:p>
    <w:p w14:paraId="5A1C6FF3" w14:textId="77777777" w:rsidR="00192738" w:rsidRPr="00192738" w:rsidRDefault="00192738" w:rsidP="00192738">
      <w:pPr>
        <w:numPr>
          <w:ilvl w:val="1"/>
          <w:numId w:val="32"/>
        </w:numPr>
        <w:overflowPunct/>
        <w:autoSpaceDE/>
        <w:autoSpaceDN/>
        <w:adjustRightInd/>
        <w:spacing w:before="100" w:beforeAutospacing="1" w:after="100" w:afterAutospacing="1"/>
        <w:rPr>
          <w:sz w:val="32"/>
          <w:szCs w:val="24"/>
        </w:rPr>
      </w:pPr>
      <w:r w:rsidRPr="00192738">
        <w:rPr>
          <w:szCs w:val="21"/>
        </w:rPr>
        <w:t>is incompetent, nor</w:t>
      </w:r>
    </w:p>
    <w:p w14:paraId="0FFFA56E" w14:textId="77777777" w:rsidR="00192738" w:rsidRPr="00192738" w:rsidRDefault="00192738" w:rsidP="00192738">
      <w:pPr>
        <w:numPr>
          <w:ilvl w:val="1"/>
          <w:numId w:val="32"/>
        </w:numPr>
        <w:overflowPunct/>
        <w:autoSpaceDE/>
        <w:autoSpaceDN/>
        <w:adjustRightInd/>
        <w:spacing w:before="100" w:beforeAutospacing="1" w:after="100" w:afterAutospacing="1"/>
        <w:rPr>
          <w:sz w:val="32"/>
          <w:szCs w:val="24"/>
        </w:rPr>
      </w:pPr>
      <w:r w:rsidRPr="00192738">
        <w:rPr>
          <w:szCs w:val="21"/>
        </w:rPr>
        <w:t>voices any objection to combining of the payment, and</w:t>
      </w:r>
    </w:p>
    <w:p w14:paraId="5D7A32DE" w14:textId="77777777" w:rsidR="00192738" w:rsidRPr="00192738" w:rsidRDefault="00192738" w:rsidP="00192738">
      <w:pPr>
        <w:numPr>
          <w:ilvl w:val="0"/>
          <w:numId w:val="32"/>
        </w:numPr>
        <w:overflowPunct/>
        <w:autoSpaceDE/>
        <w:autoSpaceDN/>
        <w:adjustRightInd/>
        <w:spacing w:before="100" w:beforeAutospacing="1" w:after="100" w:afterAutospacing="1"/>
        <w:rPr>
          <w:sz w:val="32"/>
          <w:szCs w:val="24"/>
        </w:rPr>
      </w:pPr>
      <w:r w:rsidRPr="00192738">
        <w:rPr>
          <w:szCs w:val="21"/>
        </w:rPr>
        <w:t xml:space="preserve">no other reason exists that would make combining of the payment undesirable, such as entitlement by the dependent spouse to old-age insurance or Social Security benefits on his/her own account. </w:t>
      </w:r>
    </w:p>
    <w:p w14:paraId="33FE5A8C" w14:textId="77777777" w:rsidR="00192738" w:rsidRDefault="00192738" w:rsidP="00192738">
      <w:pPr>
        <w:overflowPunct/>
        <w:autoSpaceDE/>
        <w:autoSpaceDN/>
        <w:adjustRightInd/>
        <w:spacing w:before="0"/>
        <w:rPr>
          <w:szCs w:val="21"/>
        </w:rPr>
      </w:pPr>
      <w:r w:rsidRPr="00192738">
        <w:rPr>
          <w:b/>
          <w:bCs/>
          <w:i/>
          <w:iCs/>
          <w:szCs w:val="21"/>
        </w:rPr>
        <w:t>Important</w:t>
      </w:r>
      <w:r w:rsidRPr="00192738">
        <w:rPr>
          <w:szCs w:val="21"/>
        </w:rPr>
        <w:t>: Consider only the amount of the combined payment that represents the Veteran’s portion as his/her income.</w:t>
      </w:r>
    </w:p>
    <w:p w14:paraId="516172C1" w14:textId="77777777" w:rsidR="00192738" w:rsidRDefault="00192738" w:rsidP="00192738">
      <w:pPr>
        <w:overflowPunct/>
        <w:autoSpaceDE/>
        <w:autoSpaceDN/>
        <w:adjustRightInd/>
        <w:spacing w:before="0"/>
        <w:rPr>
          <w:szCs w:val="21"/>
        </w:rPr>
      </w:pPr>
    </w:p>
    <w:p w14:paraId="1279279B" w14:textId="5441249B" w:rsidR="00192738" w:rsidRPr="00192738" w:rsidRDefault="00192738" w:rsidP="00192738">
      <w:pPr>
        <w:pStyle w:val="VBATopicHeading1"/>
        <w:jc w:val="left"/>
        <w:rPr>
          <w:sz w:val="28"/>
        </w:rPr>
      </w:pPr>
      <w:bookmarkStart w:id="16" w:name="_Toc440611718"/>
      <w:r w:rsidRPr="00192738">
        <w:rPr>
          <w:sz w:val="28"/>
        </w:rPr>
        <w:lastRenderedPageBreak/>
        <w:t>Combined SSA Payment to a Surviving Spouse and Child(ren)</w:t>
      </w:r>
      <w:bookmarkEnd w:id="16"/>
    </w:p>
    <w:p w14:paraId="561BCE03" w14:textId="65C93471" w:rsidR="00192738" w:rsidRPr="00192738" w:rsidRDefault="00192738" w:rsidP="00192738">
      <w:pPr>
        <w:overflowPunct/>
        <w:autoSpaceDE/>
        <w:autoSpaceDN/>
        <w:adjustRightInd/>
        <w:spacing w:before="0"/>
        <w:rPr>
          <w:sz w:val="40"/>
          <w:szCs w:val="24"/>
        </w:rPr>
      </w:pPr>
      <w:r w:rsidRPr="00192738">
        <w:rPr>
          <w:szCs w:val="21"/>
        </w:rPr>
        <w:t>Under SSA procedures, a surviving spouse with a child</w:t>
      </w:r>
      <w:r w:rsidR="004E1139">
        <w:rPr>
          <w:szCs w:val="21"/>
        </w:rPr>
        <w:t>,</w:t>
      </w:r>
      <w:r w:rsidRPr="00192738">
        <w:rPr>
          <w:szCs w:val="21"/>
        </w:rPr>
        <w:t xml:space="preserve"> or children</w:t>
      </w:r>
      <w:r w:rsidR="004E1139">
        <w:rPr>
          <w:szCs w:val="21"/>
        </w:rPr>
        <w:t>,</w:t>
      </w:r>
      <w:r w:rsidRPr="00192738">
        <w:rPr>
          <w:szCs w:val="21"/>
        </w:rPr>
        <w:t xml:space="preserve"> may continue to receive Social Security benefits in his/her own name but, because of earnings, one or more of these checks must be for the benefit of the child or children in his/her custody.</w:t>
      </w:r>
    </w:p>
    <w:p w14:paraId="6EB329F5" w14:textId="7C04C42D" w:rsidR="007A5600" w:rsidRDefault="007A5600" w:rsidP="005319AB">
      <w:pPr>
        <w:pStyle w:val="NoSpacing"/>
        <w:rPr>
          <w:rFonts w:ascii="Times New Roman Bold" w:hAnsi="Times New Roman Bold"/>
          <w:szCs w:val="32"/>
        </w:rPr>
      </w:pPr>
    </w:p>
    <w:p w14:paraId="61475AD3" w14:textId="77777777" w:rsidR="00F653C1" w:rsidRDefault="00F653C1" w:rsidP="005319AB">
      <w:pPr>
        <w:pStyle w:val="NoSpacing"/>
        <w:rPr>
          <w:rFonts w:ascii="Times New Roman Bold" w:hAnsi="Times New Roman Bold"/>
          <w:szCs w:val="32"/>
        </w:rPr>
      </w:pPr>
    </w:p>
    <w:p w14:paraId="45B7BCFA" w14:textId="1BFF7596" w:rsidR="004A1F14" w:rsidRPr="00CB0891" w:rsidRDefault="000B44D3" w:rsidP="004A1F14">
      <w:pPr>
        <w:pStyle w:val="VBATopicHeading1"/>
      </w:pPr>
      <w:bookmarkStart w:id="17" w:name="_Toc440611719"/>
      <w:r w:rsidRPr="00331C57">
        <w:t xml:space="preserve">Topic 3: </w:t>
      </w:r>
      <w:r w:rsidR="004A1F14" w:rsidRPr="00331C57">
        <w:t>Share SSA Inquiry Screens</w:t>
      </w:r>
      <w:bookmarkEnd w:id="17"/>
    </w:p>
    <w:p w14:paraId="07C5A22D" w14:textId="259DF845" w:rsidR="00F518D7" w:rsidRPr="00F518D7" w:rsidRDefault="00F518D7" w:rsidP="00F518D7">
      <w:pPr>
        <w:pStyle w:val="VBATopicHeading1"/>
        <w:jc w:val="left"/>
        <w:rPr>
          <w:sz w:val="28"/>
        </w:rPr>
      </w:pPr>
      <w:bookmarkStart w:id="18" w:name="_Toc440611720"/>
      <w:r w:rsidRPr="00F518D7">
        <w:rPr>
          <w:sz w:val="28"/>
        </w:rPr>
        <w:t xml:space="preserve">SSA Inquiry </w:t>
      </w:r>
      <w:bookmarkEnd w:id="18"/>
      <w:r w:rsidR="00642108">
        <w:rPr>
          <w:sz w:val="28"/>
        </w:rPr>
        <w:t>Command</w:t>
      </w:r>
    </w:p>
    <w:p w14:paraId="40B3035F" w14:textId="77777777" w:rsidR="0048197A" w:rsidRDefault="0048197A" w:rsidP="0048197A">
      <w:pPr>
        <w:pStyle w:val="NoSpacing"/>
      </w:pPr>
      <w:r>
        <w:t>Social Security Inquiry allows the verification of social security numbers. It is a Federal policy to verify the Social Security Number (SSN) of all the recipients of federally-funded aid. Data obtained by Social Security Administration (SSA) may be used to establish eligibility. Social Security Inquiry may be submitted to verify a person's SSN, personal information, Veteran's death, or to verify benefits.</w:t>
      </w:r>
    </w:p>
    <w:p w14:paraId="2E952A21" w14:textId="77777777" w:rsidR="0048197A" w:rsidRDefault="0048197A" w:rsidP="0048197A">
      <w:pPr>
        <w:pStyle w:val="NoSpacing"/>
      </w:pPr>
    </w:p>
    <w:p w14:paraId="2B7E0CEE" w14:textId="6F0784B5" w:rsidR="0048197A" w:rsidRDefault="0048197A" w:rsidP="0048197A">
      <w:pPr>
        <w:pStyle w:val="NoSpacing"/>
      </w:pPr>
      <w:r w:rsidRPr="0077120A">
        <w:rPr>
          <w:iCs/>
        </w:rPr>
        <w:t>VBA</w:t>
      </w:r>
      <w:r w:rsidRPr="0077120A">
        <w:rPr>
          <w:rStyle w:val="glosstext"/>
          <w:vanish/>
        </w:rPr>
        <w:t xml:space="preserve"> Veteran Benefit Administration</w:t>
      </w:r>
      <w:r w:rsidRPr="0077120A">
        <w:t xml:space="preserve"> </w:t>
      </w:r>
      <w:r>
        <w:t xml:space="preserve">is obligated to verify SSNs and income information submitted by applicants and beneficiaries. Access to </w:t>
      </w:r>
      <w:r w:rsidRPr="0077120A">
        <w:t>FOLQ</w:t>
      </w:r>
      <w:r>
        <w:rPr>
          <w:rStyle w:val="glosstext"/>
          <w:rFonts w:ascii="Arial" w:hAnsi="Arial" w:cs="Arial"/>
          <w:vanish/>
        </w:rPr>
        <w:t xml:space="preserve"> Federal On Line Query</w:t>
      </w:r>
      <w:r>
        <w:t xml:space="preserve"> will enable VBA to assist Veterans and dependents by providing instant verification of the information on applications and po</w:t>
      </w:r>
      <w:r w:rsidR="00331C57">
        <w:t>st-</w:t>
      </w:r>
      <w:r>
        <w:t>entitlement reviews, such as EVR processing. This will help reduce processing time and increase the accuracy of information.</w:t>
      </w:r>
    </w:p>
    <w:p w14:paraId="1DC2D13E" w14:textId="3A4D96A8" w:rsidR="0048197A" w:rsidRDefault="0048197A" w:rsidP="0048197A">
      <w:pPr>
        <w:pStyle w:val="NoSpacing"/>
      </w:pPr>
      <w:r>
        <w:t xml:space="preserve">SSA Inquiry will retrieve only those records for which a </w:t>
      </w:r>
      <w:r w:rsidRPr="0077120A">
        <w:t xml:space="preserve">Beneficiary Identification and Records Locator Subsystem </w:t>
      </w:r>
      <w:r w:rsidR="00331C57">
        <w:t>(</w:t>
      </w:r>
      <w:r w:rsidR="00331C57" w:rsidRPr="0077120A">
        <w:t>BIRLS</w:t>
      </w:r>
      <w:r w:rsidR="00331C57">
        <w:t>)</w:t>
      </w:r>
      <w:r w:rsidR="00331C57" w:rsidRPr="0077120A">
        <w:t xml:space="preserve"> </w:t>
      </w:r>
      <w:r w:rsidRPr="0077120A">
        <w:t>r</w:t>
      </w:r>
      <w:r>
        <w:t>ecord exists. If the user searches for a file number which does not exist in BIRLS, an error message is displayed.</w:t>
      </w:r>
    </w:p>
    <w:p w14:paraId="58995E4E" w14:textId="77777777" w:rsidR="0048197A" w:rsidRDefault="0048197A" w:rsidP="0048197A">
      <w:pPr>
        <w:pStyle w:val="NoSpacing"/>
      </w:pPr>
    </w:p>
    <w:p w14:paraId="0EC3CC5A" w14:textId="1391A253" w:rsidR="0048197A" w:rsidRPr="0048197A" w:rsidRDefault="0048197A" w:rsidP="0048197A">
      <w:pPr>
        <w:pStyle w:val="NoSpacing"/>
        <w:rPr>
          <w:b/>
        </w:rPr>
      </w:pPr>
      <w:r w:rsidRPr="0048197A">
        <w:rPr>
          <w:b/>
        </w:rPr>
        <w:t xml:space="preserve">For inquiries for </w:t>
      </w:r>
      <w:r w:rsidRPr="0048197A">
        <w:rPr>
          <w:b/>
          <w:i/>
        </w:rPr>
        <w:t>dependents</w:t>
      </w:r>
      <w:r w:rsidRPr="0048197A">
        <w:rPr>
          <w:b/>
        </w:rPr>
        <w:t xml:space="preserve"> related to the </w:t>
      </w:r>
      <w:r w:rsidR="00D47B52">
        <w:rPr>
          <w:b/>
        </w:rPr>
        <w:t>V</w:t>
      </w:r>
      <w:r w:rsidRPr="0048197A">
        <w:rPr>
          <w:b/>
        </w:rPr>
        <w:t>eteran:</w:t>
      </w:r>
    </w:p>
    <w:p w14:paraId="08834F66" w14:textId="77777777" w:rsidR="0048197A" w:rsidRDefault="0048197A" w:rsidP="0048197A">
      <w:pPr>
        <w:pStyle w:val="NoSpacing"/>
        <w:numPr>
          <w:ilvl w:val="0"/>
          <w:numId w:val="42"/>
        </w:numPr>
      </w:pPr>
      <w:r>
        <w:t>The relationship must already be established in the Veteran’s profile (SHARE and/or VBMS) prior to attempting to do the SSA Inquiry.</w:t>
      </w:r>
    </w:p>
    <w:p w14:paraId="3089A019" w14:textId="77777777" w:rsidR="0048197A" w:rsidRPr="0048197A" w:rsidRDefault="0048197A" w:rsidP="0048197A">
      <w:pPr>
        <w:pStyle w:val="NoSpacing"/>
        <w:numPr>
          <w:ilvl w:val="0"/>
          <w:numId w:val="41"/>
        </w:numPr>
      </w:pPr>
      <w:r w:rsidRPr="0048197A">
        <w:t xml:space="preserve">Select </w:t>
      </w:r>
      <w:r w:rsidRPr="0048197A">
        <w:rPr>
          <w:rStyle w:val="Hyperlink"/>
          <w:color w:val="auto"/>
          <w:u w:val="none"/>
        </w:rPr>
        <w:t>SSA</w:t>
      </w:r>
      <w:r w:rsidRPr="0048197A">
        <w:rPr>
          <w:rStyle w:val="glosstext"/>
          <w:i w:val="0"/>
          <w:iCs w:val="0"/>
        </w:rPr>
        <w:t xml:space="preserve"> Social Security Administration</w:t>
      </w:r>
      <w:r w:rsidRPr="0048197A">
        <w:t xml:space="preserve"> Inquiry from the Available Processes list on the Ready Screen.</w:t>
      </w:r>
    </w:p>
    <w:p w14:paraId="2ACFA0B9" w14:textId="77777777" w:rsidR="0048197A" w:rsidRPr="0048197A" w:rsidRDefault="0048197A" w:rsidP="0048197A">
      <w:pPr>
        <w:pStyle w:val="NoSpacing"/>
        <w:numPr>
          <w:ilvl w:val="0"/>
          <w:numId w:val="41"/>
        </w:numPr>
      </w:pPr>
      <w:r w:rsidRPr="0048197A">
        <w:t>In Search Criteria, type the Veteran's File Number or SSN.</w:t>
      </w:r>
    </w:p>
    <w:p w14:paraId="7A55912D" w14:textId="77777777" w:rsidR="0048197A" w:rsidRPr="0048197A" w:rsidRDefault="0048197A" w:rsidP="0048197A">
      <w:pPr>
        <w:pStyle w:val="NoSpacing"/>
        <w:numPr>
          <w:ilvl w:val="0"/>
          <w:numId w:val="41"/>
        </w:numPr>
      </w:pPr>
      <w:r w:rsidRPr="0048197A">
        <w:t xml:space="preserve">Under SSA Inquiry Data, enter the </w:t>
      </w:r>
      <w:r w:rsidRPr="0048197A">
        <w:rPr>
          <w:rStyle w:val="Hyperlink"/>
          <w:color w:val="auto"/>
          <w:u w:val="none"/>
        </w:rPr>
        <w:t>SSN</w:t>
      </w:r>
      <w:r w:rsidRPr="0048197A">
        <w:rPr>
          <w:rStyle w:val="glosstext"/>
          <w:i w:val="0"/>
          <w:iCs w:val="0"/>
        </w:rPr>
        <w:t xml:space="preserve"> Social Security Number</w:t>
      </w:r>
      <w:r w:rsidRPr="0048197A">
        <w:t xml:space="preserve">, First Name and Last Name of the established dependent and the </w:t>
      </w:r>
      <w:r w:rsidRPr="0048197A">
        <w:rPr>
          <w:rStyle w:val="Hyperlink"/>
          <w:color w:val="auto"/>
          <w:u w:val="none"/>
        </w:rPr>
        <w:t>DOB</w:t>
      </w:r>
      <w:r w:rsidRPr="0048197A">
        <w:rPr>
          <w:rStyle w:val="glosstext"/>
          <w:i w:val="0"/>
          <w:iCs w:val="0"/>
        </w:rPr>
        <w:t xml:space="preserve"> Date of Birth</w:t>
      </w:r>
      <w:r w:rsidRPr="0048197A">
        <w:t>, and Inquiry Reason.</w:t>
      </w:r>
    </w:p>
    <w:p w14:paraId="3FAF5F7D" w14:textId="77777777" w:rsidR="0048197A" w:rsidRDefault="0048197A" w:rsidP="0048197A">
      <w:pPr>
        <w:pStyle w:val="NoSpacing"/>
        <w:numPr>
          <w:ilvl w:val="0"/>
          <w:numId w:val="41"/>
        </w:numPr>
      </w:pPr>
      <w:r w:rsidRPr="0048197A">
        <w:t>Enter the Submit button.</w:t>
      </w:r>
    </w:p>
    <w:p w14:paraId="6BAED64E" w14:textId="77777777" w:rsidR="00F518D7" w:rsidRDefault="00F518D7">
      <w:pPr>
        <w:overflowPunct/>
        <w:autoSpaceDE/>
        <w:autoSpaceDN/>
        <w:adjustRightInd/>
        <w:spacing w:before="0"/>
      </w:pPr>
      <w:r w:rsidRPr="00F518D7">
        <w:rPr>
          <w:noProof/>
        </w:rPr>
        <w:lastRenderedPageBreak/>
        <w:drawing>
          <wp:inline distT="0" distB="0" distL="0" distR="0" wp14:anchorId="2EE52324" wp14:editId="44E8F8A3">
            <wp:extent cx="5943600" cy="4509135"/>
            <wp:effectExtent l="0" t="0" r="0" b="5715"/>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09135"/>
                    </a:xfrm>
                    <a:prstGeom prst="rect">
                      <a:avLst/>
                    </a:prstGeom>
                    <a:noFill/>
                    <a:ln>
                      <a:noFill/>
                    </a:ln>
                    <a:extLst/>
                  </pic:spPr>
                </pic:pic>
              </a:graphicData>
            </a:graphic>
          </wp:inline>
        </w:drawing>
      </w:r>
    </w:p>
    <w:p w14:paraId="209637C9" w14:textId="77777777" w:rsidR="0048197A" w:rsidRDefault="0048197A" w:rsidP="0048197A">
      <w:pPr>
        <w:pStyle w:val="NoSpacing"/>
      </w:pPr>
    </w:p>
    <w:p w14:paraId="4F8F435E" w14:textId="77777777" w:rsidR="004967EE" w:rsidRDefault="004967EE" w:rsidP="00F438C9">
      <w:pPr>
        <w:pStyle w:val="NoSpacing"/>
        <w:rPr>
          <w:b/>
        </w:rPr>
      </w:pPr>
    </w:p>
    <w:p w14:paraId="6867CAD4" w14:textId="67B4C26B" w:rsidR="00F438C9" w:rsidRDefault="00F438C9" w:rsidP="00F438C9">
      <w:pPr>
        <w:pStyle w:val="NoSpacing"/>
      </w:pPr>
      <w:r>
        <w:t xml:space="preserve"> </w:t>
      </w:r>
    </w:p>
    <w:p w14:paraId="1956498A" w14:textId="70DD12C3" w:rsidR="002B6ED1" w:rsidRDefault="00F438C9" w:rsidP="00F438C9">
      <w:pPr>
        <w:pStyle w:val="NoSpacing"/>
        <w:rPr>
          <w:rFonts w:ascii="Times New Roman Bold" w:hAnsi="Times New Roman Bold"/>
          <w:b/>
          <w:smallCaps/>
          <w:szCs w:val="32"/>
        </w:rPr>
      </w:pPr>
      <w:r>
        <w:t xml:space="preserve"> </w:t>
      </w:r>
      <w:r w:rsidR="002B6ED1">
        <w:br w:type="page"/>
      </w:r>
    </w:p>
    <w:p w14:paraId="2A1F99AA" w14:textId="73262494" w:rsidR="009007CC" w:rsidRPr="009007CC" w:rsidRDefault="009007CC" w:rsidP="009007CC">
      <w:pPr>
        <w:pStyle w:val="VBATopicHeading1"/>
        <w:jc w:val="left"/>
        <w:rPr>
          <w:sz w:val="28"/>
        </w:rPr>
      </w:pPr>
      <w:bookmarkStart w:id="19" w:name="_Toc440611721"/>
      <w:r w:rsidRPr="009007CC">
        <w:rPr>
          <w:sz w:val="28"/>
        </w:rPr>
        <w:lastRenderedPageBreak/>
        <w:t>Response Screen – Profile</w:t>
      </w:r>
      <w:bookmarkEnd w:id="19"/>
    </w:p>
    <w:p w14:paraId="00EEB622" w14:textId="77777777" w:rsidR="00807FBA" w:rsidRDefault="00807FBA" w:rsidP="00807FBA">
      <w:pPr>
        <w:pStyle w:val="NoSpacing"/>
      </w:pPr>
      <w:r>
        <w:t xml:space="preserve">This screen displays the Veteran/claimants’s vital information – verified SSN, address, dates of birth and death.  This is the first screen displayed after a </w:t>
      </w:r>
      <w:r w:rsidRPr="009007CC">
        <w:rPr>
          <w:b/>
          <w:i/>
        </w:rPr>
        <w:t>successful</w:t>
      </w:r>
      <w:r>
        <w:t xml:space="preserve"> SSA inquiry.  Unsuccessful inquiries will result in an SSA message.  Descriptions of each message can be found in the FOLQ User Guide.</w:t>
      </w:r>
    </w:p>
    <w:p w14:paraId="4C31AC0F" w14:textId="2FF25E8B" w:rsidR="004967EE" w:rsidRDefault="004967EE" w:rsidP="00807FBA">
      <w:pPr>
        <w:pStyle w:val="NoSpacing"/>
      </w:pPr>
    </w:p>
    <w:p w14:paraId="7A43EE10" w14:textId="77777777" w:rsidR="001334AA" w:rsidRPr="00F438C9" w:rsidRDefault="001334AA" w:rsidP="001334AA">
      <w:pPr>
        <w:pStyle w:val="NoSpacing"/>
        <w:rPr>
          <w:b/>
        </w:rPr>
      </w:pPr>
      <w:r w:rsidRPr="00F438C9">
        <w:rPr>
          <w:b/>
        </w:rPr>
        <w:t>SSA Messages</w:t>
      </w:r>
    </w:p>
    <w:p w14:paraId="26F4323C" w14:textId="0438296F" w:rsidR="001334AA" w:rsidRDefault="001334AA" w:rsidP="001334AA">
      <w:pPr>
        <w:pStyle w:val="NoSpacing"/>
      </w:pPr>
      <w:r>
        <w:t xml:space="preserve">Upon an </w:t>
      </w:r>
      <w:r w:rsidRPr="00661A53">
        <w:rPr>
          <w:b/>
          <w:i/>
        </w:rPr>
        <w:t>unsuccessful</w:t>
      </w:r>
      <w:r>
        <w:t xml:space="preserve"> SSA inquiry, one o</w:t>
      </w:r>
      <w:r w:rsidR="001D7696">
        <w:t>f several messages may appear</w:t>
      </w:r>
      <w:r>
        <w:t xml:space="preserve">.  </w:t>
      </w:r>
    </w:p>
    <w:p w14:paraId="73B5E30D" w14:textId="77777777" w:rsidR="00807FBA" w:rsidRDefault="00807FBA" w:rsidP="004F0110">
      <w:pPr>
        <w:pStyle w:val="NoSpacing"/>
      </w:pPr>
    </w:p>
    <w:p w14:paraId="61E9446B" w14:textId="77777777" w:rsidR="006452FA" w:rsidRDefault="006452FA" w:rsidP="004F0110">
      <w:pPr>
        <w:pStyle w:val="NoSpacing"/>
      </w:pPr>
    </w:p>
    <w:p w14:paraId="47F63844" w14:textId="11AC5DF9" w:rsidR="009007CC" w:rsidRDefault="009007CC" w:rsidP="004F0110">
      <w:pPr>
        <w:pStyle w:val="NoSpacing"/>
      </w:pPr>
      <w:r w:rsidRPr="009007CC">
        <w:rPr>
          <w:noProof/>
        </w:rPr>
        <w:drawing>
          <wp:inline distT="0" distB="0" distL="0" distR="0" wp14:anchorId="1C9DDEF5" wp14:editId="35F60492">
            <wp:extent cx="5562600" cy="4060817"/>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9377" cy="4065764"/>
                    </a:xfrm>
                    <a:prstGeom prst="rect">
                      <a:avLst/>
                    </a:prstGeom>
                    <a:noFill/>
                    <a:ln>
                      <a:noFill/>
                    </a:ln>
                    <a:extLst/>
                  </pic:spPr>
                </pic:pic>
              </a:graphicData>
            </a:graphic>
          </wp:inline>
        </w:drawing>
      </w:r>
    </w:p>
    <w:p w14:paraId="4D3C22D7" w14:textId="77777777" w:rsidR="009007CC" w:rsidRDefault="009007CC" w:rsidP="004F0110">
      <w:pPr>
        <w:pStyle w:val="NoSpacing"/>
      </w:pPr>
    </w:p>
    <w:p w14:paraId="02CF3BB1" w14:textId="32DD4F1F" w:rsidR="000350D7" w:rsidRDefault="000350D7">
      <w:pPr>
        <w:overflowPunct/>
        <w:autoSpaceDE/>
        <w:autoSpaceDN/>
        <w:adjustRightInd/>
        <w:spacing w:before="0"/>
      </w:pPr>
    </w:p>
    <w:p w14:paraId="0C229F2E" w14:textId="77777777" w:rsidR="00906D55" w:rsidRDefault="00906D55">
      <w:pPr>
        <w:overflowPunct/>
        <w:autoSpaceDE/>
        <w:autoSpaceDN/>
        <w:adjustRightInd/>
        <w:spacing w:before="0"/>
        <w:rPr>
          <w:rFonts w:ascii="Times New Roman Bold" w:hAnsi="Times New Roman Bold"/>
          <w:b/>
          <w:smallCaps/>
          <w:sz w:val="28"/>
          <w:szCs w:val="32"/>
        </w:rPr>
      </w:pPr>
      <w:r>
        <w:rPr>
          <w:sz w:val="28"/>
        </w:rPr>
        <w:br w:type="page"/>
      </w:r>
    </w:p>
    <w:p w14:paraId="4440D9D6" w14:textId="5257C4B8" w:rsidR="007A5600" w:rsidRPr="000350D7" w:rsidRDefault="00D96129" w:rsidP="000350D7">
      <w:pPr>
        <w:pStyle w:val="VBATopicHeading1"/>
        <w:jc w:val="left"/>
        <w:rPr>
          <w:sz w:val="28"/>
        </w:rPr>
      </w:pPr>
      <w:bookmarkStart w:id="20" w:name="_Toc440611722"/>
      <w:r>
        <w:rPr>
          <w:sz w:val="28"/>
        </w:rPr>
        <w:lastRenderedPageBreak/>
        <w:t xml:space="preserve">Response Screen </w:t>
      </w:r>
      <w:r w:rsidR="000350D7" w:rsidRPr="000350D7">
        <w:rPr>
          <w:sz w:val="28"/>
        </w:rPr>
        <w:t>– SSA Basic Info</w:t>
      </w:r>
      <w:bookmarkEnd w:id="20"/>
    </w:p>
    <w:p w14:paraId="702A6B34" w14:textId="77777777" w:rsidR="00906D55" w:rsidRDefault="00906D55" w:rsidP="00906D55">
      <w:pPr>
        <w:pStyle w:val="NoSpacing"/>
      </w:pPr>
      <w:r>
        <w:t>The</w:t>
      </w:r>
      <w:r w:rsidRPr="00166E68">
        <w:t xml:space="preserve"> </w:t>
      </w:r>
      <w:r w:rsidRPr="00166E68">
        <w:rPr>
          <w:iCs/>
        </w:rPr>
        <w:t>SSA</w:t>
      </w:r>
      <w:r w:rsidRPr="00166E68">
        <w:rPr>
          <w:rStyle w:val="glosstext"/>
          <w:rFonts w:ascii="Arial" w:hAnsi="Arial" w:cs="Arial"/>
          <w:vanish/>
        </w:rPr>
        <w:t xml:space="preserve"> Social Security Administration</w:t>
      </w:r>
      <w:r>
        <w:t xml:space="preserve"> Basic Info screen displays Veteran/claimant payment amounts, dates and account numbers, and related information. The Basic Info screen is the second screen displayed after a successful SSA inquiry.</w:t>
      </w:r>
    </w:p>
    <w:p w14:paraId="265F8CDF" w14:textId="77777777" w:rsidR="00906D55" w:rsidRDefault="00906D55" w:rsidP="00906D55">
      <w:pPr>
        <w:overflowPunct/>
        <w:autoSpaceDE/>
        <w:autoSpaceDN/>
        <w:adjustRightInd/>
        <w:spacing w:before="0"/>
      </w:pPr>
    </w:p>
    <w:p w14:paraId="3AAC1EE7" w14:textId="77777777" w:rsidR="00906D55" w:rsidRDefault="00906D55" w:rsidP="00906D55">
      <w:pPr>
        <w:overflowPunct/>
        <w:autoSpaceDE/>
        <w:autoSpaceDN/>
        <w:adjustRightInd/>
        <w:spacing w:before="0"/>
      </w:pPr>
      <w:r>
        <w:t>The SMI fields reflect Supplemental Medical Insurance – part B (SMIB), deducted from monthly SSA benefits.  The beneficiary is not paying “out of pocket” for SMIB if the SMI Buy-In Option Code is any of the following:</w:t>
      </w:r>
    </w:p>
    <w:p w14:paraId="782A603A" w14:textId="77777777" w:rsidR="00906D55" w:rsidRDefault="00906D55" w:rsidP="00906D55">
      <w:pPr>
        <w:overflowPunct/>
        <w:autoSpaceDE/>
        <w:autoSpaceDN/>
        <w:adjustRightInd/>
        <w:spacing w:before="0"/>
      </w:pPr>
    </w:p>
    <w:p w14:paraId="0CBA88E2" w14:textId="77777777" w:rsidR="00906D55" w:rsidRDefault="00906D55" w:rsidP="00906D55">
      <w:pPr>
        <w:pStyle w:val="ListParagraph"/>
        <w:numPr>
          <w:ilvl w:val="0"/>
          <w:numId w:val="36"/>
        </w:numPr>
        <w:overflowPunct/>
        <w:autoSpaceDE/>
        <w:autoSpaceDN/>
        <w:adjustRightInd/>
        <w:spacing w:before="0"/>
      </w:pPr>
      <w:r>
        <w:t>Pd by Private Party</w:t>
      </w:r>
    </w:p>
    <w:p w14:paraId="6B220AA9" w14:textId="77777777" w:rsidR="00906D55" w:rsidRDefault="00906D55" w:rsidP="00906D55">
      <w:pPr>
        <w:pStyle w:val="ListParagraph"/>
        <w:numPr>
          <w:ilvl w:val="0"/>
          <w:numId w:val="36"/>
        </w:numPr>
        <w:overflowPunct/>
        <w:autoSpaceDE/>
        <w:autoSpaceDN/>
        <w:adjustRightInd/>
        <w:spacing w:before="0"/>
      </w:pPr>
      <w:r>
        <w:t>Pd by 3</w:t>
      </w:r>
      <w:r w:rsidRPr="00F0457D">
        <w:rPr>
          <w:vertAlign w:val="superscript"/>
        </w:rPr>
        <w:t>rd</w:t>
      </w:r>
      <w:r>
        <w:t xml:space="preserve"> Party</w:t>
      </w:r>
    </w:p>
    <w:p w14:paraId="13FFD6F4" w14:textId="77777777" w:rsidR="00906D55" w:rsidRDefault="00906D55" w:rsidP="00906D55">
      <w:pPr>
        <w:pStyle w:val="ListParagraph"/>
        <w:numPr>
          <w:ilvl w:val="0"/>
          <w:numId w:val="36"/>
        </w:numPr>
        <w:overflowPunct/>
        <w:autoSpaceDE/>
        <w:autoSpaceDN/>
        <w:adjustRightInd/>
        <w:spacing w:before="0"/>
      </w:pPr>
      <w:r>
        <w:t>Pd by State</w:t>
      </w:r>
    </w:p>
    <w:p w14:paraId="58E6154C" w14:textId="77777777" w:rsidR="00906D55" w:rsidRDefault="00906D55" w:rsidP="00906D55">
      <w:pPr>
        <w:pStyle w:val="ListParagraph"/>
        <w:numPr>
          <w:ilvl w:val="0"/>
          <w:numId w:val="36"/>
        </w:numPr>
        <w:overflowPunct/>
        <w:autoSpaceDE/>
        <w:autoSpaceDN/>
        <w:adjustRightInd/>
        <w:spacing w:before="0"/>
      </w:pPr>
      <w:r>
        <w:t>Pd by Civil Service</w:t>
      </w:r>
    </w:p>
    <w:p w14:paraId="0DCBE977" w14:textId="77777777" w:rsidR="00906D55" w:rsidRDefault="00906D55" w:rsidP="00906D55">
      <w:pPr>
        <w:overflowPunct/>
        <w:autoSpaceDE/>
        <w:autoSpaceDN/>
        <w:adjustRightInd/>
        <w:spacing w:before="0"/>
      </w:pPr>
    </w:p>
    <w:p w14:paraId="4DEE3B5C" w14:textId="62C84070" w:rsidR="00906D55" w:rsidRDefault="00906D55" w:rsidP="00906D55">
      <w:pPr>
        <w:pStyle w:val="NoSpacing"/>
      </w:pPr>
      <w:r>
        <w:t xml:space="preserve">If this is the case, when processing NSC Penstion, the SMIB should </w:t>
      </w:r>
      <w:r w:rsidRPr="00845536">
        <w:rPr>
          <w:b/>
          <w:i/>
        </w:rPr>
        <w:t>not</w:t>
      </w:r>
      <w:r>
        <w:t xml:space="preserve"> be counted as a recurring medical expense.</w:t>
      </w:r>
    </w:p>
    <w:p w14:paraId="6F892B74" w14:textId="28AEB730" w:rsidR="004967EE" w:rsidRDefault="004967EE" w:rsidP="00906D55">
      <w:pPr>
        <w:pStyle w:val="NoSpacing"/>
      </w:pPr>
    </w:p>
    <w:p w14:paraId="08E5E13B" w14:textId="77777777" w:rsidR="00906D55" w:rsidRDefault="00906D55" w:rsidP="00906D55">
      <w:pPr>
        <w:pStyle w:val="NoSpacing"/>
      </w:pPr>
    </w:p>
    <w:p w14:paraId="7C1FFEB3" w14:textId="77777777" w:rsidR="006452FA" w:rsidRDefault="006452FA" w:rsidP="00906D55">
      <w:pPr>
        <w:pStyle w:val="NoSpacing"/>
      </w:pPr>
    </w:p>
    <w:p w14:paraId="6BD5751C" w14:textId="4A726A79" w:rsidR="009007CC" w:rsidRDefault="000350D7" w:rsidP="004F0110">
      <w:pPr>
        <w:pStyle w:val="NoSpacing"/>
      </w:pPr>
      <w:r w:rsidRPr="000350D7">
        <w:rPr>
          <w:noProof/>
        </w:rPr>
        <w:drawing>
          <wp:inline distT="0" distB="0" distL="0" distR="0" wp14:anchorId="226B8FC8" wp14:editId="6FFCFECD">
            <wp:extent cx="5943600" cy="4324985"/>
            <wp:effectExtent l="0" t="0" r="0"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324985"/>
                    </a:xfrm>
                    <a:prstGeom prst="rect">
                      <a:avLst/>
                    </a:prstGeom>
                    <a:noFill/>
                    <a:ln>
                      <a:noFill/>
                    </a:ln>
                    <a:extLst/>
                  </pic:spPr>
                </pic:pic>
              </a:graphicData>
            </a:graphic>
          </wp:inline>
        </w:drawing>
      </w:r>
    </w:p>
    <w:p w14:paraId="55A7A7B8" w14:textId="6A4A50EE" w:rsidR="000350D7" w:rsidRDefault="000350D7" w:rsidP="000350D7">
      <w:pPr>
        <w:pStyle w:val="NoSpacing"/>
      </w:pPr>
    </w:p>
    <w:p w14:paraId="5B85288B" w14:textId="77777777" w:rsidR="0048197A" w:rsidRDefault="00D96129" w:rsidP="0048197A">
      <w:pPr>
        <w:pStyle w:val="VBATopicHeading1"/>
        <w:jc w:val="left"/>
        <w:rPr>
          <w:sz w:val="28"/>
        </w:rPr>
      </w:pPr>
      <w:bookmarkStart w:id="21" w:name="_Toc440611723"/>
      <w:r w:rsidRPr="0048197A">
        <w:rPr>
          <w:sz w:val="28"/>
        </w:rPr>
        <w:lastRenderedPageBreak/>
        <w:t xml:space="preserve">Response Screen – </w:t>
      </w:r>
      <w:r w:rsidR="0048197A" w:rsidRPr="0048197A">
        <w:rPr>
          <w:sz w:val="28"/>
        </w:rPr>
        <w:t>Income History</w:t>
      </w:r>
      <w:bookmarkEnd w:id="21"/>
    </w:p>
    <w:p w14:paraId="717B6F1A" w14:textId="2F835CFA" w:rsidR="00906D55" w:rsidRDefault="00906D55">
      <w:pPr>
        <w:overflowPunct/>
        <w:autoSpaceDE/>
        <w:autoSpaceDN/>
        <w:adjustRightInd/>
        <w:spacing w:before="0"/>
      </w:pPr>
      <w:r>
        <w:t>The Income History screen displays the Veteran/claimant’s unearned income.  It provides information about the Veteran’s income type, amount, start and end dates, Federal C</w:t>
      </w:r>
      <w:r w:rsidR="001D7696">
        <w:t>ountable Income (FCI), and earn</w:t>
      </w:r>
      <w:r>
        <w:t>ed amount.</w:t>
      </w:r>
    </w:p>
    <w:p w14:paraId="09ACFDC0" w14:textId="7AF46DD4" w:rsidR="004967EE" w:rsidRDefault="004967EE">
      <w:pPr>
        <w:overflowPunct/>
        <w:autoSpaceDE/>
        <w:autoSpaceDN/>
        <w:adjustRightInd/>
        <w:spacing w:before="0"/>
      </w:pPr>
    </w:p>
    <w:p w14:paraId="749EB1E2" w14:textId="77777777" w:rsidR="00906D55" w:rsidRDefault="00906D55">
      <w:pPr>
        <w:overflowPunct/>
        <w:autoSpaceDE/>
        <w:autoSpaceDN/>
        <w:adjustRightInd/>
        <w:spacing w:before="0"/>
      </w:pPr>
    </w:p>
    <w:p w14:paraId="7D707EA7" w14:textId="77777777" w:rsidR="006452FA" w:rsidRDefault="006452FA">
      <w:pPr>
        <w:overflowPunct/>
        <w:autoSpaceDE/>
        <w:autoSpaceDN/>
        <w:adjustRightInd/>
        <w:spacing w:before="0"/>
        <w:rPr>
          <w:sz w:val="28"/>
        </w:rPr>
      </w:pPr>
    </w:p>
    <w:p w14:paraId="2CA45C61" w14:textId="2BD53BD2" w:rsidR="00E90D09" w:rsidRDefault="00E90D09">
      <w:pPr>
        <w:overflowPunct/>
        <w:autoSpaceDE/>
        <w:autoSpaceDN/>
        <w:adjustRightInd/>
        <w:spacing w:before="0"/>
        <w:rPr>
          <w:sz w:val="28"/>
        </w:rPr>
      </w:pPr>
    </w:p>
    <w:p w14:paraId="4EDE36E3" w14:textId="01863AE6" w:rsidR="0048197A" w:rsidRDefault="00E90D09">
      <w:pPr>
        <w:overflowPunct/>
        <w:autoSpaceDE/>
        <w:autoSpaceDN/>
        <w:adjustRightInd/>
        <w:spacing w:before="0"/>
        <w:rPr>
          <w:sz w:val="28"/>
        </w:rPr>
      </w:pPr>
      <w:r>
        <w:rPr>
          <w:noProof/>
          <w:sz w:val="28"/>
        </w:rPr>
        <mc:AlternateContent>
          <mc:Choice Requires="wps">
            <w:drawing>
              <wp:anchor distT="0" distB="0" distL="114300" distR="114300" simplePos="0" relativeHeight="251664384" behindDoc="0" locked="0" layoutInCell="1" allowOverlap="1" wp14:anchorId="158E2C79" wp14:editId="18F38066">
                <wp:simplePos x="0" y="0"/>
                <wp:positionH relativeFrom="column">
                  <wp:posOffset>4848226</wp:posOffset>
                </wp:positionH>
                <wp:positionV relativeFrom="paragraph">
                  <wp:posOffset>3358515</wp:posOffset>
                </wp:positionV>
                <wp:extent cx="885824" cy="1295400"/>
                <wp:effectExtent l="38100" t="38100" r="2921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885824" cy="12954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57929E" id="_x0000_t32" coordsize="21600,21600" o:spt="32" o:oned="t" path="m,l21600,21600e" filled="f">
                <v:path arrowok="t" fillok="f" o:connecttype="none"/>
                <o:lock v:ext="edit" shapetype="t"/>
              </v:shapetype>
              <v:shape id="Straight Arrow Connector 4" o:spid="_x0000_s1026" type="#_x0000_t32" style="position:absolute;margin-left:381.75pt;margin-top:264.45pt;width:69.75pt;height:10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" strokecolor="black [3040]" strokeweight="1.5pt">
                <v:stroke endarrow="open"/>
              </v:shape>
            </w:pict>
          </mc:Fallback>
        </mc:AlternateContent>
      </w:r>
      <w:r>
        <w:rPr>
          <w:noProof/>
          <w:sz w:val="28"/>
        </w:rPr>
        <mc:AlternateContent>
          <mc:Choice Requires="wps">
            <w:drawing>
              <wp:anchor distT="0" distB="0" distL="114300" distR="114300" simplePos="0" relativeHeight="251661312" behindDoc="0" locked="0" layoutInCell="1" allowOverlap="1" wp14:anchorId="29CA7AE8" wp14:editId="5054C107">
                <wp:simplePos x="0" y="0"/>
                <wp:positionH relativeFrom="column">
                  <wp:posOffset>4733925</wp:posOffset>
                </wp:positionH>
                <wp:positionV relativeFrom="paragraph">
                  <wp:posOffset>2943860</wp:posOffset>
                </wp:positionV>
                <wp:extent cx="114300" cy="809625"/>
                <wp:effectExtent l="0" t="0" r="19050" b="28575"/>
                <wp:wrapNone/>
                <wp:docPr id="2" name="Right Brace 2"/>
                <wp:cNvGraphicFramePr/>
                <a:graphic xmlns:a="http://schemas.openxmlformats.org/drawingml/2006/main">
                  <a:graphicData uri="http://schemas.microsoft.com/office/word/2010/wordprocessingShape">
                    <wps:wsp>
                      <wps:cNvSpPr/>
                      <wps:spPr>
                        <a:xfrm>
                          <a:off x="0" y="0"/>
                          <a:ext cx="114300" cy="80962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6E4F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72.75pt;margin-top:231.8pt;width:9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" adj="254" strokecolor="black [3040]" strokeweight="1.5pt"/>
            </w:pict>
          </mc:Fallback>
        </mc:AlternateContent>
      </w:r>
      <w:r>
        <w:rPr>
          <w:noProof/>
          <w:sz w:val="28"/>
        </w:rPr>
        <mc:AlternateContent>
          <mc:Choice Requires="wps">
            <w:drawing>
              <wp:anchor distT="0" distB="0" distL="114300" distR="114300" simplePos="0" relativeHeight="251660288" behindDoc="0" locked="0" layoutInCell="1" allowOverlap="1" wp14:anchorId="02102EE2" wp14:editId="59B3626C">
                <wp:simplePos x="0" y="0"/>
                <wp:positionH relativeFrom="column">
                  <wp:posOffset>962024</wp:posOffset>
                </wp:positionH>
                <wp:positionV relativeFrom="paragraph">
                  <wp:posOffset>1677035</wp:posOffset>
                </wp:positionV>
                <wp:extent cx="2543175" cy="2981325"/>
                <wp:effectExtent l="0" t="38100" r="47625" b="28575"/>
                <wp:wrapNone/>
                <wp:docPr id="1" name="Straight Arrow Connector 1"/>
                <wp:cNvGraphicFramePr/>
                <a:graphic xmlns:a="http://schemas.openxmlformats.org/drawingml/2006/main">
                  <a:graphicData uri="http://schemas.microsoft.com/office/word/2010/wordprocessingShape">
                    <wps:wsp>
                      <wps:cNvCnPr/>
                      <wps:spPr>
                        <a:xfrm flipV="1">
                          <a:off x="0" y="0"/>
                          <a:ext cx="2543175" cy="29813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E67C91" id="Straight Arrow Connector 1" o:spid="_x0000_s1026" type="#_x0000_t32" style="position:absolute;margin-left:75.75pt;margin-top:132.05pt;width:200.25pt;height:234.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" strokecolor="black [3040]" strokeweight="1.5pt">
                <v:stroke endarrow="open"/>
              </v:shape>
            </w:pict>
          </mc:Fallback>
        </mc:AlternateContent>
      </w:r>
      <w:r w:rsidR="0048197A" w:rsidRPr="0048197A">
        <w:rPr>
          <w:noProof/>
          <w:sz w:val="28"/>
        </w:rPr>
        <w:drawing>
          <wp:inline distT="0" distB="0" distL="0" distR="0" wp14:anchorId="3C9F14CE" wp14:editId="037CD644">
            <wp:extent cx="5943600" cy="4338955"/>
            <wp:effectExtent l="0" t="0" r="0" b="4445"/>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338955"/>
                    </a:xfrm>
                    <a:prstGeom prst="rect">
                      <a:avLst/>
                    </a:prstGeom>
                    <a:noFill/>
                    <a:ln>
                      <a:noFill/>
                    </a:ln>
                    <a:extLst/>
                  </pic:spPr>
                </pic:pic>
              </a:graphicData>
            </a:graphic>
          </wp:inline>
        </w:drawing>
      </w:r>
    </w:p>
    <w:p w14:paraId="32B4A1AB" w14:textId="77777777" w:rsidR="0048197A" w:rsidRDefault="0048197A" w:rsidP="0048197A">
      <w:pPr>
        <w:pStyle w:val="NoSpacing"/>
      </w:pPr>
    </w:p>
    <w:p w14:paraId="3A069ABB" w14:textId="2E64A482" w:rsidR="00906D55" w:rsidRDefault="00E90D09">
      <w:r w:rsidRPr="00E90D09">
        <w:rPr>
          <w:noProof/>
          <w:sz w:val="28"/>
        </w:rPr>
        <mc:AlternateContent>
          <mc:Choice Requires="wps">
            <w:drawing>
              <wp:anchor distT="0" distB="0" distL="114300" distR="114300" simplePos="0" relativeHeight="251663360" behindDoc="0" locked="0" layoutInCell="1" allowOverlap="1" wp14:anchorId="7C753C1B" wp14:editId="435A1BCA">
                <wp:simplePos x="0" y="0"/>
                <wp:positionH relativeFrom="column">
                  <wp:posOffset>3507105</wp:posOffset>
                </wp:positionH>
                <wp:positionV relativeFrom="paragraph">
                  <wp:posOffset>134620</wp:posOffset>
                </wp:positionV>
                <wp:extent cx="2374265" cy="1403985"/>
                <wp:effectExtent l="0" t="0" r="2286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E7E033B" w14:textId="0855B4B0" w:rsidR="00E90D09" w:rsidRPr="00E90D09" w:rsidRDefault="00E90D09" w:rsidP="00E90D09">
                            <w:pPr>
                              <w:pStyle w:val="NoSpacing"/>
                              <w:rPr>
                                <w:sz w:val="32"/>
                              </w:rPr>
                            </w:pPr>
                            <w:r w:rsidRPr="00E90D09">
                              <w:rPr>
                                <w:sz w:val="32"/>
                              </w:rPr>
                              <w:t>Other potential earned income entitlements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753C1B" id="_x0000_t202" coordsize="21600,21600" o:spt="202" path="m,l,21600r21600,l21600,xe">
                <v:stroke joinstyle="miter"/>
                <v:path gradientshapeok="t" o:connecttype="rect"/>
              </v:shapetype>
              <v:shape id="Text Box 2" o:spid="_x0000_s1026" type="#_x0000_t202" style="position:absolute;margin-left:276.15pt;margin-top:10.6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rIwIAAEU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">
                <v:textbox style="mso-fit-shape-to-text:t">
                  <w:txbxContent>
                    <w:p w14:paraId="5E7E033B" w14:textId="0855B4B0" w:rsidR="00E90D09" w:rsidRPr="00E90D09" w:rsidRDefault="00E90D09" w:rsidP="00E90D09">
                      <w:pPr>
                        <w:pStyle w:val="NoSpacing"/>
                        <w:rPr>
                          <w:sz w:val="32"/>
                        </w:rPr>
                      </w:pPr>
                      <w:r w:rsidRPr="00E90D09">
                        <w:rPr>
                          <w:sz w:val="32"/>
                        </w:rPr>
                        <w:t>Other potential earned income entitlements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DCB201" wp14:editId="5D54F755">
                <wp:simplePos x="0" y="0"/>
                <wp:positionH relativeFrom="column">
                  <wp:posOffset>47625</wp:posOffset>
                </wp:positionH>
                <wp:positionV relativeFrom="paragraph">
                  <wp:posOffset>139700</wp:posOffset>
                </wp:positionV>
                <wp:extent cx="2374265" cy="7715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525"/>
                        </a:xfrm>
                        <a:prstGeom prst="rect">
                          <a:avLst/>
                        </a:prstGeom>
                        <a:solidFill>
                          <a:srgbClr val="FFFFFF"/>
                        </a:solidFill>
                        <a:ln w="9525">
                          <a:solidFill>
                            <a:srgbClr val="000000"/>
                          </a:solidFill>
                          <a:miter lim="800000"/>
                          <a:headEnd/>
                          <a:tailEnd/>
                        </a:ln>
                      </wps:spPr>
                      <wps:txbx>
                        <w:txbxContent>
                          <w:p w14:paraId="4545965A" w14:textId="20644AFC" w:rsidR="00E90D09" w:rsidRPr="00E90D09" w:rsidRDefault="00E90D09" w:rsidP="00E90D09">
                            <w:pPr>
                              <w:pStyle w:val="NoSpacing"/>
                              <w:rPr>
                                <w:sz w:val="32"/>
                              </w:rPr>
                            </w:pPr>
                            <w:r w:rsidRPr="00E90D09">
                              <w:rPr>
                                <w:sz w:val="32"/>
                              </w:rPr>
                              <w:t>Current month’s amount of unearned income after all exclusions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DCB201" id="_x0000_s1027" type="#_x0000_t202" style="position:absolute;margin-left:3.75pt;margin-top:11pt;width:186.95pt;height:60.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ODJQIAAE0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">
                <v:textbox>
                  <w:txbxContent>
                    <w:p w14:paraId="4545965A" w14:textId="20644AFC" w:rsidR="00E90D09" w:rsidRPr="00E90D09" w:rsidRDefault="00E90D09" w:rsidP="00E90D09">
                      <w:pPr>
                        <w:pStyle w:val="NoSpacing"/>
                        <w:rPr>
                          <w:sz w:val="32"/>
                        </w:rPr>
                      </w:pPr>
                      <w:r w:rsidRPr="00E90D09">
                        <w:rPr>
                          <w:sz w:val="32"/>
                        </w:rPr>
                        <w:t>Current month’s amount of unearned income after all exclusions</w:t>
                      </w:r>
                    </w:p>
                  </w:txbxContent>
                </v:textbox>
              </v:shape>
            </w:pict>
          </mc:Fallback>
        </mc:AlternateContent>
      </w:r>
      <w:r w:rsidR="00906D55">
        <w:br w:type="page"/>
      </w:r>
    </w:p>
    <w:p w14:paraId="3C256A78" w14:textId="7D450180" w:rsidR="00906D55" w:rsidRDefault="00906D55" w:rsidP="00906D55">
      <w:pPr>
        <w:pStyle w:val="VBATopicHeading1"/>
        <w:jc w:val="left"/>
        <w:rPr>
          <w:sz w:val="28"/>
        </w:rPr>
      </w:pPr>
      <w:bookmarkStart w:id="22" w:name="_Toc440611724"/>
      <w:r w:rsidRPr="0048197A">
        <w:rPr>
          <w:sz w:val="28"/>
        </w:rPr>
        <w:lastRenderedPageBreak/>
        <w:t xml:space="preserve">Response Screen – </w:t>
      </w:r>
      <w:r>
        <w:rPr>
          <w:sz w:val="28"/>
        </w:rPr>
        <w:t>SSI Basic Info</w:t>
      </w:r>
      <w:bookmarkEnd w:id="22"/>
    </w:p>
    <w:p w14:paraId="74ACCF6A" w14:textId="77777777" w:rsidR="00906D55" w:rsidRDefault="00906D55" w:rsidP="00906D55">
      <w:pPr>
        <w:pStyle w:val="NoSpacing"/>
      </w:pPr>
      <w:r w:rsidRPr="00906D55">
        <w:t>This screen will show if the beneficiary is receiving SSI benefits.  SSI benefits do not affect NSC Pension, as this is benefit is public assistance.  These are unearned incomes and gross payable amounts.</w:t>
      </w:r>
    </w:p>
    <w:p w14:paraId="62307767" w14:textId="77777777" w:rsidR="00906D55" w:rsidRDefault="00906D55" w:rsidP="00906D55">
      <w:pPr>
        <w:pStyle w:val="NoSpacing"/>
      </w:pPr>
    </w:p>
    <w:p w14:paraId="294F28F7" w14:textId="77777777" w:rsidR="006452FA" w:rsidRPr="00906D55" w:rsidRDefault="006452FA" w:rsidP="00906D55">
      <w:pPr>
        <w:pStyle w:val="NoSpacing"/>
      </w:pPr>
    </w:p>
    <w:p w14:paraId="78619CFB" w14:textId="77777777" w:rsidR="00906D55" w:rsidRDefault="00906D55" w:rsidP="00906D55">
      <w:pPr>
        <w:pStyle w:val="NoSpacing"/>
      </w:pPr>
      <w:r w:rsidRPr="00906D55">
        <w:rPr>
          <w:noProof/>
        </w:rPr>
        <w:drawing>
          <wp:inline distT="0" distB="0" distL="0" distR="0" wp14:anchorId="1FE15771" wp14:editId="38A5949F">
            <wp:extent cx="5943600" cy="4337685"/>
            <wp:effectExtent l="0" t="0" r="0" b="571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337685"/>
                    </a:xfrm>
                    <a:prstGeom prst="rect">
                      <a:avLst/>
                    </a:prstGeom>
                    <a:noFill/>
                    <a:ln>
                      <a:noFill/>
                    </a:ln>
                    <a:extLst/>
                  </pic:spPr>
                </pic:pic>
              </a:graphicData>
            </a:graphic>
          </wp:inline>
        </w:drawing>
      </w:r>
    </w:p>
    <w:p w14:paraId="0C538ADD" w14:textId="77777777" w:rsidR="00333085" w:rsidRDefault="00333085" w:rsidP="00906D55">
      <w:pPr>
        <w:pStyle w:val="NoSpacing"/>
      </w:pPr>
    </w:p>
    <w:p w14:paraId="70A06A74" w14:textId="77777777" w:rsidR="00F438C9" w:rsidRDefault="00F438C9">
      <w:pPr>
        <w:overflowPunct/>
        <w:autoSpaceDE/>
        <w:autoSpaceDN/>
        <w:adjustRightInd/>
        <w:spacing w:before="0"/>
      </w:pPr>
    </w:p>
    <w:p w14:paraId="10B79C5B" w14:textId="77777777" w:rsidR="00F438C9" w:rsidRDefault="00F438C9" w:rsidP="00F438C9">
      <w:pPr>
        <w:pStyle w:val="NoSpacing"/>
      </w:pPr>
    </w:p>
    <w:p w14:paraId="21283338" w14:textId="77777777" w:rsidR="005C1D8B" w:rsidRDefault="005C1D8B">
      <w:pPr>
        <w:overflowPunct/>
        <w:autoSpaceDE/>
        <w:autoSpaceDN/>
        <w:adjustRightInd/>
        <w:spacing w:before="0"/>
      </w:pPr>
      <w:r>
        <w:br w:type="page"/>
      </w:r>
    </w:p>
    <w:p w14:paraId="5C27F7CE" w14:textId="77777777" w:rsidR="004967EE" w:rsidRDefault="004967EE" w:rsidP="004967EE">
      <w:pPr>
        <w:pStyle w:val="VBATopicHeading1"/>
      </w:pPr>
      <w:bookmarkStart w:id="23" w:name="_Toc440611725"/>
      <w:r>
        <w:lastRenderedPageBreak/>
        <w:t>Practical Exercise</w:t>
      </w:r>
      <w:bookmarkEnd w:id="23"/>
    </w:p>
    <w:p w14:paraId="6A2F6C73" w14:textId="77777777" w:rsidR="008B210B" w:rsidRDefault="008B210B" w:rsidP="004967EE">
      <w:pPr>
        <w:pStyle w:val="VBATopicHeading1"/>
      </w:pPr>
    </w:p>
    <w:p w14:paraId="652BAAA9" w14:textId="77777777" w:rsidR="00C51322" w:rsidRDefault="00C51322" w:rsidP="00C51322">
      <w:pPr>
        <w:pStyle w:val="NoSpacing"/>
        <w:numPr>
          <w:ilvl w:val="0"/>
          <w:numId w:val="44"/>
        </w:numPr>
        <w:overflowPunct/>
        <w:autoSpaceDE/>
        <w:autoSpaceDN/>
        <w:adjustRightInd/>
      </w:pPr>
      <w:r>
        <w:t>All users must sign a _________________________.  On this document, the user is certifying understanding of the requirements and penalties involved in misusing the SSA information received through FOLQ.</w:t>
      </w:r>
    </w:p>
    <w:p w14:paraId="1D764120" w14:textId="77777777" w:rsidR="004967EE" w:rsidRDefault="004967EE" w:rsidP="004967EE"/>
    <w:p w14:paraId="641CB57A" w14:textId="77777777" w:rsidR="00C51322" w:rsidRDefault="00C51322" w:rsidP="00C51322">
      <w:pPr>
        <w:pStyle w:val="NoSpacing"/>
        <w:numPr>
          <w:ilvl w:val="0"/>
          <w:numId w:val="44"/>
        </w:numPr>
        <w:overflowPunct/>
        <w:autoSpaceDE/>
        <w:autoSpaceDN/>
        <w:adjustRightInd/>
      </w:pPr>
      <w:r>
        <w:t xml:space="preserve">Which screen is the first screen displayed after a </w:t>
      </w:r>
      <w:r w:rsidRPr="001259BA">
        <w:rPr>
          <w:b/>
          <w:i/>
        </w:rPr>
        <w:t>successful</w:t>
      </w:r>
      <w:r>
        <w:t xml:space="preserve"> SSA inquiry?</w:t>
      </w:r>
    </w:p>
    <w:p w14:paraId="58842B24" w14:textId="77777777" w:rsidR="00C51322" w:rsidRDefault="00C51322" w:rsidP="00C51322">
      <w:pPr>
        <w:pStyle w:val="NoSpacing"/>
        <w:overflowPunct/>
        <w:autoSpaceDE/>
        <w:autoSpaceDN/>
        <w:adjustRightInd/>
      </w:pPr>
    </w:p>
    <w:p w14:paraId="685D25E8" w14:textId="77777777" w:rsidR="00C51322" w:rsidRDefault="00C51322" w:rsidP="004967EE"/>
    <w:p w14:paraId="2500ED51" w14:textId="77777777" w:rsidR="00C51322" w:rsidRDefault="00C51322" w:rsidP="00C51322">
      <w:pPr>
        <w:pStyle w:val="NoSpacing"/>
        <w:numPr>
          <w:ilvl w:val="0"/>
          <w:numId w:val="44"/>
        </w:numPr>
        <w:overflowPunct/>
        <w:autoSpaceDE/>
        <w:autoSpaceDN/>
        <w:adjustRightInd/>
      </w:pPr>
      <w:r w:rsidRPr="00330399">
        <w:t>What 5 elements does the SSA Inquiry command require the user to provide?</w:t>
      </w:r>
    </w:p>
    <w:p w14:paraId="2F9D0D33" w14:textId="77777777" w:rsidR="00C51322" w:rsidRPr="00330399" w:rsidRDefault="00C51322" w:rsidP="00C51322">
      <w:pPr>
        <w:pStyle w:val="NoSpacing"/>
        <w:ind w:left="720"/>
      </w:pPr>
    </w:p>
    <w:p w14:paraId="37103006" w14:textId="77777777" w:rsidR="00C51322" w:rsidRDefault="00C51322" w:rsidP="00C51322">
      <w:pPr>
        <w:pStyle w:val="NoSpacing"/>
        <w:numPr>
          <w:ilvl w:val="1"/>
          <w:numId w:val="44"/>
        </w:numPr>
        <w:overflowPunct/>
        <w:autoSpaceDE/>
        <w:autoSpaceDN/>
        <w:adjustRightInd/>
      </w:pPr>
      <w:r>
        <w:t>______________________</w:t>
      </w:r>
    </w:p>
    <w:p w14:paraId="030F2F80" w14:textId="77777777" w:rsidR="00C51322" w:rsidRDefault="00C51322" w:rsidP="00C51322">
      <w:pPr>
        <w:pStyle w:val="NoSpacing"/>
        <w:ind w:left="1440"/>
      </w:pPr>
    </w:p>
    <w:p w14:paraId="789DE264" w14:textId="77777777" w:rsidR="00C51322" w:rsidRDefault="00C51322" w:rsidP="00C51322">
      <w:pPr>
        <w:pStyle w:val="NoSpacing"/>
        <w:numPr>
          <w:ilvl w:val="1"/>
          <w:numId w:val="44"/>
        </w:numPr>
        <w:overflowPunct/>
        <w:autoSpaceDE/>
        <w:autoSpaceDN/>
        <w:adjustRightInd/>
      </w:pPr>
      <w:r>
        <w:t>______________________</w:t>
      </w:r>
    </w:p>
    <w:p w14:paraId="5C030C91" w14:textId="77777777" w:rsidR="00C51322" w:rsidRDefault="00C51322" w:rsidP="00C51322">
      <w:pPr>
        <w:pStyle w:val="NoSpacing"/>
        <w:ind w:left="1440"/>
      </w:pPr>
    </w:p>
    <w:p w14:paraId="7C05F95A" w14:textId="77777777" w:rsidR="00C51322" w:rsidRDefault="00C51322" w:rsidP="00C51322">
      <w:pPr>
        <w:pStyle w:val="NoSpacing"/>
        <w:numPr>
          <w:ilvl w:val="1"/>
          <w:numId w:val="44"/>
        </w:numPr>
        <w:overflowPunct/>
        <w:autoSpaceDE/>
        <w:autoSpaceDN/>
        <w:adjustRightInd/>
      </w:pPr>
      <w:r>
        <w:t>______________________</w:t>
      </w:r>
    </w:p>
    <w:p w14:paraId="0C3BFA5E" w14:textId="77777777" w:rsidR="00C51322" w:rsidRDefault="00C51322" w:rsidP="00C51322">
      <w:pPr>
        <w:pStyle w:val="NoSpacing"/>
        <w:ind w:left="1440"/>
      </w:pPr>
    </w:p>
    <w:p w14:paraId="7400A79C" w14:textId="77777777" w:rsidR="00C51322" w:rsidRDefault="00C51322" w:rsidP="00C51322">
      <w:pPr>
        <w:pStyle w:val="NoSpacing"/>
        <w:numPr>
          <w:ilvl w:val="1"/>
          <w:numId w:val="44"/>
        </w:numPr>
        <w:overflowPunct/>
        <w:autoSpaceDE/>
        <w:autoSpaceDN/>
        <w:adjustRightInd/>
      </w:pPr>
      <w:r>
        <w:t>______________________</w:t>
      </w:r>
    </w:p>
    <w:p w14:paraId="582B061B" w14:textId="77777777" w:rsidR="00C51322" w:rsidRDefault="00C51322" w:rsidP="00C51322">
      <w:pPr>
        <w:pStyle w:val="NoSpacing"/>
      </w:pPr>
    </w:p>
    <w:p w14:paraId="05960C29" w14:textId="77777777" w:rsidR="00C51322" w:rsidRDefault="00C51322" w:rsidP="00C51322">
      <w:pPr>
        <w:pStyle w:val="NoSpacing"/>
        <w:numPr>
          <w:ilvl w:val="1"/>
          <w:numId w:val="44"/>
        </w:numPr>
        <w:overflowPunct/>
        <w:autoSpaceDE/>
        <w:autoSpaceDN/>
        <w:adjustRightInd/>
      </w:pPr>
      <w:r>
        <w:t>______________________</w:t>
      </w:r>
    </w:p>
    <w:p w14:paraId="14B4E03A" w14:textId="77777777" w:rsidR="00C51322" w:rsidRDefault="00C51322" w:rsidP="004967EE"/>
    <w:p w14:paraId="33BFF4E4" w14:textId="77777777" w:rsidR="00C51322" w:rsidRDefault="00C51322" w:rsidP="004967EE"/>
    <w:p w14:paraId="46D4410B" w14:textId="57657852" w:rsidR="00C51322" w:rsidRDefault="00C51322" w:rsidP="00C51322">
      <w:pPr>
        <w:pStyle w:val="NoSpacing"/>
        <w:numPr>
          <w:ilvl w:val="0"/>
          <w:numId w:val="44"/>
        </w:numPr>
        <w:overflowPunct/>
        <w:autoSpaceDE/>
        <w:autoSpaceDN/>
        <w:adjustRightInd/>
      </w:pPr>
      <w:r>
        <w:t>What must be done prior to making an inquiry for dependents related to the Veteran?</w:t>
      </w:r>
    </w:p>
    <w:p w14:paraId="2DA8ECD7" w14:textId="77777777" w:rsidR="00C51322" w:rsidRDefault="00C51322" w:rsidP="004967EE"/>
    <w:p w14:paraId="4492AEED" w14:textId="77777777" w:rsidR="00C51322" w:rsidRDefault="00C51322" w:rsidP="004967EE"/>
    <w:p w14:paraId="59CD2247" w14:textId="77777777" w:rsidR="00C51322" w:rsidRDefault="00C51322" w:rsidP="00C51322">
      <w:pPr>
        <w:pStyle w:val="NoSpacing"/>
        <w:numPr>
          <w:ilvl w:val="0"/>
          <w:numId w:val="44"/>
        </w:numPr>
        <w:overflowPunct/>
        <w:autoSpaceDE/>
        <w:autoSpaceDN/>
        <w:adjustRightInd/>
      </w:pPr>
      <w:r>
        <w:t>Who is authorized to access FOLQ?</w:t>
      </w:r>
    </w:p>
    <w:p w14:paraId="6495852A" w14:textId="77777777" w:rsidR="00C51322" w:rsidRDefault="00C51322" w:rsidP="00C51322">
      <w:pPr>
        <w:pStyle w:val="NoSpacing"/>
        <w:overflowPunct/>
        <w:autoSpaceDE/>
        <w:autoSpaceDN/>
        <w:adjustRightInd/>
      </w:pPr>
    </w:p>
    <w:p w14:paraId="6D0BB943" w14:textId="77777777" w:rsidR="00C51322" w:rsidRDefault="00C51322" w:rsidP="00C51322">
      <w:pPr>
        <w:pStyle w:val="NoSpacing"/>
        <w:overflowPunct/>
        <w:autoSpaceDE/>
        <w:autoSpaceDN/>
        <w:adjustRightInd/>
      </w:pPr>
    </w:p>
    <w:p w14:paraId="75CF30C7" w14:textId="77777777" w:rsidR="00C51322" w:rsidRDefault="00C51322" w:rsidP="00C51322">
      <w:pPr>
        <w:pStyle w:val="NoSpacing"/>
        <w:overflowPunct/>
        <w:autoSpaceDE/>
        <w:autoSpaceDN/>
        <w:adjustRightInd/>
      </w:pPr>
    </w:p>
    <w:p w14:paraId="1F2F1A2B" w14:textId="77777777" w:rsidR="00C51322" w:rsidRDefault="00C51322" w:rsidP="00C51322">
      <w:pPr>
        <w:pStyle w:val="NoSpacing"/>
        <w:numPr>
          <w:ilvl w:val="0"/>
          <w:numId w:val="44"/>
        </w:numPr>
        <w:overflowPunct/>
        <w:autoSpaceDE/>
        <w:autoSpaceDN/>
        <w:adjustRightInd/>
      </w:pPr>
      <w:r>
        <w:t xml:space="preserve">Which reference would you use to find the explanation of SSA messages received after an </w:t>
      </w:r>
      <w:r w:rsidRPr="001259BA">
        <w:rPr>
          <w:b/>
          <w:i/>
        </w:rPr>
        <w:t>unsuccessful</w:t>
      </w:r>
      <w:r>
        <w:t xml:space="preserve"> SSA inquiry?</w:t>
      </w:r>
    </w:p>
    <w:p w14:paraId="1AD2AB26" w14:textId="77777777" w:rsidR="00C51322" w:rsidRDefault="00C51322" w:rsidP="00C51322">
      <w:pPr>
        <w:pStyle w:val="NoSpacing"/>
        <w:overflowPunct/>
        <w:autoSpaceDE/>
        <w:autoSpaceDN/>
        <w:adjustRightInd/>
      </w:pPr>
    </w:p>
    <w:p w14:paraId="7A0A4CDF" w14:textId="77777777" w:rsidR="004967EE" w:rsidRDefault="004967EE" w:rsidP="004967EE">
      <w:pPr>
        <w:jc w:val="center"/>
      </w:pPr>
    </w:p>
    <w:p w14:paraId="6F9509F8" w14:textId="4BF63C3F" w:rsidR="004967EE" w:rsidRDefault="004967EE">
      <w:pPr>
        <w:overflowPunct/>
        <w:autoSpaceDE/>
        <w:autoSpaceDN/>
        <w:adjustRightInd/>
        <w:spacing w:before="0"/>
        <w:rPr>
          <w:rFonts w:ascii="Times New Roman Bold" w:hAnsi="Times New Roman Bold"/>
          <w:b/>
          <w:smallCaps/>
          <w:sz w:val="32"/>
          <w:szCs w:val="32"/>
        </w:rPr>
      </w:pPr>
    </w:p>
    <w:sectPr w:rsidR="004967EE" w:rsidSect="00014168">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F11D" w14:textId="77777777" w:rsidR="001A4B94" w:rsidRDefault="001A4B94">
      <w:pPr>
        <w:spacing w:before="0"/>
      </w:pPr>
      <w:r>
        <w:separator/>
      </w:r>
    </w:p>
  </w:endnote>
  <w:endnote w:type="continuationSeparator" w:id="0">
    <w:p w14:paraId="0321C427" w14:textId="77777777" w:rsidR="001A4B94" w:rsidRDefault="001A4B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2A05" w14:textId="162487A5" w:rsidR="003A455D" w:rsidRDefault="00014168">
    <w:pPr>
      <w:pStyle w:val="VBAFooter"/>
    </w:pPr>
    <w:r>
      <w:t>February</w:t>
    </w:r>
    <w:r w:rsidR="003A455D">
      <w:t xml:space="preserve"> 2016   </w:t>
    </w:r>
    <w:r w:rsidR="003A455D">
      <w:tab/>
    </w:r>
    <w:r w:rsidR="003A455D">
      <w:tab/>
      <w:t xml:space="preserve">Page </w:t>
    </w:r>
    <w:r w:rsidR="003A455D">
      <w:fldChar w:fldCharType="begin"/>
    </w:r>
    <w:r w:rsidR="003A455D">
      <w:instrText xml:space="preserve"> PAGE   \* MERGEFORMAT </w:instrText>
    </w:r>
    <w:r w:rsidR="003A455D">
      <w:fldChar w:fldCharType="separate"/>
    </w:r>
    <w:r w:rsidR="00621ACC">
      <w:rPr>
        <w:noProof/>
      </w:rPr>
      <w:t>5</w:t>
    </w:r>
    <w:r w:rsidR="003A455D">
      <w:fldChar w:fldCharType="end"/>
    </w:r>
  </w:p>
  <w:p w14:paraId="6EB32A06" w14:textId="77777777" w:rsidR="003A455D" w:rsidRDefault="003A455D">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84BEA" w14:textId="77777777" w:rsidR="001A4B94" w:rsidRDefault="001A4B94">
      <w:pPr>
        <w:spacing w:before="0"/>
      </w:pPr>
      <w:r>
        <w:separator/>
      </w:r>
    </w:p>
  </w:footnote>
  <w:footnote w:type="continuationSeparator" w:id="0">
    <w:p w14:paraId="079326B4" w14:textId="77777777" w:rsidR="001A4B94" w:rsidRDefault="001A4B9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34669"/>
    <w:multiLevelType w:val="multilevel"/>
    <w:tmpl w:val="F7D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34DCE"/>
    <w:multiLevelType w:val="hybridMultilevel"/>
    <w:tmpl w:val="A54AA586"/>
    <w:lvl w:ilvl="0" w:tplc="9048C1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75B40"/>
    <w:multiLevelType w:val="hybridMultilevel"/>
    <w:tmpl w:val="DFF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0119"/>
    <w:multiLevelType w:val="multilevel"/>
    <w:tmpl w:val="6F68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11C9E"/>
    <w:multiLevelType w:val="hybridMultilevel"/>
    <w:tmpl w:val="447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E001C1"/>
    <w:multiLevelType w:val="hybridMultilevel"/>
    <w:tmpl w:val="D84C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D4E31"/>
    <w:multiLevelType w:val="hybridMultilevel"/>
    <w:tmpl w:val="D3F6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C137A"/>
    <w:multiLevelType w:val="hybridMultilevel"/>
    <w:tmpl w:val="CC72E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A11C8F"/>
    <w:multiLevelType w:val="multilevel"/>
    <w:tmpl w:val="B012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E3F24"/>
    <w:multiLevelType w:val="hybridMultilevel"/>
    <w:tmpl w:val="F7B8D682"/>
    <w:lvl w:ilvl="0" w:tplc="C408F464">
      <w:start w:val="1"/>
      <w:numFmt w:val="bullet"/>
      <w:lvlText w:val=""/>
      <w:lvlJc w:val="left"/>
      <w:pPr>
        <w:tabs>
          <w:tab w:val="num" w:pos="720"/>
        </w:tabs>
        <w:ind w:left="720" w:hanging="360"/>
      </w:pPr>
      <w:rPr>
        <w:rFonts w:ascii="Wingdings" w:hAnsi="Wingdings" w:hint="default"/>
      </w:rPr>
    </w:lvl>
    <w:lvl w:ilvl="1" w:tplc="557ABF18" w:tentative="1">
      <w:start w:val="1"/>
      <w:numFmt w:val="bullet"/>
      <w:lvlText w:val=""/>
      <w:lvlJc w:val="left"/>
      <w:pPr>
        <w:tabs>
          <w:tab w:val="num" w:pos="1440"/>
        </w:tabs>
        <w:ind w:left="1440" w:hanging="360"/>
      </w:pPr>
      <w:rPr>
        <w:rFonts w:ascii="Wingdings" w:hAnsi="Wingdings" w:hint="default"/>
      </w:rPr>
    </w:lvl>
    <w:lvl w:ilvl="2" w:tplc="B4362F9A" w:tentative="1">
      <w:start w:val="1"/>
      <w:numFmt w:val="bullet"/>
      <w:lvlText w:val=""/>
      <w:lvlJc w:val="left"/>
      <w:pPr>
        <w:tabs>
          <w:tab w:val="num" w:pos="2160"/>
        </w:tabs>
        <w:ind w:left="2160" w:hanging="360"/>
      </w:pPr>
      <w:rPr>
        <w:rFonts w:ascii="Wingdings" w:hAnsi="Wingdings" w:hint="default"/>
      </w:rPr>
    </w:lvl>
    <w:lvl w:ilvl="3" w:tplc="AD26152A" w:tentative="1">
      <w:start w:val="1"/>
      <w:numFmt w:val="bullet"/>
      <w:lvlText w:val=""/>
      <w:lvlJc w:val="left"/>
      <w:pPr>
        <w:tabs>
          <w:tab w:val="num" w:pos="2880"/>
        </w:tabs>
        <w:ind w:left="2880" w:hanging="360"/>
      </w:pPr>
      <w:rPr>
        <w:rFonts w:ascii="Wingdings" w:hAnsi="Wingdings" w:hint="default"/>
      </w:rPr>
    </w:lvl>
    <w:lvl w:ilvl="4" w:tplc="6C30F758" w:tentative="1">
      <w:start w:val="1"/>
      <w:numFmt w:val="bullet"/>
      <w:lvlText w:val=""/>
      <w:lvlJc w:val="left"/>
      <w:pPr>
        <w:tabs>
          <w:tab w:val="num" w:pos="3600"/>
        </w:tabs>
        <w:ind w:left="3600" w:hanging="360"/>
      </w:pPr>
      <w:rPr>
        <w:rFonts w:ascii="Wingdings" w:hAnsi="Wingdings" w:hint="default"/>
      </w:rPr>
    </w:lvl>
    <w:lvl w:ilvl="5" w:tplc="A33EEC00" w:tentative="1">
      <w:start w:val="1"/>
      <w:numFmt w:val="bullet"/>
      <w:lvlText w:val=""/>
      <w:lvlJc w:val="left"/>
      <w:pPr>
        <w:tabs>
          <w:tab w:val="num" w:pos="4320"/>
        </w:tabs>
        <w:ind w:left="4320" w:hanging="360"/>
      </w:pPr>
      <w:rPr>
        <w:rFonts w:ascii="Wingdings" w:hAnsi="Wingdings" w:hint="default"/>
      </w:rPr>
    </w:lvl>
    <w:lvl w:ilvl="6" w:tplc="53F67AD0" w:tentative="1">
      <w:start w:val="1"/>
      <w:numFmt w:val="bullet"/>
      <w:lvlText w:val=""/>
      <w:lvlJc w:val="left"/>
      <w:pPr>
        <w:tabs>
          <w:tab w:val="num" w:pos="5040"/>
        </w:tabs>
        <w:ind w:left="5040" w:hanging="360"/>
      </w:pPr>
      <w:rPr>
        <w:rFonts w:ascii="Wingdings" w:hAnsi="Wingdings" w:hint="default"/>
      </w:rPr>
    </w:lvl>
    <w:lvl w:ilvl="7" w:tplc="24B6CB76" w:tentative="1">
      <w:start w:val="1"/>
      <w:numFmt w:val="bullet"/>
      <w:lvlText w:val=""/>
      <w:lvlJc w:val="left"/>
      <w:pPr>
        <w:tabs>
          <w:tab w:val="num" w:pos="5760"/>
        </w:tabs>
        <w:ind w:left="5760" w:hanging="360"/>
      </w:pPr>
      <w:rPr>
        <w:rFonts w:ascii="Wingdings" w:hAnsi="Wingdings" w:hint="default"/>
      </w:rPr>
    </w:lvl>
    <w:lvl w:ilvl="8" w:tplc="2A70965A" w:tentative="1">
      <w:start w:val="1"/>
      <w:numFmt w:val="bullet"/>
      <w:lvlText w:val=""/>
      <w:lvlJc w:val="left"/>
      <w:pPr>
        <w:tabs>
          <w:tab w:val="num" w:pos="6480"/>
        </w:tabs>
        <w:ind w:left="6480" w:hanging="360"/>
      </w:pPr>
      <w:rPr>
        <w:rFonts w:ascii="Wingdings" w:hAnsi="Wingdings" w:hint="default"/>
      </w:rPr>
    </w:lvl>
  </w:abstractNum>
  <w:abstractNum w:abstractNumId="16">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B22952"/>
    <w:multiLevelType w:val="hybridMultilevel"/>
    <w:tmpl w:val="D0F6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2">
    <w:nsid w:val="408A3E23"/>
    <w:multiLevelType w:val="hybridMultilevel"/>
    <w:tmpl w:val="1EF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C4C5F"/>
    <w:multiLevelType w:val="multilevel"/>
    <w:tmpl w:val="53A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B68C6"/>
    <w:multiLevelType w:val="hybridMultilevel"/>
    <w:tmpl w:val="6C04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C5429E"/>
    <w:multiLevelType w:val="multilevel"/>
    <w:tmpl w:val="B1C2D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D158F"/>
    <w:multiLevelType w:val="hybridMultilevel"/>
    <w:tmpl w:val="757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927964"/>
    <w:multiLevelType w:val="hybridMultilevel"/>
    <w:tmpl w:val="81B229B0"/>
    <w:lvl w:ilvl="0" w:tplc="9A96F7A4">
      <w:start w:val="1"/>
      <w:numFmt w:val="bullet"/>
      <w:lvlText w:val=""/>
      <w:lvlJc w:val="left"/>
      <w:pPr>
        <w:tabs>
          <w:tab w:val="num" w:pos="720"/>
        </w:tabs>
        <w:ind w:left="720" w:hanging="360"/>
      </w:pPr>
      <w:rPr>
        <w:rFonts w:ascii="Wingdings" w:hAnsi="Wingdings" w:hint="default"/>
      </w:rPr>
    </w:lvl>
    <w:lvl w:ilvl="1" w:tplc="D1D0D082" w:tentative="1">
      <w:start w:val="1"/>
      <w:numFmt w:val="bullet"/>
      <w:lvlText w:val=""/>
      <w:lvlJc w:val="left"/>
      <w:pPr>
        <w:tabs>
          <w:tab w:val="num" w:pos="1440"/>
        </w:tabs>
        <w:ind w:left="1440" w:hanging="360"/>
      </w:pPr>
      <w:rPr>
        <w:rFonts w:ascii="Wingdings" w:hAnsi="Wingdings" w:hint="default"/>
      </w:rPr>
    </w:lvl>
    <w:lvl w:ilvl="2" w:tplc="B9709CCA" w:tentative="1">
      <w:start w:val="1"/>
      <w:numFmt w:val="bullet"/>
      <w:lvlText w:val=""/>
      <w:lvlJc w:val="left"/>
      <w:pPr>
        <w:tabs>
          <w:tab w:val="num" w:pos="2160"/>
        </w:tabs>
        <w:ind w:left="2160" w:hanging="360"/>
      </w:pPr>
      <w:rPr>
        <w:rFonts w:ascii="Wingdings" w:hAnsi="Wingdings" w:hint="default"/>
      </w:rPr>
    </w:lvl>
    <w:lvl w:ilvl="3" w:tplc="6E5AED30" w:tentative="1">
      <w:start w:val="1"/>
      <w:numFmt w:val="bullet"/>
      <w:lvlText w:val=""/>
      <w:lvlJc w:val="left"/>
      <w:pPr>
        <w:tabs>
          <w:tab w:val="num" w:pos="2880"/>
        </w:tabs>
        <w:ind w:left="2880" w:hanging="360"/>
      </w:pPr>
      <w:rPr>
        <w:rFonts w:ascii="Wingdings" w:hAnsi="Wingdings" w:hint="default"/>
      </w:rPr>
    </w:lvl>
    <w:lvl w:ilvl="4" w:tplc="EF72A524" w:tentative="1">
      <w:start w:val="1"/>
      <w:numFmt w:val="bullet"/>
      <w:lvlText w:val=""/>
      <w:lvlJc w:val="left"/>
      <w:pPr>
        <w:tabs>
          <w:tab w:val="num" w:pos="3600"/>
        </w:tabs>
        <w:ind w:left="3600" w:hanging="360"/>
      </w:pPr>
      <w:rPr>
        <w:rFonts w:ascii="Wingdings" w:hAnsi="Wingdings" w:hint="default"/>
      </w:rPr>
    </w:lvl>
    <w:lvl w:ilvl="5" w:tplc="D7649F80" w:tentative="1">
      <w:start w:val="1"/>
      <w:numFmt w:val="bullet"/>
      <w:lvlText w:val=""/>
      <w:lvlJc w:val="left"/>
      <w:pPr>
        <w:tabs>
          <w:tab w:val="num" w:pos="4320"/>
        </w:tabs>
        <w:ind w:left="4320" w:hanging="360"/>
      </w:pPr>
      <w:rPr>
        <w:rFonts w:ascii="Wingdings" w:hAnsi="Wingdings" w:hint="default"/>
      </w:rPr>
    </w:lvl>
    <w:lvl w:ilvl="6" w:tplc="A316FC94" w:tentative="1">
      <w:start w:val="1"/>
      <w:numFmt w:val="bullet"/>
      <w:lvlText w:val=""/>
      <w:lvlJc w:val="left"/>
      <w:pPr>
        <w:tabs>
          <w:tab w:val="num" w:pos="5040"/>
        </w:tabs>
        <w:ind w:left="5040" w:hanging="360"/>
      </w:pPr>
      <w:rPr>
        <w:rFonts w:ascii="Wingdings" w:hAnsi="Wingdings" w:hint="default"/>
      </w:rPr>
    </w:lvl>
    <w:lvl w:ilvl="7" w:tplc="63EA8944" w:tentative="1">
      <w:start w:val="1"/>
      <w:numFmt w:val="bullet"/>
      <w:lvlText w:val=""/>
      <w:lvlJc w:val="left"/>
      <w:pPr>
        <w:tabs>
          <w:tab w:val="num" w:pos="5760"/>
        </w:tabs>
        <w:ind w:left="5760" w:hanging="360"/>
      </w:pPr>
      <w:rPr>
        <w:rFonts w:ascii="Wingdings" w:hAnsi="Wingdings" w:hint="default"/>
      </w:rPr>
    </w:lvl>
    <w:lvl w:ilvl="8" w:tplc="8AC65C5E" w:tentative="1">
      <w:start w:val="1"/>
      <w:numFmt w:val="bullet"/>
      <w:lvlText w:val=""/>
      <w:lvlJc w:val="left"/>
      <w:pPr>
        <w:tabs>
          <w:tab w:val="num" w:pos="6480"/>
        </w:tabs>
        <w:ind w:left="6480" w:hanging="360"/>
      </w:pPr>
      <w:rPr>
        <w:rFonts w:ascii="Wingdings" w:hAnsi="Wingdings" w:hint="default"/>
      </w:rPr>
    </w:lvl>
  </w:abstractNum>
  <w:abstractNum w:abstractNumId="28">
    <w:nsid w:val="52EB4255"/>
    <w:multiLevelType w:val="multilevel"/>
    <w:tmpl w:val="E83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E66CAA"/>
    <w:multiLevelType w:val="hybridMultilevel"/>
    <w:tmpl w:val="FE12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266921"/>
    <w:multiLevelType w:val="hybridMultilevel"/>
    <w:tmpl w:val="D85A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F67E5"/>
    <w:multiLevelType w:val="hybridMultilevel"/>
    <w:tmpl w:val="465A796C"/>
    <w:lvl w:ilvl="0" w:tplc="0409000F">
      <w:start w:val="1"/>
      <w:numFmt w:val="decimal"/>
      <w:lvlText w:val="%1."/>
      <w:lvlJc w:val="left"/>
      <w:pPr>
        <w:ind w:left="720" w:hanging="360"/>
      </w:pPr>
      <w:rPr>
        <w:rFonts w:hint="default"/>
      </w:rPr>
    </w:lvl>
    <w:lvl w:ilvl="1" w:tplc="82602AE8">
      <w:start w:val="1"/>
      <w:numFmt w:val="decimal"/>
      <w:lvlText w:val="%2."/>
      <w:lvlJc w:val="left"/>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4779F"/>
    <w:multiLevelType w:val="hybridMultilevel"/>
    <w:tmpl w:val="BFB4D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55570"/>
    <w:multiLevelType w:val="hybridMultilevel"/>
    <w:tmpl w:val="465A796C"/>
    <w:lvl w:ilvl="0" w:tplc="0409000F">
      <w:start w:val="1"/>
      <w:numFmt w:val="decimal"/>
      <w:lvlText w:val="%1."/>
      <w:lvlJc w:val="left"/>
      <w:pPr>
        <w:ind w:left="720" w:hanging="360"/>
      </w:pPr>
      <w:rPr>
        <w:rFonts w:hint="default"/>
      </w:rPr>
    </w:lvl>
    <w:lvl w:ilvl="1" w:tplc="82602AE8">
      <w:start w:val="1"/>
      <w:numFmt w:val="decimal"/>
      <w:lvlText w:val="%2."/>
      <w:lvlJc w:val="left"/>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9246A8"/>
    <w:multiLevelType w:val="hybridMultilevel"/>
    <w:tmpl w:val="D57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67DAA"/>
    <w:multiLevelType w:val="multilevel"/>
    <w:tmpl w:val="6F0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E57A5E"/>
    <w:multiLevelType w:val="multilevel"/>
    <w:tmpl w:val="88747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82A61"/>
    <w:multiLevelType w:val="hybridMultilevel"/>
    <w:tmpl w:val="068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30253"/>
    <w:multiLevelType w:val="multilevel"/>
    <w:tmpl w:val="C314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2573BE"/>
    <w:multiLevelType w:val="hybridMultilevel"/>
    <w:tmpl w:val="0C3C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0"/>
  </w:num>
  <w:num w:numId="3">
    <w:abstractNumId w:val="21"/>
  </w:num>
  <w:num w:numId="4">
    <w:abstractNumId w:val="18"/>
  </w:num>
  <w:num w:numId="5">
    <w:abstractNumId w:val="35"/>
  </w:num>
  <w:num w:numId="6">
    <w:abstractNumId w:val="3"/>
  </w:num>
  <w:num w:numId="7">
    <w:abstractNumId w:val="8"/>
  </w:num>
  <w:num w:numId="8">
    <w:abstractNumId w:val="38"/>
  </w:num>
  <w:num w:numId="9">
    <w:abstractNumId w:val="20"/>
  </w:num>
  <w:num w:numId="10">
    <w:abstractNumId w:val="2"/>
  </w:num>
  <w:num w:numId="11">
    <w:abstractNumId w:val="16"/>
  </w:num>
  <w:num w:numId="12">
    <w:abstractNumId w:val="44"/>
  </w:num>
  <w:num w:numId="13">
    <w:abstractNumId w:val="0"/>
  </w:num>
  <w:num w:numId="14">
    <w:abstractNumId w:val="34"/>
  </w:num>
  <w:num w:numId="15">
    <w:abstractNumId w:val="17"/>
  </w:num>
  <w:num w:numId="16">
    <w:abstractNumId w:val="4"/>
  </w:num>
  <w:num w:numId="17">
    <w:abstractNumId w:val="15"/>
  </w:num>
  <w:num w:numId="18">
    <w:abstractNumId w:val="12"/>
  </w:num>
  <w:num w:numId="19">
    <w:abstractNumId w:val="27"/>
  </w:num>
  <w:num w:numId="20">
    <w:abstractNumId w:val="32"/>
  </w:num>
  <w:num w:numId="21">
    <w:abstractNumId w:val="22"/>
  </w:num>
  <w:num w:numId="22">
    <w:abstractNumId w:val="11"/>
  </w:num>
  <w:num w:numId="23">
    <w:abstractNumId w:val="23"/>
  </w:num>
  <w:num w:numId="24">
    <w:abstractNumId w:val="6"/>
  </w:num>
  <w:num w:numId="25">
    <w:abstractNumId w:val="5"/>
  </w:num>
  <w:num w:numId="26">
    <w:abstractNumId w:val="1"/>
  </w:num>
  <w:num w:numId="27">
    <w:abstractNumId w:val="9"/>
  </w:num>
  <w:num w:numId="28">
    <w:abstractNumId w:val="28"/>
  </w:num>
  <w:num w:numId="29">
    <w:abstractNumId w:val="39"/>
  </w:num>
  <w:num w:numId="30">
    <w:abstractNumId w:val="41"/>
  </w:num>
  <w:num w:numId="31">
    <w:abstractNumId w:val="26"/>
  </w:num>
  <w:num w:numId="32">
    <w:abstractNumId w:val="25"/>
  </w:num>
  <w:num w:numId="33">
    <w:abstractNumId w:val="37"/>
  </w:num>
  <w:num w:numId="34">
    <w:abstractNumId w:val="7"/>
  </w:num>
  <w:num w:numId="35">
    <w:abstractNumId w:val="30"/>
  </w:num>
  <w:num w:numId="36">
    <w:abstractNumId w:val="24"/>
  </w:num>
  <w:num w:numId="37">
    <w:abstractNumId w:val="14"/>
  </w:num>
  <w:num w:numId="38">
    <w:abstractNumId w:val="19"/>
  </w:num>
  <w:num w:numId="39">
    <w:abstractNumId w:val="29"/>
  </w:num>
  <w:num w:numId="40">
    <w:abstractNumId w:val="43"/>
  </w:num>
  <w:num w:numId="41">
    <w:abstractNumId w:val="13"/>
  </w:num>
  <w:num w:numId="42">
    <w:abstractNumId w:val="36"/>
  </w:num>
  <w:num w:numId="43">
    <w:abstractNumId w:val="42"/>
  </w:num>
  <w:num w:numId="44">
    <w:abstractNumId w:val="3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4168"/>
    <w:rsid w:val="000249AE"/>
    <w:rsid w:val="000350D7"/>
    <w:rsid w:val="0004766E"/>
    <w:rsid w:val="000613E3"/>
    <w:rsid w:val="000B44D3"/>
    <w:rsid w:val="000D4B17"/>
    <w:rsid w:val="000E3279"/>
    <w:rsid w:val="001026F8"/>
    <w:rsid w:val="00121FC1"/>
    <w:rsid w:val="00126BE0"/>
    <w:rsid w:val="001334AA"/>
    <w:rsid w:val="00161650"/>
    <w:rsid w:val="00166E68"/>
    <w:rsid w:val="00175460"/>
    <w:rsid w:val="00192738"/>
    <w:rsid w:val="001948B1"/>
    <w:rsid w:val="001A4B94"/>
    <w:rsid w:val="001A748D"/>
    <w:rsid w:val="001C38D3"/>
    <w:rsid w:val="001C52EC"/>
    <w:rsid w:val="001D7696"/>
    <w:rsid w:val="0021559B"/>
    <w:rsid w:val="0022262C"/>
    <w:rsid w:val="00244857"/>
    <w:rsid w:val="0025793E"/>
    <w:rsid w:val="0027677D"/>
    <w:rsid w:val="002A7726"/>
    <w:rsid w:val="002B6ED1"/>
    <w:rsid w:val="002E1705"/>
    <w:rsid w:val="00330434"/>
    <w:rsid w:val="00331C57"/>
    <w:rsid w:val="0033282A"/>
    <w:rsid w:val="00333085"/>
    <w:rsid w:val="00335191"/>
    <w:rsid w:val="00375E4E"/>
    <w:rsid w:val="003934F6"/>
    <w:rsid w:val="003A455D"/>
    <w:rsid w:val="003B11BD"/>
    <w:rsid w:val="003C3F7E"/>
    <w:rsid w:val="003C559E"/>
    <w:rsid w:val="003E5812"/>
    <w:rsid w:val="003F7729"/>
    <w:rsid w:val="00400376"/>
    <w:rsid w:val="00400D1B"/>
    <w:rsid w:val="00436AC2"/>
    <w:rsid w:val="00441B35"/>
    <w:rsid w:val="0048197A"/>
    <w:rsid w:val="004840B9"/>
    <w:rsid w:val="004967EE"/>
    <w:rsid w:val="00496C44"/>
    <w:rsid w:val="004A1F14"/>
    <w:rsid w:val="004A5C5E"/>
    <w:rsid w:val="004E1139"/>
    <w:rsid w:val="004E6BE0"/>
    <w:rsid w:val="004F0110"/>
    <w:rsid w:val="005022B4"/>
    <w:rsid w:val="00502BF9"/>
    <w:rsid w:val="005175F0"/>
    <w:rsid w:val="0052286D"/>
    <w:rsid w:val="00531964"/>
    <w:rsid w:val="005319AB"/>
    <w:rsid w:val="005361DF"/>
    <w:rsid w:val="00576483"/>
    <w:rsid w:val="00577D24"/>
    <w:rsid w:val="0059633D"/>
    <w:rsid w:val="005C1D8B"/>
    <w:rsid w:val="005C4312"/>
    <w:rsid w:val="005C4E53"/>
    <w:rsid w:val="005C56AE"/>
    <w:rsid w:val="005D69E2"/>
    <w:rsid w:val="005D7978"/>
    <w:rsid w:val="005E6CC5"/>
    <w:rsid w:val="006121B3"/>
    <w:rsid w:val="00617920"/>
    <w:rsid w:val="00621ACC"/>
    <w:rsid w:val="00622B62"/>
    <w:rsid w:val="00642108"/>
    <w:rsid w:val="006452FA"/>
    <w:rsid w:val="00654A92"/>
    <w:rsid w:val="00661A53"/>
    <w:rsid w:val="006725EB"/>
    <w:rsid w:val="0069132B"/>
    <w:rsid w:val="006B0C0F"/>
    <w:rsid w:val="00700C67"/>
    <w:rsid w:val="00701C9D"/>
    <w:rsid w:val="0077120A"/>
    <w:rsid w:val="00777835"/>
    <w:rsid w:val="007975B8"/>
    <w:rsid w:val="007A5600"/>
    <w:rsid w:val="007F350A"/>
    <w:rsid w:val="00807FBA"/>
    <w:rsid w:val="0081611C"/>
    <w:rsid w:val="00845536"/>
    <w:rsid w:val="008A0066"/>
    <w:rsid w:val="008B210B"/>
    <w:rsid w:val="008D18E1"/>
    <w:rsid w:val="008F78B9"/>
    <w:rsid w:val="009007CC"/>
    <w:rsid w:val="00906D55"/>
    <w:rsid w:val="00910EE3"/>
    <w:rsid w:val="00937C64"/>
    <w:rsid w:val="009417B0"/>
    <w:rsid w:val="009712A8"/>
    <w:rsid w:val="00975461"/>
    <w:rsid w:val="009A671D"/>
    <w:rsid w:val="009C08C8"/>
    <w:rsid w:val="00A050FF"/>
    <w:rsid w:val="00A2228F"/>
    <w:rsid w:val="00A25DF8"/>
    <w:rsid w:val="00A26F18"/>
    <w:rsid w:val="00AA1A39"/>
    <w:rsid w:val="00AB4E6B"/>
    <w:rsid w:val="00B11B27"/>
    <w:rsid w:val="00B427E4"/>
    <w:rsid w:val="00B531C1"/>
    <w:rsid w:val="00BB1D98"/>
    <w:rsid w:val="00BC5B5E"/>
    <w:rsid w:val="00BD181F"/>
    <w:rsid w:val="00BF6BE5"/>
    <w:rsid w:val="00C00FEC"/>
    <w:rsid w:val="00C2687E"/>
    <w:rsid w:val="00C31F88"/>
    <w:rsid w:val="00C42934"/>
    <w:rsid w:val="00C456EE"/>
    <w:rsid w:val="00C51322"/>
    <w:rsid w:val="00C64A7F"/>
    <w:rsid w:val="00C7114B"/>
    <w:rsid w:val="00C7499F"/>
    <w:rsid w:val="00C971A0"/>
    <w:rsid w:val="00CB0891"/>
    <w:rsid w:val="00D05745"/>
    <w:rsid w:val="00D12981"/>
    <w:rsid w:val="00D32023"/>
    <w:rsid w:val="00D37767"/>
    <w:rsid w:val="00D425D2"/>
    <w:rsid w:val="00D43FBA"/>
    <w:rsid w:val="00D45F18"/>
    <w:rsid w:val="00D4735A"/>
    <w:rsid w:val="00D47B52"/>
    <w:rsid w:val="00D56CDB"/>
    <w:rsid w:val="00D90DC8"/>
    <w:rsid w:val="00D93657"/>
    <w:rsid w:val="00D9410F"/>
    <w:rsid w:val="00D96129"/>
    <w:rsid w:val="00DA38DE"/>
    <w:rsid w:val="00E116A5"/>
    <w:rsid w:val="00E35C8B"/>
    <w:rsid w:val="00E45692"/>
    <w:rsid w:val="00E90D09"/>
    <w:rsid w:val="00EC4154"/>
    <w:rsid w:val="00F02047"/>
    <w:rsid w:val="00F0457D"/>
    <w:rsid w:val="00F04839"/>
    <w:rsid w:val="00F22691"/>
    <w:rsid w:val="00F438C9"/>
    <w:rsid w:val="00F47561"/>
    <w:rsid w:val="00F518D7"/>
    <w:rsid w:val="00F653C1"/>
    <w:rsid w:val="00F673D2"/>
    <w:rsid w:val="00F86C93"/>
    <w:rsid w:val="00FB3630"/>
    <w:rsid w:val="00FB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29A8"/>
  <w15:docId w15:val="{1A908845-2035-43D4-8235-DE5241C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937C64"/>
    <w:pPr>
      <w:overflowPunct w:val="0"/>
      <w:autoSpaceDE w:val="0"/>
      <w:autoSpaceDN w:val="0"/>
      <w:adjustRightInd w:val="0"/>
    </w:pPr>
    <w:rPr>
      <w:rFonts w:eastAsia="Times New Roman"/>
      <w:sz w:val="24"/>
    </w:rPr>
  </w:style>
  <w:style w:type="paragraph" w:styleId="ListParagraph">
    <w:name w:val="List Paragraph"/>
    <w:basedOn w:val="Normal"/>
    <w:uiPriority w:val="34"/>
    <w:qFormat/>
    <w:rsid w:val="009712A8"/>
    <w:pPr>
      <w:ind w:left="720"/>
      <w:contextualSpacing/>
    </w:pPr>
  </w:style>
  <w:style w:type="character" w:customStyle="1" w:styleId="glosstext">
    <w:name w:val="glosstext"/>
    <w:basedOn w:val="DefaultParagraphFont"/>
    <w:rsid w:val="004F0110"/>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295">
      <w:bodyDiv w:val="1"/>
      <w:marLeft w:val="0"/>
      <w:marRight w:val="0"/>
      <w:marTop w:val="0"/>
      <w:marBottom w:val="0"/>
      <w:divBdr>
        <w:top w:val="none" w:sz="0" w:space="0" w:color="auto"/>
        <w:left w:val="none" w:sz="0" w:space="0" w:color="auto"/>
        <w:bottom w:val="none" w:sz="0" w:space="0" w:color="auto"/>
        <w:right w:val="none" w:sz="0" w:space="0" w:color="auto"/>
      </w:divBdr>
    </w:div>
    <w:div w:id="204679457">
      <w:bodyDiv w:val="1"/>
      <w:marLeft w:val="0"/>
      <w:marRight w:val="0"/>
      <w:marTop w:val="0"/>
      <w:marBottom w:val="0"/>
      <w:divBdr>
        <w:top w:val="none" w:sz="0" w:space="0" w:color="auto"/>
        <w:left w:val="none" w:sz="0" w:space="0" w:color="auto"/>
        <w:bottom w:val="none" w:sz="0" w:space="0" w:color="auto"/>
        <w:right w:val="none" w:sz="0" w:space="0" w:color="auto"/>
      </w:divBdr>
      <w:divsChild>
        <w:div w:id="223688546">
          <w:marLeft w:val="547"/>
          <w:marRight w:val="0"/>
          <w:marTop w:val="154"/>
          <w:marBottom w:val="0"/>
          <w:divBdr>
            <w:top w:val="none" w:sz="0" w:space="0" w:color="auto"/>
            <w:left w:val="none" w:sz="0" w:space="0" w:color="auto"/>
            <w:bottom w:val="none" w:sz="0" w:space="0" w:color="auto"/>
            <w:right w:val="none" w:sz="0" w:space="0" w:color="auto"/>
          </w:divBdr>
        </w:div>
        <w:div w:id="1183712065">
          <w:marLeft w:val="547"/>
          <w:marRight w:val="0"/>
          <w:marTop w:val="154"/>
          <w:marBottom w:val="0"/>
          <w:divBdr>
            <w:top w:val="none" w:sz="0" w:space="0" w:color="auto"/>
            <w:left w:val="none" w:sz="0" w:space="0" w:color="auto"/>
            <w:bottom w:val="none" w:sz="0" w:space="0" w:color="auto"/>
            <w:right w:val="none" w:sz="0" w:space="0" w:color="auto"/>
          </w:divBdr>
        </w:div>
        <w:div w:id="369846511">
          <w:marLeft w:val="547"/>
          <w:marRight w:val="0"/>
          <w:marTop w:val="154"/>
          <w:marBottom w:val="0"/>
          <w:divBdr>
            <w:top w:val="none" w:sz="0" w:space="0" w:color="auto"/>
            <w:left w:val="none" w:sz="0" w:space="0" w:color="auto"/>
            <w:bottom w:val="none" w:sz="0" w:space="0" w:color="auto"/>
            <w:right w:val="none" w:sz="0" w:space="0" w:color="auto"/>
          </w:divBdr>
        </w:div>
        <w:div w:id="432937979">
          <w:marLeft w:val="547"/>
          <w:marRight w:val="0"/>
          <w:marTop w:val="154"/>
          <w:marBottom w:val="0"/>
          <w:divBdr>
            <w:top w:val="none" w:sz="0" w:space="0" w:color="auto"/>
            <w:left w:val="none" w:sz="0" w:space="0" w:color="auto"/>
            <w:bottom w:val="none" w:sz="0" w:space="0" w:color="auto"/>
            <w:right w:val="none" w:sz="0" w:space="0" w:color="auto"/>
          </w:divBdr>
        </w:div>
      </w:divsChild>
    </w:div>
    <w:div w:id="325742095">
      <w:bodyDiv w:val="1"/>
      <w:marLeft w:val="0"/>
      <w:marRight w:val="0"/>
      <w:marTop w:val="0"/>
      <w:marBottom w:val="0"/>
      <w:divBdr>
        <w:top w:val="none" w:sz="0" w:space="0" w:color="auto"/>
        <w:left w:val="none" w:sz="0" w:space="0" w:color="auto"/>
        <w:bottom w:val="none" w:sz="0" w:space="0" w:color="auto"/>
        <w:right w:val="none" w:sz="0" w:space="0" w:color="auto"/>
      </w:divBdr>
    </w:div>
    <w:div w:id="398478003">
      <w:bodyDiv w:val="1"/>
      <w:marLeft w:val="0"/>
      <w:marRight w:val="0"/>
      <w:marTop w:val="0"/>
      <w:marBottom w:val="0"/>
      <w:divBdr>
        <w:top w:val="none" w:sz="0" w:space="0" w:color="auto"/>
        <w:left w:val="none" w:sz="0" w:space="0" w:color="auto"/>
        <w:bottom w:val="none" w:sz="0" w:space="0" w:color="auto"/>
        <w:right w:val="none" w:sz="0" w:space="0" w:color="auto"/>
      </w:divBdr>
    </w:div>
    <w:div w:id="474227880">
      <w:bodyDiv w:val="1"/>
      <w:marLeft w:val="0"/>
      <w:marRight w:val="0"/>
      <w:marTop w:val="0"/>
      <w:marBottom w:val="0"/>
      <w:divBdr>
        <w:top w:val="none" w:sz="0" w:space="0" w:color="auto"/>
        <w:left w:val="none" w:sz="0" w:space="0" w:color="auto"/>
        <w:bottom w:val="none" w:sz="0" w:space="0" w:color="auto"/>
        <w:right w:val="none" w:sz="0" w:space="0" w:color="auto"/>
      </w:divBdr>
    </w:div>
    <w:div w:id="559173541">
      <w:bodyDiv w:val="1"/>
      <w:marLeft w:val="0"/>
      <w:marRight w:val="0"/>
      <w:marTop w:val="0"/>
      <w:marBottom w:val="0"/>
      <w:divBdr>
        <w:top w:val="none" w:sz="0" w:space="0" w:color="auto"/>
        <w:left w:val="none" w:sz="0" w:space="0" w:color="auto"/>
        <w:bottom w:val="none" w:sz="0" w:space="0" w:color="auto"/>
        <w:right w:val="none" w:sz="0" w:space="0" w:color="auto"/>
      </w:divBdr>
      <w:divsChild>
        <w:div w:id="439882592">
          <w:marLeft w:val="547"/>
          <w:marRight w:val="0"/>
          <w:marTop w:val="173"/>
          <w:marBottom w:val="0"/>
          <w:divBdr>
            <w:top w:val="none" w:sz="0" w:space="0" w:color="auto"/>
            <w:left w:val="none" w:sz="0" w:space="0" w:color="auto"/>
            <w:bottom w:val="none" w:sz="0" w:space="0" w:color="auto"/>
            <w:right w:val="none" w:sz="0" w:space="0" w:color="auto"/>
          </w:divBdr>
        </w:div>
        <w:div w:id="1763606492">
          <w:marLeft w:val="547"/>
          <w:marRight w:val="0"/>
          <w:marTop w:val="173"/>
          <w:marBottom w:val="0"/>
          <w:divBdr>
            <w:top w:val="none" w:sz="0" w:space="0" w:color="auto"/>
            <w:left w:val="none" w:sz="0" w:space="0" w:color="auto"/>
            <w:bottom w:val="none" w:sz="0" w:space="0" w:color="auto"/>
            <w:right w:val="none" w:sz="0" w:space="0" w:color="auto"/>
          </w:divBdr>
        </w:div>
        <w:div w:id="1400860319">
          <w:marLeft w:val="547"/>
          <w:marRight w:val="0"/>
          <w:marTop w:val="173"/>
          <w:marBottom w:val="0"/>
          <w:divBdr>
            <w:top w:val="none" w:sz="0" w:space="0" w:color="auto"/>
            <w:left w:val="none" w:sz="0" w:space="0" w:color="auto"/>
            <w:bottom w:val="none" w:sz="0" w:space="0" w:color="auto"/>
            <w:right w:val="none" w:sz="0" w:space="0" w:color="auto"/>
          </w:divBdr>
        </w:div>
        <w:div w:id="2021813186">
          <w:marLeft w:val="547"/>
          <w:marRight w:val="0"/>
          <w:marTop w:val="173"/>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8636355">
      <w:bodyDiv w:val="1"/>
      <w:marLeft w:val="0"/>
      <w:marRight w:val="0"/>
      <w:marTop w:val="0"/>
      <w:marBottom w:val="0"/>
      <w:divBdr>
        <w:top w:val="none" w:sz="0" w:space="0" w:color="auto"/>
        <w:left w:val="none" w:sz="0" w:space="0" w:color="auto"/>
        <w:bottom w:val="none" w:sz="0" w:space="0" w:color="auto"/>
        <w:right w:val="none" w:sz="0" w:space="0" w:color="auto"/>
      </w:divBdr>
    </w:div>
    <w:div w:id="767778582">
      <w:bodyDiv w:val="1"/>
      <w:marLeft w:val="0"/>
      <w:marRight w:val="0"/>
      <w:marTop w:val="0"/>
      <w:marBottom w:val="0"/>
      <w:divBdr>
        <w:top w:val="none" w:sz="0" w:space="0" w:color="auto"/>
        <w:left w:val="none" w:sz="0" w:space="0" w:color="auto"/>
        <w:bottom w:val="none" w:sz="0" w:space="0" w:color="auto"/>
        <w:right w:val="none" w:sz="0" w:space="0" w:color="auto"/>
      </w:divBdr>
      <w:divsChild>
        <w:div w:id="206141253">
          <w:marLeft w:val="0"/>
          <w:marRight w:val="0"/>
          <w:marTop w:val="0"/>
          <w:marBottom w:val="0"/>
          <w:divBdr>
            <w:top w:val="none" w:sz="0" w:space="0" w:color="auto"/>
            <w:left w:val="none" w:sz="0" w:space="0" w:color="auto"/>
            <w:bottom w:val="none" w:sz="0" w:space="0" w:color="auto"/>
            <w:right w:val="none" w:sz="0" w:space="0" w:color="auto"/>
          </w:divBdr>
          <w:divsChild>
            <w:div w:id="1712880779">
              <w:marLeft w:val="0"/>
              <w:marRight w:val="0"/>
              <w:marTop w:val="0"/>
              <w:marBottom w:val="0"/>
              <w:divBdr>
                <w:top w:val="none" w:sz="0" w:space="0" w:color="auto"/>
                <w:left w:val="none" w:sz="0" w:space="0" w:color="auto"/>
                <w:bottom w:val="none" w:sz="0" w:space="0" w:color="auto"/>
                <w:right w:val="none" w:sz="0" w:space="0" w:color="auto"/>
              </w:divBdr>
              <w:divsChild>
                <w:div w:id="953096366">
                  <w:marLeft w:val="0"/>
                  <w:marRight w:val="0"/>
                  <w:marTop w:val="0"/>
                  <w:marBottom w:val="0"/>
                  <w:divBdr>
                    <w:top w:val="none" w:sz="0" w:space="0" w:color="auto"/>
                    <w:left w:val="none" w:sz="0" w:space="0" w:color="auto"/>
                    <w:bottom w:val="none" w:sz="0" w:space="0" w:color="auto"/>
                    <w:right w:val="none" w:sz="0" w:space="0" w:color="auto"/>
                  </w:divBdr>
                  <w:divsChild>
                    <w:div w:id="997147297">
                      <w:marLeft w:val="0"/>
                      <w:marRight w:val="0"/>
                      <w:marTop w:val="0"/>
                      <w:marBottom w:val="0"/>
                      <w:divBdr>
                        <w:top w:val="none" w:sz="0" w:space="0" w:color="auto"/>
                        <w:left w:val="none" w:sz="0" w:space="0" w:color="auto"/>
                        <w:bottom w:val="none" w:sz="0" w:space="0" w:color="auto"/>
                        <w:right w:val="none" w:sz="0" w:space="0" w:color="auto"/>
                      </w:divBdr>
                      <w:divsChild>
                        <w:div w:id="1364282301">
                          <w:marLeft w:val="0"/>
                          <w:marRight w:val="0"/>
                          <w:marTop w:val="0"/>
                          <w:marBottom w:val="0"/>
                          <w:divBdr>
                            <w:top w:val="none" w:sz="0" w:space="0" w:color="auto"/>
                            <w:left w:val="none" w:sz="0" w:space="0" w:color="auto"/>
                            <w:bottom w:val="none" w:sz="0" w:space="0" w:color="auto"/>
                            <w:right w:val="none" w:sz="0" w:space="0" w:color="auto"/>
                          </w:divBdr>
                          <w:divsChild>
                            <w:div w:id="2111318268">
                              <w:marLeft w:val="0"/>
                              <w:marRight w:val="0"/>
                              <w:marTop w:val="0"/>
                              <w:marBottom w:val="0"/>
                              <w:divBdr>
                                <w:top w:val="none" w:sz="0" w:space="0" w:color="auto"/>
                                <w:left w:val="none" w:sz="0" w:space="0" w:color="auto"/>
                                <w:bottom w:val="none" w:sz="0" w:space="0" w:color="auto"/>
                                <w:right w:val="none" w:sz="0" w:space="0" w:color="auto"/>
                              </w:divBdr>
                              <w:divsChild>
                                <w:div w:id="23293339">
                                  <w:marLeft w:val="0"/>
                                  <w:marRight w:val="0"/>
                                  <w:marTop w:val="0"/>
                                  <w:marBottom w:val="0"/>
                                  <w:divBdr>
                                    <w:top w:val="none" w:sz="0" w:space="0" w:color="auto"/>
                                    <w:left w:val="none" w:sz="0" w:space="0" w:color="auto"/>
                                    <w:bottom w:val="none" w:sz="0" w:space="0" w:color="auto"/>
                                    <w:right w:val="none" w:sz="0" w:space="0" w:color="auto"/>
                                  </w:divBdr>
                                  <w:divsChild>
                                    <w:div w:id="39137394">
                                      <w:marLeft w:val="0"/>
                                      <w:marRight w:val="0"/>
                                      <w:marTop w:val="0"/>
                                      <w:marBottom w:val="0"/>
                                      <w:divBdr>
                                        <w:top w:val="none" w:sz="0" w:space="0" w:color="auto"/>
                                        <w:left w:val="none" w:sz="0" w:space="0" w:color="auto"/>
                                        <w:bottom w:val="none" w:sz="0" w:space="0" w:color="auto"/>
                                        <w:right w:val="none" w:sz="0" w:space="0" w:color="auto"/>
                                      </w:divBdr>
                                    </w:div>
                                    <w:div w:id="267280157">
                                      <w:marLeft w:val="0"/>
                                      <w:marRight w:val="0"/>
                                      <w:marTop w:val="0"/>
                                      <w:marBottom w:val="0"/>
                                      <w:divBdr>
                                        <w:top w:val="none" w:sz="0" w:space="0" w:color="auto"/>
                                        <w:left w:val="none" w:sz="0" w:space="0" w:color="auto"/>
                                        <w:bottom w:val="none" w:sz="0" w:space="0" w:color="auto"/>
                                        <w:right w:val="none" w:sz="0" w:space="0" w:color="auto"/>
                                      </w:divBdr>
                                    </w:div>
                                    <w:div w:id="70004561">
                                      <w:marLeft w:val="0"/>
                                      <w:marRight w:val="0"/>
                                      <w:marTop w:val="0"/>
                                      <w:marBottom w:val="0"/>
                                      <w:divBdr>
                                        <w:top w:val="none" w:sz="0" w:space="0" w:color="auto"/>
                                        <w:left w:val="none" w:sz="0" w:space="0" w:color="auto"/>
                                        <w:bottom w:val="none" w:sz="0" w:space="0" w:color="auto"/>
                                        <w:right w:val="none" w:sz="0" w:space="0" w:color="auto"/>
                                      </w:divBdr>
                                    </w:div>
                                    <w:div w:id="1594434344">
                                      <w:marLeft w:val="0"/>
                                      <w:marRight w:val="0"/>
                                      <w:marTop w:val="0"/>
                                      <w:marBottom w:val="0"/>
                                      <w:divBdr>
                                        <w:top w:val="none" w:sz="0" w:space="0" w:color="auto"/>
                                        <w:left w:val="none" w:sz="0" w:space="0" w:color="auto"/>
                                        <w:bottom w:val="none" w:sz="0" w:space="0" w:color="auto"/>
                                        <w:right w:val="none" w:sz="0" w:space="0" w:color="auto"/>
                                      </w:divBdr>
                                    </w:div>
                                    <w:div w:id="1085421071">
                                      <w:marLeft w:val="0"/>
                                      <w:marRight w:val="0"/>
                                      <w:marTop w:val="0"/>
                                      <w:marBottom w:val="0"/>
                                      <w:divBdr>
                                        <w:top w:val="none" w:sz="0" w:space="0" w:color="auto"/>
                                        <w:left w:val="none" w:sz="0" w:space="0" w:color="auto"/>
                                        <w:bottom w:val="none" w:sz="0" w:space="0" w:color="auto"/>
                                        <w:right w:val="none" w:sz="0" w:space="0" w:color="auto"/>
                                      </w:divBdr>
                                    </w:div>
                                    <w:div w:id="35548080">
                                      <w:marLeft w:val="0"/>
                                      <w:marRight w:val="0"/>
                                      <w:marTop w:val="0"/>
                                      <w:marBottom w:val="0"/>
                                      <w:divBdr>
                                        <w:top w:val="none" w:sz="0" w:space="0" w:color="auto"/>
                                        <w:left w:val="none" w:sz="0" w:space="0" w:color="auto"/>
                                        <w:bottom w:val="none" w:sz="0" w:space="0" w:color="auto"/>
                                        <w:right w:val="none" w:sz="0" w:space="0" w:color="auto"/>
                                      </w:divBdr>
                                    </w:div>
                                    <w:div w:id="1833789696">
                                      <w:marLeft w:val="0"/>
                                      <w:marRight w:val="0"/>
                                      <w:marTop w:val="0"/>
                                      <w:marBottom w:val="0"/>
                                      <w:divBdr>
                                        <w:top w:val="none" w:sz="0" w:space="0" w:color="auto"/>
                                        <w:left w:val="none" w:sz="0" w:space="0" w:color="auto"/>
                                        <w:bottom w:val="none" w:sz="0" w:space="0" w:color="auto"/>
                                        <w:right w:val="none" w:sz="0" w:space="0" w:color="auto"/>
                                      </w:divBdr>
                                    </w:div>
                                    <w:div w:id="1282806322">
                                      <w:marLeft w:val="0"/>
                                      <w:marRight w:val="0"/>
                                      <w:marTop w:val="0"/>
                                      <w:marBottom w:val="0"/>
                                      <w:divBdr>
                                        <w:top w:val="none" w:sz="0" w:space="0" w:color="auto"/>
                                        <w:left w:val="none" w:sz="0" w:space="0" w:color="auto"/>
                                        <w:bottom w:val="none" w:sz="0" w:space="0" w:color="auto"/>
                                        <w:right w:val="none" w:sz="0" w:space="0" w:color="auto"/>
                                      </w:divBdr>
                                    </w:div>
                                    <w:div w:id="676810054">
                                      <w:marLeft w:val="0"/>
                                      <w:marRight w:val="0"/>
                                      <w:marTop w:val="0"/>
                                      <w:marBottom w:val="0"/>
                                      <w:divBdr>
                                        <w:top w:val="none" w:sz="0" w:space="0" w:color="auto"/>
                                        <w:left w:val="none" w:sz="0" w:space="0" w:color="auto"/>
                                        <w:bottom w:val="none" w:sz="0" w:space="0" w:color="auto"/>
                                        <w:right w:val="none" w:sz="0" w:space="0" w:color="auto"/>
                                      </w:divBdr>
                                    </w:div>
                                    <w:div w:id="543978510">
                                      <w:marLeft w:val="0"/>
                                      <w:marRight w:val="0"/>
                                      <w:marTop w:val="0"/>
                                      <w:marBottom w:val="0"/>
                                      <w:divBdr>
                                        <w:top w:val="none" w:sz="0" w:space="0" w:color="auto"/>
                                        <w:left w:val="none" w:sz="0" w:space="0" w:color="auto"/>
                                        <w:bottom w:val="none" w:sz="0" w:space="0" w:color="auto"/>
                                        <w:right w:val="none" w:sz="0" w:space="0" w:color="auto"/>
                                      </w:divBdr>
                                    </w:div>
                                    <w:div w:id="19555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417607">
      <w:bodyDiv w:val="1"/>
      <w:marLeft w:val="0"/>
      <w:marRight w:val="0"/>
      <w:marTop w:val="0"/>
      <w:marBottom w:val="0"/>
      <w:divBdr>
        <w:top w:val="none" w:sz="0" w:space="0" w:color="auto"/>
        <w:left w:val="none" w:sz="0" w:space="0" w:color="auto"/>
        <w:bottom w:val="none" w:sz="0" w:space="0" w:color="auto"/>
        <w:right w:val="none" w:sz="0" w:space="0" w:color="auto"/>
      </w:divBdr>
    </w:div>
    <w:div w:id="1165901060">
      <w:bodyDiv w:val="1"/>
      <w:marLeft w:val="0"/>
      <w:marRight w:val="0"/>
      <w:marTop w:val="0"/>
      <w:marBottom w:val="0"/>
      <w:divBdr>
        <w:top w:val="none" w:sz="0" w:space="0" w:color="auto"/>
        <w:left w:val="none" w:sz="0" w:space="0" w:color="auto"/>
        <w:bottom w:val="none" w:sz="0" w:space="0" w:color="auto"/>
        <w:right w:val="none" w:sz="0" w:space="0" w:color="auto"/>
      </w:divBdr>
    </w:div>
    <w:div w:id="1181549336">
      <w:bodyDiv w:val="1"/>
      <w:marLeft w:val="0"/>
      <w:marRight w:val="0"/>
      <w:marTop w:val="0"/>
      <w:marBottom w:val="0"/>
      <w:divBdr>
        <w:top w:val="none" w:sz="0" w:space="0" w:color="auto"/>
        <w:left w:val="none" w:sz="0" w:space="0" w:color="auto"/>
        <w:bottom w:val="none" w:sz="0" w:space="0" w:color="auto"/>
        <w:right w:val="none" w:sz="0" w:space="0" w:color="auto"/>
      </w:divBdr>
    </w:div>
    <w:div w:id="1500542002">
      <w:bodyDiv w:val="1"/>
      <w:marLeft w:val="0"/>
      <w:marRight w:val="0"/>
      <w:marTop w:val="0"/>
      <w:marBottom w:val="0"/>
      <w:divBdr>
        <w:top w:val="none" w:sz="0" w:space="0" w:color="auto"/>
        <w:left w:val="none" w:sz="0" w:space="0" w:color="auto"/>
        <w:bottom w:val="none" w:sz="0" w:space="0" w:color="auto"/>
        <w:right w:val="none" w:sz="0" w:space="0" w:color="auto"/>
      </w:divBdr>
      <w:divsChild>
        <w:div w:id="973603495">
          <w:marLeft w:val="0"/>
          <w:marRight w:val="0"/>
          <w:marTop w:val="0"/>
          <w:marBottom w:val="0"/>
          <w:divBdr>
            <w:top w:val="none" w:sz="0" w:space="0" w:color="auto"/>
            <w:left w:val="none" w:sz="0" w:space="0" w:color="auto"/>
            <w:bottom w:val="none" w:sz="0" w:space="0" w:color="auto"/>
            <w:right w:val="none" w:sz="0" w:space="0" w:color="auto"/>
          </w:divBdr>
          <w:divsChild>
            <w:div w:id="1079063464">
              <w:marLeft w:val="0"/>
              <w:marRight w:val="0"/>
              <w:marTop w:val="0"/>
              <w:marBottom w:val="0"/>
              <w:divBdr>
                <w:top w:val="none" w:sz="0" w:space="0" w:color="auto"/>
                <w:left w:val="none" w:sz="0" w:space="0" w:color="auto"/>
                <w:bottom w:val="none" w:sz="0" w:space="0" w:color="auto"/>
                <w:right w:val="none" w:sz="0" w:space="0" w:color="auto"/>
              </w:divBdr>
              <w:divsChild>
                <w:div w:id="588120352">
                  <w:marLeft w:val="0"/>
                  <w:marRight w:val="0"/>
                  <w:marTop w:val="0"/>
                  <w:marBottom w:val="0"/>
                  <w:divBdr>
                    <w:top w:val="none" w:sz="0" w:space="0" w:color="auto"/>
                    <w:left w:val="none" w:sz="0" w:space="0" w:color="auto"/>
                    <w:bottom w:val="none" w:sz="0" w:space="0" w:color="auto"/>
                    <w:right w:val="none" w:sz="0" w:space="0" w:color="auto"/>
                  </w:divBdr>
                  <w:divsChild>
                    <w:div w:id="1720665390">
                      <w:marLeft w:val="0"/>
                      <w:marRight w:val="0"/>
                      <w:marTop w:val="0"/>
                      <w:marBottom w:val="0"/>
                      <w:divBdr>
                        <w:top w:val="none" w:sz="0" w:space="0" w:color="auto"/>
                        <w:left w:val="none" w:sz="0" w:space="0" w:color="auto"/>
                        <w:bottom w:val="none" w:sz="0" w:space="0" w:color="auto"/>
                        <w:right w:val="none" w:sz="0" w:space="0" w:color="auto"/>
                      </w:divBdr>
                      <w:divsChild>
                        <w:div w:id="2053729891">
                          <w:marLeft w:val="0"/>
                          <w:marRight w:val="0"/>
                          <w:marTop w:val="0"/>
                          <w:marBottom w:val="0"/>
                          <w:divBdr>
                            <w:top w:val="none" w:sz="0" w:space="0" w:color="auto"/>
                            <w:left w:val="none" w:sz="0" w:space="0" w:color="auto"/>
                            <w:bottom w:val="none" w:sz="0" w:space="0" w:color="auto"/>
                            <w:right w:val="none" w:sz="0" w:space="0" w:color="auto"/>
                          </w:divBdr>
                          <w:divsChild>
                            <w:div w:id="1805540612">
                              <w:marLeft w:val="0"/>
                              <w:marRight w:val="0"/>
                              <w:marTop w:val="0"/>
                              <w:marBottom w:val="0"/>
                              <w:divBdr>
                                <w:top w:val="none" w:sz="0" w:space="0" w:color="auto"/>
                                <w:left w:val="none" w:sz="0" w:space="0" w:color="auto"/>
                                <w:bottom w:val="none" w:sz="0" w:space="0" w:color="auto"/>
                                <w:right w:val="none" w:sz="0" w:space="0" w:color="auto"/>
                              </w:divBdr>
                              <w:divsChild>
                                <w:div w:id="2021740846">
                                  <w:marLeft w:val="0"/>
                                  <w:marRight w:val="0"/>
                                  <w:marTop w:val="0"/>
                                  <w:marBottom w:val="0"/>
                                  <w:divBdr>
                                    <w:top w:val="none" w:sz="0" w:space="0" w:color="auto"/>
                                    <w:left w:val="none" w:sz="0" w:space="0" w:color="auto"/>
                                    <w:bottom w:val="none" w:sz="0" w:space="0" w:color="auto"/>
                                    <w:right w:val="none" w:sz="0" w:space="0" w:color="auto"/>
                                  </w:divBdr>
                                  <w:divsChild>
                                    <w:div w:id="605232994">
                                      <w:marLeft w:val="0"/>
                                      <w:marRight w:val="0"/>
                                      <w:marTop w:val="0"/>
                                      <w:marBottom w:val="0"/>
                                      <w:divBdr>
                                        <w:top w:val="none" w:sz="0" w:space="0" w:color="auto"/>
                                        <w:left w:val="none" w:sz="0" w:space="0" w:color="auto"/>
                                        <w:bottom w:val="none" w:sz="0" w:space="0" w:color="auto"/>
                                        <w:right w:val="none" w:sz="0" w:space="0" w:color="auto"/>
                                      </w:divBdr>
                                    </w:div>
                                    <w:div w:id="881942091">
                                      <w:marLeft w:val="0"/>
                                      <w:marRight w:val="0"/>
                                      <w:marTop w:val="0"/>
                                      <w:marBottom w:val="0"/>
                                      <w:divBdr>
                                        <w:top w:val="none" w:sz="0" w:space="0" w:color="auto"/>
                                        <w:left w:val="none" w:sz="0" w:space="0" w:color="auto"/>
                                        <w:bottom w:val="none" w:sz="0" w:space="0" w:color="auto"/>
                                        <w:right w:val="none" w:sz="0" w:space="0" w:color="auto"/>
                                      </w:divBdr>
                                    </w:div>
                                    <w:div w:id="21269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89844780">
      <w:bodyDiv w:val="1"/>
      <w:marLeft w:val="0"/>
      <w:marRight w:val="0"/>
      <w:marTop w:val="0"/>
      <w:marBottom w:val="0"/>
      <w:divBdr>
        <w:top w:val="none" w:sz="0" w:space="0" w:color="auto"/>
        <w:left w:val="none" w:sz="0" w:space="0" w:color="auto"/>
        <w:bottom w:val="none" w:sz="0" w:space="0" w:color="auto"/>
        <w:right w:val="none" w:sz="0" w:space="0" w:color="auto"/>
      </w:divBdr>
    </w:div>
    <w:div w:id="1834640430">
      <w:bodyDiv w:val="1"/>
      <w:marLeft w:val="0"/>
      <w:marRight w:val="0"/>
      <w:marTop w:val="0"/>
      <w:marBottom w:val="0"/>
      <w:divBdr>
        <w:top w:val="none" w:sz="0" w:space="0" w:color="auto"/>
        <w:left w:val="none" w:sz="0" w:space="0" w:color="auto"/>
        <w:bottom w:val="none" w:sz="0" w:space="0" w:color="auto"/>
        <w:right w:val="none" w:sz="0" w:space="0" w:color="auto"/>
      </w:divBdr>
    </w:div>
    <w:div w:id="1865094133">
      <w:bodyDiv w:val="1"/>
      <w:marLeft w:val="0"/>
      <w:marRight w:val="0"/>
      <w:marTop w:val="0"/>
      <w:marBottom w:val="0"/>
      <w:divBdr>
        <w:top w:val="none" w:sz="0" w:space="0" w:color="auto"/>
        <w:left w:val="none" w:sz="0" w:space="0" w:color="auto"/>
        <w:bottom w:val="none" w:sz="0" w:space="0" w:color="auto"/>
        <w:right w:val="none" w:sz="0" w:space="0" w:color="auto"/>
      </w:divBdr>
      <w:divsChild>
        <w:div w:id="1215509444">
          <w:marLeft w:val="0"/>
          <w:marRight w:val="0"/>
          <w:marTop w:val="0"/>
          <w:marBottom w:val="0"/>
          <w:divBdr>
            <w:top w:val="none" w:sz="0" w:space="0" w:color="auto"/>
            <w:left w:val="none" w:sz="0" w:space="0" w:color="auto"/>
            <w:bottom w:val="none" w:sz="0" w:space="0" w:color="auto"/>
            <w:right w:val="none" w:sz="0" w:space="0" w:color="auto"/>
          </w:divBdr>
          <w:divsChild>
            <w:div w:id="978147179">
              <w:marLeft w:val="0"/>
              <w:marRight w:val="0"/>
              <w:marTop w:val="0"/>
              <w:marBottom w:val="0"/>
              <w:divBdr>
                <w:top w:val="none" w:sz="0" w:space="0" w:color="auto"/>
                <w:left w:val="none" w:sz="0" w:space="0" w:color="auto"/>
                <w:bottom w:val="none" w:sz="0" w:space="0" w:color="auto"/>
                <w:right w:val="none" w:sz="0" w:space="0" w:color="auto"/>
              </w:divBdr>
              <w:divsChild>
                <w:div w:id="365906517">
                  <w:marLeft w:val="0"/>
                  <w:marRight w:val="0"/>
                  <w:marTop w:val="0"/>
                  <w:marBottom w:val="0"/>
                  <w:divBdr>
                    <w:top w:val="none" w:sz="0" w:space="0" w:color="auto"/>
                    <w:left w:val="none" w:sz="0" w:space="0" w:color="auto"/>
                    <w:bottom w:val="none" w:sz="0" w:space="0" w:color="auto"/>
                    <w:right w:val="none" w:sz="0" w:space="0" w:color="auto"/>
                  </w:divBdr>
                  <w:divsChild>
                    <w:div w:id="711465226">
                      <w:marLeft w:val="0"/>
                      <w:marRight w:val="0"/>
                      <w:marTop w:val="0"/>
                      <w:marBottom w:val="0"/>
                      <w:divBdr>
                        <w:top w:val="none" w:sz="0" w:space="0" w:color="auto"/>
                        <w:left w:val="none" w:sz="0" w:space="0" w:color="auto"/>
                        <w:bottom w:val="none" w:sz="0" w:space="0" w:color="auto"/>
                        <w:right w:val="none" w:sz="0" w:space="0" w:color="auto"/>
                      </w:divBdr>
                      <w:divsChild>
                        <w:div w:id="1312948462">
                          <w:marLeft w:val="0"/>
                          <w:marRight w:val="0"/>
                          <w:marTop w:val="0"/>
                          <w:marBottom w:val="0"/>
                          <w:divBdr>
                            <w:top w:val="none" w:sz="0" w:space="0" w:color="auto"/>
                            <w:left w:val="none" w:sz="0" w:space="0" w:color="auto"/>
                            <w:bottom w:val="none" w:sz="0" w:space="0" w:color="auto"/>
                            <w:right w:val="none" w:sz="0" w:space="0" w:color="auto"/>
                          </w:divBdr>
                          <w:divsChild>
                            <w:div w:id="1617178349">
                              <w:marLeft w:val="0"/>
                              <w:marRight w:val="0"/>
                              <w:marTop w:val="0"/>
                              <w:marBottom w:val="0"/>
                              <w:divBdr>
                                <w:top w:val="none" w:sz="0" w:space="0" w:color="auto"/>
                                <w:left w:val="none" w:sz="0" w:space="0" w:color="auto"/>
                                <w:bottom w:val="none" w:sz="0" w:space="0" w:color="auto"/>
                                <w:right w:val="none" w:sz="0" w:space="0" w:color="auto"/>
                              </w:divBdr>
                              <w:divsChild>
                                <w:div w:id="893783233">
                                  <w:marLeft w:val="0"/>
                                  <w:marRight w:val="0"/>
                                  <w:marTop w:val="0"/>
                                  <w:marBottom w:val="0"/>
                                  <w:divBdr>
                                    <w:top w:val="none" w:sz="0" w:space="0" w:color="auto"/>
                                    <w:left w:val="none" w:sz="0" w:space="0" w:color="auto"/>
                                    <w:bottom w:val="none" w:sz="0" w:space="0" w:color="auto"/>
                                    <w:right w:val="none" w:sz="0" w:space="0" w:color="auto"/>
                                  </w:divBdr>
                                  <w:divsChild>
                                    <w:div w:id="924218818">
                                      <w:marLeft w:val="0"/>
                                      <w:marRight w:val="0"/>
                                      <w:marTop w:val="0"/>
                                      <w:marBottom w:val="0"/>
                                      <w:divBdr>
                                        <w:top w:val="none" w:sz="0" w:space="0" w:color="auto"/>
                                        <w:left w:val="none" w:sz="0" w:space="0" w:color="auto"/>
                                        <w:bottom w:val="none" w:sz="0" w:space="0" w:color="auto"/>
                                        <w:right w:val="none" w:sz="0" w:space="0" w:color="auto"/>
                                      </w:divBdr>
                                    </w:div>
                                    <w:div w:id="1261990432">
                                      <w:marLeft w:val="0"/>
                                      <w:marRight w:val="0"/>
                                      <w:marTop w:val="0"/>
                                      <w:marBottom w:val="0"/>
                                      <w:divBdr>
                                        <w:top w:val="none" w:sz="0" w:space="0" w:color="auto"/>
                                        <w:left w:val="none" w:sz="0" w:space="0" w:color="auto"/>
                                        <w:bottom w:val="none" w:sz="0" w:space="0" w:color="auto"/>
                                        <w:right w:val="none" w:sz="0" w:space="0" w:color="auto"/>
                                      </w:divBdr>
                                    </w:div>
                                    <w:div w:id="1417938688">
                                      <w:marLeft w:val="0"/>
                                      <w:marRight w:val="0"/>
                                      <w:marTop w:val="0"/>
                                      <w:marBottom w:val="0"/>
                                      <w:divBdr>
                                        <w:top w:val="none" w:sz="0" w:space="0" w:color="auto"/>
                                        <w:left w:val="none" w:sz="0" w:space="0" w:color="auto"/>
                                        <w:bottom w:val="none" w:sz="0" w:space="0" w:color="auto"/>
                                        <w:right w:val="none" w:sz="0" w:space="0" w:color="auto"/>
                                      </w:divBdr>
                                    </w:div>
                                    <w:div w:id="570773104">
                                      <w:marLeft w:val="0"/>
                                      <w:marRight w:val="0"/>
                                      <w:marTop w:val="0"/>
                                      <w:marBottom w:val="0"/>
                                      <w:divBdr>
                                        <w:top w:val="none" w:sz="0" w:space="0" w:color="auto"/>
                                        <w:left w:val="none" w:sz="0" w:space="0" w:color="auto"/>
                                        <w:bottom w:val="none" w:sz="0" w:space="0" w:color="auto"/>
                                        <w:right w:val="none" w:sz="0" w:space="0" w:color="auto"/>
                                      </w:divBdr>
                                    </w:div>
                                    <w:div w:id="849370761">
                                      <w:marLeft w:val="0"/>
                                      <w:marRight w:val="0"/>
                                      <w:marTop w:val="0"/>
                                      <w:marBottom w:val="0"/>
                                      <w:divBdr>
                                        <w:top w:val="none" w:sz="0" w:space="0" w:color="auto"/>
                                        <w:left w:val="none" w:sz="0" w:space="0" w:color="auto"/>
                                        <w:bottom w:val="none" w:sz="0" w:space="0" w:color="auto"/>
                                        <w:right w:val="none" w:sz="0" w:space="0" w:color="auto"/>
                                      </w:divBdr>
                                    </w:div>
                                    <w:div w:id="1295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785571">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110075247">
      <w:bodyDiv w:val="1"/>
      <w:marLeft w:val="0"/>
      <w:marRight w:val="0"/>
      <w:marTop w:val="0"/>
      <w:marBottom w:val="0"/>
      <w:divBdr>
        <w:top w:val="none" w:sz="0" w:space="0" w:color="auto"/>
        <w:left w:val="none" w:sz="0" w:space="0" w:color="auto"/>
        <w:bottom w:val="none" w:sz="0" w:space="0" w:color="auto"/>
        <w:right w:val="none" w:sz="0" w:space="0" w:color="auto"/>
      </w:divBdr>
      <w:divsChild>
        <w:div w:id="734667208">
          <w:marLeft w:val="0"/>
          <w:marRight w:val="0"/>
          <w:marTop w:val="0"/>
          <w:marBottom w:val="0"/>
          <w:divBdr>
            <w:top w:val="none" w:sz="0" w:space="0" w:color="auto"/>
            <w:left w:val="none" w:sz="0" w:space="0" w:color="auto"/>
            <w:bottom w:val="none" w:sz="0" w:space="0" w:color="auto"/>
            <w:right w:val="none" w:sz="0" w:space="0" w:color="auto"/>
          </w:divBdr>
          <w:divsChild>
            <w:div w:id="1599673463">
              <w:marLeft w:val="0"/>
              <w:marRight w:val="0"/>
              <w:marTop w:val="0"/>
              <w:marBottom w:val="0"/>
              <w:divBdr>
                <w:top w:val="none" w:sz="0" w:space="0" w:color="auto"/>
                <w:left w:val="none" w:sz="0" w:space="0" w:color="auto"/>
                <w:bottom w:val="none" w:sz="0" w:space="0" w:color="auto"/>
                <w:right w:val="none" w:sz="0" w:space="0" w:color="auto"/>
              </w:divBdr>
              <w:divsChild>
                <w:div w:id="682783764">
                  <w:marLeft w:val="0"/>
                  <w:marRight w:val="0"/>
                  <w:marTop w:val="0"/>
                  <w:marBottom w:val="0"/>
                  <w:divBdr>
                    <w:top w:val="none" w:sz="0" w:space="0" w:color="auto"/>
                    <w:left w:val="none" w:sz="0" w:space="0" w:color="auto"/>
                    <w:bottom w:val="none" w:sz="0" w:space="0" w:color="auto"/>
                    <w:right w:val="none" w:sz="0" w:space="0" w:color="auto"/>
                  </w:divBdr>
                  <w:divsChild>
                    <w:div w:id="1244224006">
                      <w:marLeft w:val="0"/>
                      <w:marRight w:val="0"/>
                      <w:marTop w:val="0"/>
                      <w:marBottom w:val="0"/>
                      <w:divBdr>
                        <w:top w:val="none" w:sz="0" w:space="0" w:color="auto"/>
                        <w:left w:val="none" w:sz="0" w:space="0" w:color="auto"/>
                        <w:bottom w:val="none" w:sz="0" w:space="0" w:color="auto"/>
                        <w:right w:val="none" w:sz="0" w:space="0" w:color="auto"/>
                      </w:divBdr>
                      <w:divsChild>
                        <w:div w:id="1609697069">
                          <w:marLeft w:val="0"/>
                          <w:marRight w:val="0"/>
                          <w:marTop w:val="0"/>
                          <w:marBottom w:val="0"/>
                          <w:divBdr>
                            <w:top w:val="none" w:sz="0" w:space="0" w:color="auto"/>
                            <w:left w:val="none" w:sz="0" w:space="0" w:color="auto"/>
                            <w:bottom w:val="none" w:sz="0" w:space="0" w:color="auto"/>
                            <w:right w:val="none" w:sz="0" w:space="0" w:color="auto"/>
                          </w:divBdr>
                          <w:divsChild>
                            <w:div w:id="1028720483">
                              <w:marLeft w:val="0"/>
                              <w:marRight w:val="0"/>
                              <w:marTop w:val="0"/>
                              <w:marBottom w:val="0"/>
                              <w:divBdr>
                                <w:top w:val="none" w:sz="0" w:space="0" w:color="auto"/>
                                <w:left w:val="none" w:sz="0" w:space="0" w:color="auto"/>
                                <w:bottom w:val="none" w:sz="0" w:space="0" w:color="auto"/>
                                <w:right w:val="none" w:sz="0" w:space="0" w:color="auto"/>
                              </w:divBdr>
                              <w:divsChild>
                                <w:div w:id="1496149225">
                                  <w:marLeft w:val="0"/>
                                  <w:marRight w:val="0"/>
                                  <w:marTop w:val="0"/>
                                  <w:marBottom w:val="0"/>
                                  <w:divBdr>
                                    <w:top w:val="none" w:sz="0" w:space="0" w:color="auto"/>
                                    <w:left w:val="none" w:sz="0" w:space="0" w:color="auto"/>
                                    <w:bottom w:val="none" w:sz="0" w:space="0" w:color="auto"/>
                                    <w:right w:val="none" w:sz="0" w:space="0" w:color="auto"/>
                                  </w:divBdr>
                                  <w:divsChild>
                                    <w:div w:id="1693804073">
                                      <w:marLeft w:val="0"/>
                                      <w:marRight w:val="0"/>
                                      <w:marTop w:val="0"/>
                                      <w:marBottom w:val="0"/>
                                      <w:divBdr>
                                        <w:top w:val="none" w:sz="0" w:space="0" w:color="auto"/>
                                        <w:left w:val="none" w:sz="0" w:space="0" w:color="auto"/>
                                        <w:bottom w:val="none" w:sz="0" w:space="0" w:color="auto"/>
                                        <w:right w:val="none" w:sz="0" w:space="0" w:color="auto"/>
                                      </w:divBdr>
                                    </w:div>
                                    <w:div w:id="1685208983">
                                      <w:marLeft w:val="0"/>
                                      <w:marRight w:val="0"/>
                                      <w:marTop w:val="0"/>
                                      <w:marBottom w:val="0"/>
                                      <w:divBdr>
                                        <w:top w:val="none" w:sz="0" w:space="0" w:color="auto"/>
                                        <w:left w:val="none" w:sz="0" w:space="0" w:color="auto"/>
                                        <w:bottom w:val="none" w:sz="0" w:space="0" w:color="auto"/>
                                        <w:right w:val="none" w:sz="0" w:space="0" w:color="auto"/>
                                      </w:divBdr>
                                    </w:div>
                                    <w:div w:id="5794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ss.vba.va.gov/SHAR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w.vba.va.gov/bl/21/publicat/Users/SSA/index.ht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3848A119-A3EB-4E27-B47E-2B21CE19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677</TotalTime>
  <Pages>13</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SHARE (SSA/FOLQ)</vt:lpstr>
    </vt:vector>
  </TitlesOfParts>
  <Company>Veterans Benefits Administration</Company>
  <LinksUpToDate>false</LinksUpToDate>
  <CharactersWithSpaces>12263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(SSA/FOLQ)</dc:title>
  <dc:subject>Entry Level VSRs, Insurance Specialists and Tecnicians</dc:subject>
  <dc:creator>Department of Veterans Affairs, Veterans Benefits Administration, Compensation Service, STAFF</dc:creator>
  <cp:keywords>SSA, FOLQ, SHARE SSA, NSC, Pension, income</cp:keywords>
  <dc:description>This lesson is intended to inform Veterans Services Representatives (VSRs) and Insurance Specialists and Technicians_x000d_
how to obtain necessary Social Security Administration (SSA) information in order to process a claim.</dc:description>
  <cp:lastModifiedBy>Poole, Kathleen</cp:lastModifiedBy>
  <cp:revision>109</cp:revision>
  <cp:lastPrinted>2017-09-22T14:57:00Z</cp:lastPrinted>
  <dcterms:created xsi:type="dcterms:W3CDTF">2016-01-04T13:03:00Z</dcterms:created>
  <dcterms:modified xsi:type="dcterms:W3CDTF">2017-09-22T14:57:00Z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