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B466B" w14:textId="77777777" w:rsidR="0008635D" w:rsidRDefault="0008635D" w:rsidP="00A135C5">
      <w:pPr>
        <w:pStyle w:val="BodyText"/>
        <w:rPr>
          <w:rFonts w:ascii="Arial" w:hAnsi="Arial" w:cs="Arial"/>
          <w:color w:val="1F497D" w:themeColor="text2"/>
          <w:sz w:val="28"/>
        </w:rPr>
      </w:pPr>
      <w:bookmarkStart w:id="0" w:name="_GoBack"/>
      <w:bookmarkEnd w:id="0"/>
    </w:p>
    <w:p w14:paraId="3FE9610B" w14:textId="1384D08A" w:rsidR="0008635D" w:rsidRDefault="009C451A" w:rsidP="00A135C5">
      <w:pPr>
        <w:pStyle w:val="BodyText"/>
        <w:rPr>
          <w:rFonts w:ascii="Arial" w:hAnsi="Arial" w:cs="Arial"/>
          <w:color w:val="1F497D" w:themeColor="text2"/>
          <w:sz w:val="28"/>
        </w:rPr>
      </w:pPr>
      <w:r>
        <w:rPr>
          <w:rFonts w:ascii="Arial" w:hAnsi="Arial" w:cs="Arial"/>
          <w:color w:val="1F497D" w:themeColor="text2"/>
          <w:sz w:val="28"/>
        </w:rPr>
        <w:t xml:space="preserve">AMO </w:t>
      </w:r>
      <w:r w:rsidR="00864A6B">
        <w:rPr>
          <w:rFonts w:ascii="Arial" w:hAnsi="Arial" w:cs="Arial"/>
          <w:color w:val="1F497D" w:themeColor="text2"/>
          <w:sz w:val="28"/>
        </w:rPr>
        <w:t>Monthly Quality</w:t>
      </w:r>
      <w:r>
        <w:rPr>
          <w:rFonts w:ascii="Arial" w:hAnsi="Arial" w:cs="Arial"/>
          <w:color w:val="1F497D" w:themeColor="text2"/>
          <w:sz w:val="28"/>
        </w:rPr>
        <w:t xml:space="preserve"> Call</w:t>
      </w:r>
    </w:p>
    <w:p w14:paraId="773CCB98" w14:textId="77777777" w:rsidR="00A135C5" w:rsidRPr="00385184" w:rsidRDefault="00A135C5" w:rsidP="00A135C5">
      <w:pPr>
        <w:pStyle w:val="BodyText"/>
        <w:rPr>
          <w:rFonts w:ascii="Arial" w:hAnsi="Arial" w:cs="Arial"/>
          <w:sz w:val="14"/>
        </w:rPr>
      </w:pPr>
    </w:p>
    <w:tbl>
      <w:tblPr>
        <w:tblW w:w="9585" w:type="dxa"/>
        <w:jc w:val="center"/>
        <w:tblLayout w:type="fixed"/>
        <w:tblCellMar>
          <w:left w:w="0" w:type="dxa"/>
          <w:right w:w="0" w:type="dxa"/>
        </w:tblCellMar>
        <w:tblLook w:val="0000" w:firstRow="0" w:lastRow="0" w:firstColumn="0" w:lastColumn="0" w:noHBand="0" w:noVBand="0"/>
      </w:tblPr>
      <w:tblGrid>
        <w:gridCol w:w="2250"/>
        <w:gridCol w:w="7335"/>
      </w:tblGrid>
      <w:tr w:rsidR="00260CAE" w:rsidRPr="00A76807" w14:paraId="5402B3AB" w14:textId="77777777" w:rsidTr="0002715D">
        <w:trPr>
          <w:trHeight w:val="304"/>
          <w:jc w:val="center"/>
        </w:trPr>
        <w:tc>
          <w:tcPr>
            <w:tcW w:w="2250" w:type="dxa"/>
            <w:tcBorders>
              <w:top w:val="single" w:sz="8" w:space="0" w:color="C0C0C0"/>
              <w:left w:val="single" w:sz="8" w:space="0" w:color="C0C0C0"/>
              <w:bottom w:val="single" w:sz="8" w:space="0" w:color="C0C0C0"/>
              <w:right w:val="single" w:sz="8" w:space="0" w:color="C0C0C0"/>
            </w:tcBorders>
            <w:tcMar>
              <w:left w:w="187" w:type="dxa"/>
              <w:right w:w="187" w:type="dxa"/>
            </w:tcMar>
            <w:vAlign w:val="center"/>
          </w:tcPr>
          <w:p w14:paraId="725B75EF" w14:textId="77777777" w:rsidR="00260CAE" w:rsidRPr="00A76807" w:rsidRDefault="00F81121" w:rsidP="001B37D0">
            <w:pPr>
              <w:spacing w:before="60" w:after="60"/>
              <w:jc w:val="right"/>
              <w:rPr>
                <w:rFonts w:ascii="Arial" w:hAnsi="Arial" w:cs="Arial"/>
                <w:color w:val="003F72"/>
                <w:sz w:val="22"/>
              </w:rPr>
            </w:pPr>
            <w:r w:rsidRPr="00A76807">
              <w:rPr>
                <w:rFonts w:ascii="Arial" w:hAnsi="Arial" w:cs="Arial"/>
                <w:b/>
                <w:color w:val="003F72"/>
                <w:sz w:val="22"/>
              </w:rPr>
              <w:t>Event Date</w:t>
            </w:r>
            <w:r w:rsidR="00006684" w:rsidRPr="00A76807">
              <w:rPr>
                <w:rFonts w:ascii="Arial" w:hAnsi="Arial" w:cs="Arial"/>
                <w:b/>
                <w:color w:val="003F72"/>
                <w:sz w:val="22"/>
              </w:rPr>
              <w:t>:</w:t>
            </w:r>
            <w:r w:rsidR="00006684" w:rsidRPr="00A76807">
              <w:rPr>
                <w:rFonts w:ascii="Arial" w:hAnsi="Arial" w:cs="Arial"/>
                <w:color w:val="003F72"/>
                <w:sz w:val="22"/>
              </w:rPr>
              <w:t xml:space="preserve"> </w:t>
            </w:r>
          </w:p>
        </w:tc>
        <w:tc>
          <w:tcPr>
            <w:tcW w:w="7335" w:type="dxa"/>
            <w:tcBorders>
              <w:top w:val="single" w:sz="8" w:space="0" w:color="C0C0C0"/>
              <w:left w:val="single" w:sz="8" w:space="0" w:color="C0C0C0"/>
              <w:bottom w:val="single" w:sz="8" w:space="0" w:color="C0C0C0"/>
              <w:right w:val="single" w:sz="8" w:space="0" w:color="C0C0C0"/>
            </w:tcBorders>
            <w:tcMar>
              <w:left w:w="187" w:type="dxa"/>
              <w:right w:w="187" w:type="dxa"/>
            </w:tcMar>
            <w:vAlign w:val="center"/>
          </w:tcPr>
          <w:p w14:paraId="39C84B6F" w14:textId="527FDD3E" w:rsidR="00260CAE" w:rsidRPr="00A76807" w:rsidRDefault="003B5DBD" w:rsidP="00A135C5">
            <w:pPr>
              <w:rPr>
                <w:rFonts w:ascii="Arial" w:hAnsi="Arial" w:cs="Arial"/>
                <w:sz w:val="22"/>
              </w:rPr>
            </w:pPr>
            <w:r>
              <w:rPr>
                <w:rFonts w:ascii="Arial" w:hAnsi="Arial" w:cs="Arial"/>
                <w:sz w:val="22"/>
              </w:rPr>
              <w:t>December 5</w:t>
            </w:r>
            <w:r w:rsidR="00F81121" w:rsidRPr="00A76807">
              <w:rPr>
                <w:rFonts w:ascii="Arial" w:hAnsi="Arial" w:cs="Arial"/>
                <w:sz w:val="22"/>
              </w:rPr>
              <w:t xml:space="preserve">, 2019 </w:t>
            </w:r>
          </w:p>
        </w:tc>
      </w:tr>
      <w:tr w:rsidR="00582099" w:rsidRPr="00A76807" w14:paraId="0E425F26" w14:textId="77777777" w:rsidTr="00AF671D">
        <w:trPr>
          <w:trHeight w:val="340"/>
          <w:jc w:val="center"/>
        </w:trPr>
        <w:tc>
          <w:tcPr>
            <w:tcW w:w="2250" w:type="dxa"/>
            <w:tcBorders>
              <w:top w:val="single" w:sz="8" w:space="0" w:color="C0C0C0"/>
              <w:left w:val="single" w:sz="8" w:space="0" w:color="C0C0C0"/>
              <w:bottom w:val="single" w:sz="8" w:space="0" w:color="C0C0C0"/>
              <w:right w:val="single" w:sz="8" w:space="0" w:color="C0C0C0"/>
            </w:tcBorders>
            <w:tcMar>
              <w:left w:w="187" w:type="dxa"/>
              <w:right w:w="187" w:type="dxa"/>
            </w:tcMar>
            <w:vAlign w:val="center"/>
          </w:tcPr>
          <w:p w14:paraId="06B398DE" w14:textId="77777777" w:rsidR="00582099" w:rsidRPr="00A76807" w:rsidRDefault="00582099" w:rsidP="001B37D0">
            <w:pPr>
              <w:jc w:val="right"/>
              <w:rPr>
                <w:rFonts w:ascii="Arial" w:hAnsi="Arial" w:cs="Arial"/>
                <w:b/>
                <w:color w:val="003F72"/>
                <w:sz w:val="22"/>
              </w:rPr>
            </w:pPr>
            <w:r>
              <w:rPr>
                <w:rFonts w:ascii="Arial" w:hAnsi="Arial" w:cs="Arial"/>
                <w:b/>
                <w:color w:val="003F72"/>
                <w:sz w:val="22"/>
              </w:rPr>
              <w:t>Event Time:</w:t>
            </w:r>
          </w:p>
        </w:tc>
        <w:tc>
          <w:tcPr>
            <w:tcW w:w="7335" w:type="dxa"/>
            <w:tcBorders>
              <w:top w:val="single" w:sz="8" w:space="0" w:color="C0C0C0"/>
              <w:left w:val="single" w:sz="8" w:space="0" w:color="C0C0C0"/>
              <w:bottom w:val="single" w:sz="8" w:space="0" w:color="C0C0C0"/>
              <w:right w:val="single" w:sz="8" w:space="0" w:color="C0C0C0"/>
            </w:tcBorders>
            <w:tcMar>
              <w:left w:w="187" w:type="dxa"/>
              <w:right w:w="187" w:type="dxa"/>
            </w:tcMar>
            <w:vAlign w:val="center"/>
          </w:tcPr>
          <w:p w14:paraId="32FC25C9" w14:textId="444955AC" w:rsidR="00582099" w:rsidRDefault="00582099" w:rsidP="00135BCC">
            <w:pPr>
              <w:spacing w:line="276" w:lineRule="auto"/>
            </w:pPr>
            <w:r>
              <w:t>1</w:t>
            </w:r>
            <w:r w:rsidR="000E25E0">
              <w:t>2</w:t>
            </w:r>
            <w:r>
              <w:t>:</w:t>
            </w:r>
            <w:r w:rsidR="000E25E0">
              <w:t>0</w:t>
            </w:r>
            <w:r>
              <w:t>0</w:t>
            </w:r>
            <w:r w:rsidR="000E25E0">
              <w:t xml:space="preserve"> PM</w:t>
            </w:r>
            <w:r>
              <w:t xml:space="preserve"> EST</w:t>
            </w:r>
          </w:p>
        </w:tc>
      </w:tr>
      <w:tr w:rsidR="00260CAE" w:rsidRPr="00A76807" w14:paraId="38E05FE7" w14:textId="77777777" w:rsidTr="00AF671D">
        <w:trPr>
          <w:trHeight w:val="340"/>
          <w:jc w:val="center"/>
        </w:trPr>
        <w:tc>
          <w:tcPr>
            <w:tcW w:w="2250" w:type="dxa"/>
            <w:tcBorders>
              <w:top w:val="single" w:sz="8" w:space="0" w:color="C0C0C0"/>
              <w:left w:val="single" w:sz="8" w:space="0" w:color="C0C0C0"/>
              <w:bottom w:val="single" w:sz="8" w:space="0" w:color="C0C0C0"/>
              <w:right w:val="single" w:sz="8" w:space="0" w:color="C0C0C0"/>
            </w:tcBorders>
            <w:tcMar>
              <w:left w:w="187" w:type="dxa"/>
              <w:right w:w="187" w:type="dxa"/>
            </w:tcMar>
            <w:vAlign w:val="center"/>
          </w:tcPr>
          <w:p w14:paraId="2348E117" w14:textId="77777777" w:rsidR="00260CAE" w:rsidRPr="00A76807" w:rsidRDefault="00006684" w:rsidP="001B37D0">
            <w:pPr>
              <w:jc w:val="right"/>
              <w:rPr>
                <w:rFonts w:ascii="Arial" w:hAnsi="Arial" w:cs="Arial"/>
                <w:b/>
                <w:color w:val="003F72"/>
                <w:sz w:val="22"/>
              </w:rPr>
            </w:pPr>
            <w:r w:rsidRPr="00A76807">
              <w:rPr>
                <w:rFonts w:ascii="Arial" w:hAnsi="Arial" w:cs="Arial"/>
                <w:b/>
                <w:color w:val="003F72"/>
                <w:sz w:val="22"/>
              </w:rPr>
              <w:t>Location:</w:t>
            </w:r>
          </w:p>
        </w:tc>
        <w:tc>
          <w:tcPr>
            <w:tcW w:w="7335" w:type="dxa"/>
            <w:tcBorders>
              <w:top w:val="single" w:sz="8" w:space="0" w:color="C0C0C0"/>
              <w:left w:val="single" w:sz="8" w:space="0" w:color="C0C0C0"/>
              <w:bottom w:val="single" w:sz="8" w:space="0" w:color="C0C0C0"/>
              <w:right w:val="single" w:sz="8" w:space="0" w:color="C0C0C0"/>
            </w:tcBorders>
            <w:tcMar>
              <w:left w:w="187" w:type="dxa"/>
              <w:right w:w="187" w:type="dxa"/>
            </w:tcMar>
            <w:vAlign w:val="center"/>
          </w:tcPr>
          <w:p w14:paraId="3DEFF03E" w14:textId="18E90C49" w:rsidR="00DE2B36" w:rsidRPr="00135BCC" w:rsidRDefault="00875D77" w:rsidP="00135BCC">
            <w:pPr>
              <w:spacing w:line="276" w:lineRule="auto"/>
              <w:rPr>
                <w:rFonts w:ascii="Arial" w:hAnsi="Arial" w:cs="Arial"/>
                <w:sz w:val="22"/>
                <w:szCs w:val="22"/>
              </w:rPr>
            </w:pPr>
            <w:hyperlink r:id="rId12" w:history="1">
              <w:r w:rsidR="00C25D98" w:rsidRPr="00AD5C1D">
                <w:rPr>
                  <w:rStyle w:val="Hyperlink"/>
                  <w:rFonts w:ascii="Arial" w:hAnsi="Arial" w:cs="Arial"/>
                  <w:sz w:val="22"/>
                  <w:szCs w:val="22"/>
                </w:rPr>
                <w:t>Adobe Connect</w:t>
              </w:r>
            </w:hyperlink>
            <w:r w:rsidR="00C25D98">
              <w:rPr>
                <w:rFonts w:ascii="Arial" w:hAnsi="Arial" w:cs="Arial"/>
                <w:sz w:val="22"/>
                <w:szCs w:val="22"/>
              </w:rPr>
              <w:t>; VANTS Line: 800-767-1750; Code: 13629#</w:t>
            </w:r>
          </w:p>
        </w:tc>
      </w:tr>
      <w:tr w:rsidR="00260CAE" w:rsidRPr="00A76807" w14:paraId="1506C8A5" w14:textId="77777777" w:rsidTr="005209D6">
        <w:trPr>
          <w:trHeight w:val="340"/>
          <w:jc w:val="center"/>
        </w:trPr>
        <w:tc>
          <w:tcPr>
            <w:tcW w:w="2250" w:type="dxa"/>
            <w:tcBorders>
              <w:top w:val="single" w:sz="8" w:space="0" w:color="C0C0C0"/>
              <w:left w:val="single" w:sz="8" w:space="0" w:color="C0C0C0"/>
              <w:bottom w:val="single" w:sz="8" w:space="0" w:color="C0C0C0"/>
              <w:right w:val="single" w:sz="8" w:space="0" w:color="C0C0C0"/>
            </w:tcBorders>
            <w:tcMar>
              <w:left w:w="187" w:type="dxa"/>
              <w:right w:w="187" w:type="dxa"/>
            </w:tcMar>
            <w:vAlign w:val="center"/>
          </w:tcPr>
          <w:p w14:paraId="12CBF18B" w14:textId="77777777" w:rsidR="00260CAE" w:rsidRPr="00A76807" w:rsidRDefault="00F81121" w:rsidP="001B37D0">
            <w:pPr>
              <w:jc w:val="right"/>
              <w:rPr>
                <w:rFonts w:ascii="Arial" w:hAnsi="Arial" w:cs="Arial"/>
                <w:b/>
                <w:color w:val="003F72"/>
                <w:sz w:val="22"/>
              </w:rPr>
            </w:pPr>
            <w:r w:rsidRPr="00A76807">
              <w:rPr>
                <w:rFonts w:ascii="Arial" w:hAnsi="Arial" w:cs="Arial"/>
                <w:b/>
                <w:color w:val="003F72"/>
                <w:sz w:val="22"/>
              </w:rPr>
              <w:t>Event</w:t>
            </w:r>
            <w:r w:rsidR="00006684" w:rsidRPr="00A76807">
              <w:rPr>
                <w:rFonts w:ascii="Arial" w:hAnsi="Arial" w:cs="Arial"/>
                <w:b/>
                <w:color w:val="003F72"/>
                <w:sz w:val="22"/>
              </w:rPr>
              <w:t xml:space="preserve"> </w:t>
            </w:r>
            <w:r w:rsidR="001F7159" w:rsidRPr="00A76807">
              <w:rPr>
                <w:rFonts w:ascii="Arial" w:hAnsi="Arial" w:cs="Arial"/>
                <w:b/>
                <w:color w:val="003F72"/>
                <w:sz w:val="22"/>
              </w:rPr>
              <w:t>Facilitato</w:t>
            </w:r>
            <w:r w:rsidR="00006684" w:rsidRPr="00A76807">
              <w:rPr>
                <w:rFonts w:ascii="Arial" w:hAnsi="Arial" w:cs="Arial"/>
                <w:b/>
                <w:color w:val="003F72"/>
                <w:sz w:val="22"/>
              </w:rPr>
              <w:t>r:</w:t>
            </w:r>
          </w:p>
        </w:tc>
        <w:tc>
          <w:tcPr>
            <w:tcW w:w="7335" w:type="dxa"/>
            <w:tcBorders>
              <w:top w:val="single" w:sz="8" w:space="0" w:color="C0C0C0"/>
              <w:left w:val="single" w:sz="8" w:space="0" w:color="C0C0C0"/>
              <w:bottom w:val="single" w:sz="8" w:space="0" w:color="C0C0C0"/>
              <w:right w:val="single" w:sz="8" w:space="0" w:color="C0C0C0"/>
            </w:tcBorders>
            <w:tcMar>
              <w:left w:w="187" w:type="dxa"/>
              <w:right w:w="187" w:type="dxa"/>
            </w:tcMar>
            <w:vAlign w:val="center"/>
          </w:tcPr>
          <w:p w14:paraId="34FE260E" w14:textId="77777777" w:rsidR="00135BCC" w:rsidRPr="00A76807" w:rsidRDefault="0068319B" w:rsidP="001F7159">
            <w:pPr>
              <w:rPr>
                <w:rFonts w:ascii="Arial" w:hAnsi="Arial" w:cs="Arial"/>
                <w:sz w:val="22"/>
              </w:rPr>
            </w:pPr>
            <w:r>
              <w:rPr>
                <w:rFonts w:ascii="Arial" w:hAnsi="Arial" w:cs="Arial"/>
                <w:sz w:val="22"/>
              </w:rPr>
              <w:t>James Fogg</w:t>
            </w:r>
            <w:r w:rsidR="006428C5" w:rsidRPr="00A76807">
              <w:rPr>
                <w:rFonts w:ascii="Arial" w:hAnsi="Arial" w:cs="Arial"/>
                <w:sz w:val="22"/>
              </w:rPr>
              <w:t xml:space="preserve">, </w:t>
            </w:r>
            <w:r>
              <w:rPr>
                <w:rFonts w:ascii="Arial" w:hAnsi="Arial" w:cs="Arial"/>
                <w:sz w:val="22"/>
              </w:rPr>
              <w:t>Program Analyst</w:t>
            </w:r>
            <w:r w:rsidR="006428C5" w:rsidRPr="00A76807">
              <w:rPr>
                <w:rFonts w:ascii="Arial" w:hAnsi="Arial" w:cs="Arial"/>
                <w:sz w:val="22"/>
              </w:rPr>
              <w:t>, Program Administration, AMO</w:t>
            </w:r>
          </w:p>
        </w:tc>
      </w:tr>
    </w:tbl>
    <w:p w14:paraId="404C2873" w14:textId="77777777" w:rsidR="0008635D" w:rsidRDefault="00006684">
      <w:pPr>
        <w:pStyle w:val="BodyText3"/>
        <w:jc w:val="center"/>
        <w:rPr>
          <w:rFonts w:ascii="Arial" w:hAnsi="Arial" w:cs="Arial"/>
          <w:bCs w:val="0"/>
        </w:rPr>
      </w:pPr>
      <w:r w:rsidRPr="00002CDC">
        <w:rPr>
          <w:rFonts w:ascii="Arial" w:hAnsi="Arial" w:cs="Arial"/>
          <w:bCs w:val="0"/>
        </w:rPr>
        <w:cr/>
      </w:r>
    </w:p>
    <w:p w14:paraId="44B89AB2" w14:textId="77777777" w:rsidR="00260CAE" w:rsidRDefault="0008635D">
      <w:pPr>
        <w:pStyle w:val="BodyText3"/>
        <w:jc w:val="center"/>
        <w:rPr>
          <w:rFonts w:ascii="Arial" w:hAnsi="Arial" w:cs="Arial"/>
          <w:bCs w:val="0"/>
          <w:color w:val="1F497D" w:themeColor="text2"/>
          <w:sz w:val="24"/>
          <w:szCs w:val="24"/>
        </w:rPr>
      </w:pPr>
      <w:r>
        <w:rPr>
          <w:rFonts w:ascii="Arial" w:hAnsi="Arial" w:cs="Arial"/>
          <w:bCs w:val="0"/>
          <w:color w:val="1F497D" w:themeColor="text2"/>
          <w:sz w:val="24"/>
          <w:szCs w:val="24"/>
        </w:rPr>
        <w:t xml:space="preserve">Attending </w:t>
      </w:r>
      <w:r w:rsidR="00F81121" w:rsidRPr="0008635D">
        <w:rPr>
          <w:rFonts w:ascii="Arial" w:hAnsi="Arial" w:cs="Arial"/>
          <w:bCs w:val="0"/>
          <w:color w:val="1F497D" w:themeColor="text2"/>
          <w:sz w:val="24"/>
          <w:szCs w:val="24"/>
        </w:rPr>
        <w:t>Staff</w:t>
      </w:r>
      <w:r w:rsidR="001F7159" w:rsidRPr="0008635D">
        <w:rPr>
          <w:rFonts w:ascii="Arial" w:hAnsi="Arial" w:cs="Arial"/>
          <w:bCs w:val="0"/>
          <w:color w:val="1F497D" w:themeColor="text2"/>
          <w:sz w:val="24"/>
          <w:szCs w:val="24"/>
        </w:rPr>
        <w:t xml:space="preserve"> Members</w:t>
      </w:r>
      <w:r w:rsidR="000739C5">
        <w:rPr>
          <w:rFonts w:ascii="Arial" w:hAnsi="Arial" w:cs="Arial"/>
          <w:bCs w:val="0"/>
          <w:color w:val="1F497D" w:themeColor="text2"/>
          <w:sz w:val="24"/>
          <w:szCs w:val="24"/>
        </w:rPr>
        <w:t>:</w:t>
      </w:r>
    </w:p>
    <w:p w14:paraId="79136D1C" w14:textId="77777777" w:rsidR="00135BCC" w:rsidRPr="0008635D" w:rsidRDefault="00135BCC">
      <w:pPr>
        <w:pStyle w:val="BodyText3"/>
        <w:jc w:val="center"/>
        <w:rPr>
          <w:rFonts w:ascii="Arial" w:hAnsi="Arial" w:cs="Arial"/>
          <w:bCs w:val="0"/>
          <w:color w:val="1F497D" w:themeColor="text2"/>
          <w:sz w:val="24"/>
          <w:szCs w:val="24"/>
        </w:rPr>
      </w:pPr>
    </w:p>
    <w:p w14:paraId="794DD231" w14:textId="77777777" w:rsidR="00B00C2D" w:rsidRPr="00B00C2D" w:rsidRDefault="00B00C2D">
      <w:pPr>
        <w:pStyle w:val="BodyText3"/>
        <w:jc w:val="center"/>
        <w:rPr>
          <w:rFonts w:ascii="Arial" w:hAnsi="Arial" w:cs="Arial"/>
          <w:bCs w:val="0"/>
          <w:sz w:val="14"/>
        </w:rPr>
      </w:pPr>
    </w:p>
    <w:tbl>
      <w:tblPr>
        <w:tblW w:w="96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
        <w:gridCol w:w="2317"/>
        <w:gridCol w:w="360"/>
        <w:gridCol w:w="1980"/>
        <w:gridCol w:w="270"/>
        <w:gridCol w:w="2160"/>
        <w:gridCol w:w="270"/>
        <w:gridCol w:w="2070"/>
      </w:tblGrid>
      <w:tr w:rsidR="009B7B87" w:rsidRPr="00002CDC" w14:paraId="79E6CA54" w14:textId="77777777" w:rsidTr="00B17920">
        <w:trPr>
          <w:trHeight w:val="233"/>
        </w:trPr>
        <w:tc>
          <w:tcPr>
            <w:tcW w:w="270" w:type="dxa"/>
            <w:shd w:val="clear" w:color="auto" w:fill="auto"/>
            <w:vAlign w:val="center"/>
          </w:tcPr>
          <w:p w14:paraId="398587EE" w14:textId="2B9E74B8" w:rsidR="009B7B87" w:rsidRPr="001D6299" w:rsidRDefault="00323DD0" w:rsidP="009B7B87">
            <w:pPr>
              <w:rPr>
                <w:rFonts w:ascii="Arial" w:eastAsia="Times New Roman" w:hAnsi="Arial" w:cs="Arial"/>
                <w:b/>
                <w:bCs/>
                <w:color w:val="000000"/>
                <w:sz w:val="20"/>
              </w:rPr>
            </w:pPr>
            <w:r>
              <w:rPr>
                <w:rFonts w:ascii="Arial" w:eastAsia="Times New Roman" w:hAnsi="Arial" w:cs="Arial"/>
                <w:b/>
                <w:bCs/>
                <w:color w:val="000000"/>
                <w:sz w:val="20"/>
              </w:rPr>
              <w:t>X</w:t>
            </w:r>
          </w:p>
        </w:tc>
        <w:tc>
          <w:tcPr>
            <w:tcW w:w="2317" w:type="dxa"/>
            <w:shd w:val="clear" w:color="auto" w:fill="auto"/>
          </w:tcPr>
          <w:p w14:paraId="52BC7F1D" w14:textId="6E887FFC" w:rsidR="009B7B87" w:rsidRPr="004C4954" w:rsidRDefault="0068319B" w:rsidP="009B7B87">
            <w:pPr>
              <w:rPr>
                <w:rFonts w:ascii="Arial" w:eastAsia="Times New Roman" w:hAnsi="Arial" w:cs="Arial"/>
                <w:bCs/>
                <w:color w:val="000000"/>
                <w:sz w:val="22"/>
                <w:szCs w:val="22"/>
              </w:rPr>
            </w:pPr>
            <w:r>
              <w:rPr>
                <w:rFonts w:ascii="Arial" w:eastAsia="Times New Roman" w:hAnsi="Arial" w:cs="Arial"/>
                <w:bCs/>
                <w:color w:val="000000"/>
                <w:sz w:val="22"/>
                <w:szCs w:val="22"/>
              </w:rPr>
              <w:t>James Fogg</w:t>
            </w:r>
            <w:r w:rsidR="00035086">
              <w:rPr>
                <w:rFonts w:ascii="Arial" w:eastAsia="Times New Roman" w:hAnsi="Arial" w:cs="Arial"/>
                <w:bCs/>
                <w:color w:val="000000"/>
                <w:sz w:val="22"/>
                <w:szCs w:val="22"/>
              </w:rPr>
              <w:t>, AMO</w:t>
            </w:r>
          </w:p>
        </w:tc>
        <w:tc>
          <w:tcPr>
            <w:tcW w:w="360" w:type="dxa"/>
            <w:shd w:val="clear" w:color="auto" w:fill="auto"/>
          </w:tcPr>
          <w:p w14:paraId="24656A95" w14:textId="77777777" w:rsidR="009B7B87" w:rsidRPr="004C4954" w:rsidRDefault="004F60F3" w:rsidP="009B7B87">
            <w:pPr>
              <w:rPr>
                <w:rFonts w:ascii="Arial" w:eastAsia="Times New Roman" w:hAnsi="Arial" w:cs="Arial"/>
                <w:b/>
                <w:bCs/>
                <w:color w:val="000000"/>
                <w:sz w:val="22"/>
                <w:szCs w:val="22"/>
              </w:rPr>
            </w:pPr>
            <w:r>
              <w:rPr>
                <w:rFonts w:ascii="Arial" w:eastAsia="Times New Roman" w:hAnsi="Arial" w:cs="Arial"/>
                <w:b/>
                <w:bCs/>
                <w:color w:val="000000"/>
                <w:sz w:val="22"/>
                <w:szCs w:val="22"/>
              </w:rPr>
              <w:t>X</w:t>
            </w:r>
          </w:p>
        </w:tc>
        <w:tc>
          <w:tcPr>
            <w:tcW w:w="1980" w:type="dxa"/>
            <w:shd w:val="clear" w:color="auto" w:fill="auto"/>
          </w:tcPr>
          <w:p w14:paraId="61B690F2" w14:textId="65D46ABB" w:rsidR="009B7B87" w:rsidRPr="004C4954" w:rsidRDefault="008B40C7" w:rsidP="009B7B87">
            <w:pPr>
              <w:rPr>
                <w:rFonts w:ascii="Arial" w:eastAsia="Times New Roman" w:hAnsi="Arial" w:cs="Arial"/>
                <w:bCs/>
                <w:color w:val="000000"/>
                <w:sz w:val="22"/>
                <w:szCs w:val="22"/>
              </w:rPr>
            </w:pPr>
            <w:r>
              <w:rPr>
                <w:rFonts w:ascii="Arial" w:eastAsia="Times New Roman" w:hAnsi="Arial" w:cs="Arial"/>
                <w:bCs/>
                <w:color w:val="000000"/>
                <w:sz w:val="22"/>
                <w:szCs w:val="22"/>
              </w:rPr>
              <w:t>Jennifer Williams</w:t>
            </w:r>
            <w:r w:rsidR="00035086">
              <w:rPr>
                <w:rFonts w:ascii="Arial" w:eastAsia="Times New Roman" w:hAnsi="Arial" w:cs="Arial"/>
                <w:bCs/>
                <w:color w:val="000000"/>
                <w:sz w:val="22"/>
                <w:szCs w:val="22"/>
              </w:rPr>
              <w:t>, AMO</w:t>
            </w:r>
          </w:p>
        </w:tc>
        <w:tc>
          <w:tcPr>
            <w:tcW w:w="270" w:type="dxa"/>
            <w:shd w:val="clear" w:color="auto" w:fill="auto"/>
          </w:tcPr>
          <w:p w14:paraId="33E3844F" w14:textId="77777777" w:rsidR="009B7B87" w:rsidRPr="004C4954" w:rsidRDefault="004F60F3" w:rsidP="009B7B87">
            <w:pPr>
              <w:rPr>
                <w:rFonts w:ascii="Arial" w:eastAsia="Times New Roman" w:hAnsi="Arial" w:cs="Arial"/>
                <w:b/>
                <w:bCs/>
                <w:color w:val="000000"/>
                <w:sz w:val="22"/>
                <w:szCs w:val="22"/>
              </w:rPr>
            </w:pPr>
            <w:r>
              <w:rPr>
                <w:rFonts w:ascii="Arial" w:eastAsia="Times New Roman" w:hAnsi="Arial" w:cs="Arial"/>
                <w:b/>
                <w:bCs/>
                <w:color w:val="000000"/>
                <w:sz w:val="22"/>
                <w:szCs w:val="22"/>
              </w:rPr>
              <w:t>X</w:t>
            </w:r>
          </w:p>
        </w:tc>
        <w:tc>
          <w:tcPr>
            <w:tcW w:w="2160" w:type="dxa"/>
            <w:shd w:val="clear" w:color="auto" w:fill="auto"/>
          </w:tcPr>
          <w:p w14:paraId="3A578FDC" w14:textId="2CD94310" w:rsidR="009B7B87" w:rsidRPr="004C4954" w:rsidRDefault="008B40C7" w:rsidP="009B7B87">
            <w:pPr>
              <w:rPr>
                <w:rFonts w:ascii="Arial" w:hAnsi="Arial" w:cs="Arial"/>
                <w:sz w:val="22"/>
                <w:szCs w:val="22"/>
              </w:rPr>
            </w:pPr>
            <w:r>
              <w:rPr>
                <w:rFonts w:ascii="Arial" w:hAnsi="Arial" w:cs="Arial"/>
                <w:sz w:val="22"/>
                <w:szCs w:val="22"/>
              </w:rPr>
              <w:t>Angela Woods</w:t>
            </w:r>
            <w:r w:rsidR="00035086">
              <w:rPr>
                <w:rFonts w:ascii="Arial" w:hAnsi="Arial" w:cs="Arial"/>
                <w:sz w:val="22"/>
                <w:szCs w:val="22"/>
              </w:rPr>
              <w:t>, AMO</w:t>
            </w:r>
          </w:p>
        </w:tc>
        <w:tc>
          <w:tcPr>
            <w:tcW w:w="270" w:type="dxa"/>
            <w:shd w:val="clear" w:color="auto" w:fill="auto"/>
          </w:tcPr>
          <w:p w14:paraId="4C36B780" w14:textId="122F2775" w:rsidR="009B7B87" w:rsidRPr="004C4954" w:rsidRDefault="00B2025B" w:rsidP="009B7B87">
            <w:pPr>
              <w:rPr>
                <w:rFonts w:ascii="Arial" w:eastAsia="Times New Roman" w:hAnsi="Arial" w:cs="Arial"/>
                <w:b/>
                <w:bCs/>
                <w:color w:val="000000"/>
                <w:sz w:val="22"/>
                <w:szCs w:val="22"/>
              </w:rPr>
            </w:pPr>
            <w:r>
              <w:rPr>
                <w:rFonts w:ascii="Arial" w:eastAsia="Times New Roman" w:hAnsi="Arial" w:cs="Arial"/>
                <w:b/>
                <w:bCs/>
                <w:color w:val="000000"/>
                <w:sz w:val="22"/>
                <w:szCs w:val="22"/>
              </w:rPr>
              <w:t>X</w:t>
            </w:r>
          </w:p>
        </w:tc>
        <w:tc>
          <w:tcPr>
            <w:tcW w:w="2070" w:type="dxa"/>
            <w:shd w:val="clear" w:color="auto" w:fill="auto"/>
          </w:tcPr>
          <w:p w14:paraId="6A2A7566" w14:textId="6FE38BF5" w:rsidR="009B7B87" w:rsidRPr="004C4954" w:rsidRDefault="008B40C7" w:rsidP="009B7B87">
            <w:pPr>
              <w:rPr>
                <w:rFonts w:ascii="Arial" w:hAnsi="Arial" w:cs="Arial"/>
                <w:sz w:val="22"/>
                <w:szCs w:val="22"/>
              </w:rPr>
            </w:pPr>
            <w:r>
              <w:rPr>
                <w:rFonts w:ascii="Arial" w:hAnsi="Arial" w:cs="Arial"/>
                <w:sz w:val="22"/>
                <w:szCs w:val="22"/>
              </w:rPr>
              <w:t xml:space="preserve">Kimberly Stewart, DC </w:t>
            </w:r>
          </w:p>
        </w:tc>
      </w:tr>
      <w:tr w:rsidR="009B7B87" w:rsidRPr="00002CDC" w14:paraId="3F27C04D" w14:textId="77777777" w:rsidTr="00B17920">
        <w:trPr>
          <w:trHeight w:val="80"/>
        </w:trPr>
        <w:tc>
          <w:tcPr>
            <w:tcW w:w="270" w:type="dxa"/>
            <w:shd w:val="clear" w:color="auto" w:fill="auto"/>
            <w:vAlign w:val="center"/>
          </w:tcPr>
          <w:p w14:paraId="25ECF785" w14:textId="3EC9084F" w:rsidR="009B7B87" w:rsidRPr="00323DD0" w:rsidRDefault="00323DD0" w:rsidP="009B7B87">
            <w:pPr>
              <w:rPr>
                <w:rFonts w:ascii="Arial" w:eastAsia="Times New Roman" w:hAnsi="Arial" w:cs="Arial"/>
                <w:b/>
                <w:color w:val="000000"/>
                <w:sz w:val="20"/>
              </w:rPr>
            </w:pPr>
            <w:r w:rsidRPr="00323DD0">
              <w:rPr>
                <w:rFonts w:ascii="Arial" w:eastAsia="Times New Roman" w:hAnsi="Arial" w:cs="Arial"/>
                <w:b/>
                <w:color w:val="000000"/>
                <w:sz w:val="20"/>
              </w:rPr>
              <w:t>X</w:t>
            </w:r>
          </w:p>
        </w:tc>
        <w:tc>
          <w:tcPr>
            <w:tcW w:w="2317" w:type="dxa"/>
            <w:shd w:val="clear" w:color="auto" w:fill="auto"/>
          </w:tcPr>
          <w:p w14:paraId="0EE07EAA" w14:textId="3F7A1C8C" w:rsidR="009B7B87" w:rsidRPr="00F81121" w:rsidRDefault="008B40C7" w:rsidP="009B7B87">
            <w:pPr>
              <w:rPr>
                <w:rFonts w:ascii="Arial" w:hAnsi="Arial" w:cs="Arial"/>
                <w:sz w:val="22"/>
                <w:szCs w:val="22"/>
              </w:rPr>
            </w:pPr>
            <w:r>
              <w:rPr>
                <w:rFonts w:ascii="Arial" w:hAnsi="Arial" w:cs="Arial"/>
                <w:sz w:val="22"/>
                <w:szCs w:val="22"/>
              </w:rPr>
              <w:t>Ernest Stillman, St. Petersburg</w:t>
            </w:r>
          </w:p>
        </w:tc>
        <w:tc>
          <w:tcPr>
            <w:tcW w:w="360" w:type="dxa"/>
            <w:shd w:val="clear" w:color="auto" w:fill="auto"/>
          </w:tcPr>
          <w:p w14:paraId="5567EEF6" w14:textId="77777777" w:rsidR="009B7B87" w:rsidRPr="004C4954" w:rsidRDefault="00322509" w:rsidP="009B7B87">
            <w:pPr>
              <w:rPr>
                <w:rFonts w:ascii="Arial" w:eastAsia="Times New Roman" w:hAnsi="Arial" w:cs="Arial"/>
                <w:b/>
                <w:color w:val="000000"/>
                <w:sz w:val="22"/>
                <w:szCs w:val="22"/>
              </w:rPr>
            </w:pPr>
            <w:r>
              <w:rPr>
                <w:rFonts w:ascii="Arial" w:eastAsia="Times New Roman" w:hAnsi="Arial" w:cs="Arial"/>
                <w:b/>
                <w:color w:val="000000"/>
                <w:sz w:val="22"/>
                <w:szCs w:val="22"/>
              </w:rPr>
              <w:t>X</w:t>
            </w:r>
          </w:p>
        </w:tc>
        <w:tc>
          <w:tcPr>
            <w:tcW w:w="1980" w:type="dxa"/>
            <w:shd w:val="clear" w:color="auto" w:fill="auto"/>
          </w:tcPr>
          <w:p w14:paraId="0F473DD8" w14:textId="077D1CCF" w:rsidR="009B7B87" w:rsidRPr="004C4954" w:rsidRDefault="008B40C7" w:rsidP="009B7B87">
            <w:pPr>
              <w:rPr>
                <w:rFonts w:ascii="Arial" w:hAnsi="Arial" w:cs="Arial"/>
                <w:sz w:val="22"/>
                <w:szCs w:val="22"/>
              </w:rPr>
            </w:pPr>
            <w:r>
              <w:rPr>
                <w:rFonts w:ascii="Arial" w:hAnsi="Arial" w:cs="Arial"/>
                <w:sz w:val="22"/>
                <w:szCs w:val="22"/>
              </w:rPr>
              <w:t xml:space="preserve">Terrance Kennedy, DC </w:t>
            </w:r>
          </w:p>
        </w:tc>
        <w:tc>
          <w:tcPr>
            <w:tcW w:w="270" w:type="dxa"/>
            <w:shd w:val="clear" w:color="auto" w:fill="auto"/>
          </w:tcPr>
          <w:p w14:paraId="3B1C3F37" w14:textId="77777777" w:rsidR="009B7B87" w:rsidRPr="004C4954" w:rsidRDefault="004F60F3" w:rsidP="009B7B87">
            <w:pPr>
              <w:rPr>
                <w:rFonts w:ascii="Arial" w:eastAsia="Times New Roman" w:hAnsi="Arial" w:cs="Arial"/>
                <w:b/>
                <w:color w:val="000000"/>
                <w:sz w:val="22"/>
                <w:szCs w:val="22"/>
              </w:rPr>
            </w:pPr>
            <w:r>
              <w:rPr>
                <w:rFonts w:ascii="Arial" w:eastAsia="Times New Roman" w:hAnsi="Arial" w:cs="Arial"/>
                <w:b/>
                <w:color w:val="000000"/>
                <w:sz w:val="22"/>
                <w:szCs w:val="22"/>
              </w:rPr>
              <w:t>X</w:t>
            </w:r>
          </w:p>
        </w:tc>
        <w:tc>
          <w:tcPr>
            <w:tcW w:w="2160" w:type="dxa"/>
            <w:shd w:val="clear" w:color="auto" w:fill="auto"/>
          </w:tcPr>
          <w:p w14:paraId="45B20037" w14:textId="0BCDC3F7" w:rsidR="009B7B87" w:rsidRPr="004C4954" w:rsidRDefault="00CB420C" w:rsidP="009B7B87">
            <w:pPr>
              <w:rPr>
                <w:rFonts w:ascii="Arial" w:hAnsi="Arial" w:cs="Arial"/>
                <w:sz w:val="22"/>
                <w:szCs w:val="22"/>
              </w:rPr>
            </w:pPr>
            <w:r>
              <w:rPr>
                <w:rFonts w:ascii="Arial" w:hAnsi="Arial" w:cs="Arial"/>
                <w:sz w:val="22"/>
                <w:szCs w:val="22"/>
              </w:rPr>
              <w:t>Ly</w:t>
            </w:r>
            <w:r w:rsidR="00E475E9">
              <w:rPr>
                <w:rFonts w:ascii="Arial" w:hAnsi="Arial" w:cs="Arial"/>
                <w:sz w:val="22"/>
                <w:szCs w:val="22"/>
              </w:rPr>
              <w:t>dia Turpin, St. Petersburg</w:t>
            </w:r>
          </w:p>
        </w:tc>
        <w:tc>
          <w:tcPr>
            <w:tcW w:w="270" w:type="dxa"/>
            <w:shd w:val="clear" w:color="auto" w:fill="auto"/>
          </w:tcPr>
          <w:p w14:paraId="58BF12A6" w14:textId="77777777" w:rsidR="009B7B87" w:rsidRPr="004C4954" w:rsidRDefault="004F60F3" w:rsidP="009B7B87">
            <w:pPr>
              <w:rPr>
                <w:rFonts w:ascii="Arial" w:eastAsia="Times New Roman" w:hAnsi="Arial" w:cs="Arial"/>
                <w:b/>
                <w:bCs/>
                <w:color w:val="000000"/>
                <w:sz w:val="22"/>
                <w:szCs w:val="22"/>
              </w:rPr>
            </w:pPr>
            <w:r>
              <w:rPr>
                <w:rFonts w:ascii="Arial" w:eastAsia="Times New Roman" w:hAnsi="Arial" w:cs="Arial"/>
                <w:b/>
                <w:bCs/>
                <w:color w:val="000000"/>
                <w:sz w:val="22"/>
                <w:szCs w:val="22"/>
              </w:rPr>
              <w:t>X</w:t>
            </w:r>
          </w:p>
        </w:tc>
        <w:tc>
          <w:tcPr>
            <w:tcW w:w="2070" w:type="dxa"/>
            <w:shd w:val="clear" w:color="auto" w:fill="auto"/>
          </w:tcPr>
          <w:p w14:paraId="353B4DE3" w14:textId="72EBF87D" w:rsidR="009B7B87" w:rsidRPr="004C4954" w:rsidRDefault="00E475E9" w:rsidP="009B7B87">
            <w:pPr>
              <w:rPr>
                <w:rFonts w:ascii="Arial" w:hAnsi="Arial" w:cs="Arial"/>
                <w:sz w:val="22"/>
                <w:szCs w:val="22"/>
              </w:rPr>
            </w:pPr>
            <w:r>
              <w:rPr>
                <w:rFonts w:ascii="Arial" w:hAnsi="Arial" w:cs="Arial"/>
                <w:sz w:val="22"/>
                <w:szCs w:val="22"/>
              </w:rPr>
              <w:t>Rich Vigo</w:t>
            </w:r>
            <w:r w:rsidR="00035086">
              <w:rPr>
                <w:rFonts w:ascii="Arial" w:hAnsi="Arial" w:cs="Arial"/>
                <w:sz w:val="22"/>
                <w:szCs w:val="22"/>
              </w:rPr>
              <w:t>, St. Petersburg</w:t>
            </w:r>
          </w:p>
        </w:tc>
      </w:tr>
      <w:tr w:rsidR="009B7B87" w:rsidRPr="00002CDC" w14:paraId="3AD6101F" w14:textId="77777777" w:rsidTr="00B17920">
        <w:trPr>
          <w:trHeight w:val="254"/>
        </w:trPr>
        <w:tc>
          <w:tcPr>
            <w:tcW w:w="270" w:type="dxa"/>
            <w:shd w:val="clear" w:color="auto" w:fill="auto"/>
            <w:vAlign w:val="center"/>
          </w:tcPr>
          <w:p w14:paraId="730924B5" w14:textId="77777777" w:rsidR="009B7B87" w:rsidRPr="00323DD0" w:rsidRDefault="004F60F3" w:rsidP="009B7B87">
            <w:pPr>
              <w:rPr>
                <w:rFonts w:ascii="Arial" w:eastAsia="Times New Roman" w:hAnsi="Arial" w:cs="Arial"/>
                <w:b/>
                <w:color w:val="000000"/>
                <w:sz w:val="20"/>
              </w:rPr>
            </w:pPr>
            <w:r w:rsidRPr="00323DD0">
              <w:rPr>
                <w:rFonts w:ascii="Arial" w:eastAsia="Times New Roman" w:hAnsi="Arial" w:cs="Arial"/>
                <w:b/>
                <w:color w:val="000000"/>
                <w:sz w:val="20"/>
              </w:rPr>
              <w:t>X</w:t>
            </w:r>
          </w:p>
        </w:tc>
        <w:tc>
          <w:tcPr>
            <w:tcW w:w="2317" w:type="dxa"/>
            <w:shd w:val="clear" w:color="auto" w:fill="auto"/>
          </w:tcPr>
          <w:p w14:paraId="40D232AF" w14:textId="6FDFBA32" w:rsidR="009B7B87" w:rsidRPr="004C4954" w:rsidRDefault="00E475E9" w:rsidP="009B7B87">
            <w:pPr>
              <w:rPr>
                <w:rFonts w:ascii="Arial" w:eastAsia="Times New Roman" w:hAnsi="Arial" w:cs="Arial"/>
                <w:color w:val="000000"/>
                <w:sz w:val="22"/>
                <w:szCs w:val="22"/>
              </w:rPr>
            </w:pPr>
            <w:r>
              <w:rPr>
                <w:rFonts w:ascii="Arial" w:eastAsia="Times New Roman" w:hAnsi="Arial" w:cs="Arial"/>
                <w:color w:val="000000"/>
                <w:sz w:val="22"/>
                <w:szCs w:val="22"/>
              </w:rPr>
              <w:t>Chris Wade</w:t>
            </w:r>
            <w:r w:rsidR="00035086">
              <w:rPr>
                <w:rFonts w:ascii="Arial" w:eastAsia="Times New Roman" w:hAnsi="Arial" w:cs="Arial"/>
                <w:color w:val="000000"/>
                <w:sz w:val="22"/>
                <w:szCs w:val="22"/>
              </w:rPr>
              <w:t xml:space="preserve">, </w:t>
            </w:r>
            <w:r w:rsidR="00035086">
              <w:rPr>
                <w:rFonts w:ascii="Arial" w:hAnsi="Arial" w:cs="Arial"/>
                <w:sz w:val="22"/>
                <w:szCs w:val="22"/>
              </w:rPr>
              <w:t>St. Petersburg</w:t>
            </w:r>
          </w:p>
        </w:tc>
        <w:tc>
          <w:tcPr>
            <w:tcW w:w="360" w:type="dxa"/>
            <w:shd w:val="clear" w:color="auto" w:fill="auto"/>
          </w:tcPr>
          <w:p w14:paraId="5AEF3206" w14:textId="77777777" w:rsidR="009B7B87" w:rsidRPr="004C4954" w:rsidRDefault="004F60F3" w:rsidP="009B7B87">
            <w:pPr>
              <w:rPr>
                <w:rFonts w:ascii="Arial" w:eastAsia="Times New Roman" w:hAnsi="Arial" w:cs="Arial"/>
                <w:b/>
                <w:color w:val="000000"/>
                <w:sz w:val="22"/>
                <w:szCs w:val="22"/>
              </w:rPr>
            </w:pPr>
            <w:r>
              <w:rPr>
                <w:rFonts w:ascii="Arial" w:eastAsia="Times New Roman" w:hAnsi="Arial" w:cs="Arial"/>
                <w:b/>
                <w:color w:val="000000"/>
                <w:sz w:val="22"/>
                <w:szCs w:val="22"/>
              </w:rPr>
              <w:t>X</w:t>
            </w:r>
          </w:p>
        </w:tc>
        <w:tc>
          <w:tcPr>
            <w:tcW w:w="1980" w:type="dxa"/>
            <w:shd w:val="clear" w:color="auto" w:fill="auto"/>
          </w:tcPr>
          <w:p w14:paraId="255EF0D7" w14:textId="2E7DFE9F" w:rsidR="009B7B87" w:rsidRPr="004C4954" w:rsidRDefault="00E475E9" w:rsidP="009B7B87">
            <w:pPr>
              <w:rPr>
                <w:rFonts w:ascii="Arial" w:hAnsi="Arial" w:cs="Arial"/>
                <w:sz w:val="22"/>
                <w:szCs w:val="22"/>
              </w:rPr>
            </w:pPr>
            <w:r>
              <w:rPr>
                <w:rFonts w:ascii="Arial" w:eastAsia="Times New Roman" w:hAnsi="Arial" w:cs="Arial"/>
                <w:bCs/>
                <w:color w:val="000000"/>
                <w:sz w:val="22"/>
                <w:szCs w:val="22"/>
              </w:rPr>
              <w:t xml:space="preserve">Jasmina Zajimovic, </w:t>
            </w:r>
            <w:r>
              <w:rPr>
                <w:rFonts w:ascii="Arial" w:hAnsi="Arial" w:cs="Arial"/>
                <w:sz w:val="22"/>
                <w:szCs w:val="22"/>
              </w:rPr>
              <w:t>St. Petersburg</w:t>
            </w:r>
          </w:p>
        </w:tc>
        <w:tc>
          <w:tcPr>
            <w:tcW w:w="270" w:type="dxa"/>
            <w:shd w:val="clear" w:color="auto" w:fill="auto"/>
          </w:tcPr>
          <w:p w14:paraId="464A27B8" w14:textId="47198C09" w:rsidR="009B7B87" w:rsidRPr="004C4954" w:rsidRDefault="00323DD0" w:rsidP="009B7B87">
            <w:pPr>
              <w:rPr>
                <w:rFonts w:ascii="Arial" w:eastAsia="Times New Roman" w:hAnsi="Arial" w:cs="Arial"/>
                <w:b/>
                <w:color w:val="000000"/>
                <w:sz w:val="22"/>
                <w:szCs w:val="22"/>
              </w:rPr>
            </w:pPr>
            <w:r>
              <w:rPr>
                <w:rFonts w:ascii="Arial" w:eastAsia="Times New Roman" w:hAnsi="Arial" w:cs="Arial"/>
                <w:b/>
                <w:color w:val="000000"/>
                <w:sz w:val="22"/>
                <w:szCs w:val="22"/>
              </w:rPr>
              <w:t>X</w:t>
            </w:r>
          </w:p>
        </w:tc>
        <w:tc>
          <w:tcPr>
            <w:tcW w:w="2160" w:type="dxa"/>
            <w:shd w:val="clear" w:color="auto" w:fill="auto"/>
          </w:tcPr>
          <w:p w14:paraId="25E29FDA" w14:textId="04BDCDCA" w:rsidR="009B7B87" w:rsidRPr="004C4954" w:rsidRDefault="00E475E9" w:rsidP="009B7B87">
            <w:pPr>
              <w:rPr>
                <w:rFonts w:ascii="Arial" w:hAnsi="Arial" w:cs="Arial"/>
                <w:sz w:val="22"/>
                <w:szCs w:val="22"/>
              </w:rPr>
            </w:pPr>
            <w:r>
              <w:rPr>
                <w:rFonts w:ascii="Arial" w:hAnsi="Arial" w:cs="Arial"/>
                <w:sz w:val="22"/>
                <w:szCs w:val="22"/>
              </w:rPr>
              <w:t>Robert Johnson, CS</w:t>
            </w:r>
          </w:p>
        </w:tc>
        <w:tc>
          <w:tcPr>
            <w:tcW w:w="270" w:type="dxa"/>
            <w:shd w:val="clear" w:color="auto" w:fill="auto"/>
          </w:tcPr>
          <w:p w14:paraId="021B3827" w14:textId="008C7C94" w:rsidR="009B7B87" w:rsidRPr="004C4954" w:rsidRDefault="009B7B87" w:rsidP="009B7B87">
            <w:pPr>
              <w:rPr>
                <w:rFonts w:ascii="Arial" w:eastAsia="Times New Roman" w:hAnsi="Arial" w:cs="Arial"/>
                <w:b/>
                <w:bCs/>
                <w:color w:val="000000"/>
                <w:sz w:val="22"/>
                <w:szCs w:val="22"/>
              </w:rPr>
            </w:pPr>
          </w:p>
        </w:tc>
        <w:tc>
          <w:tcPr>
            <w:tcW w:w="2070" w:type="dxa"/>
            <w:shd w:val="clear" w:color="auto" w:fill="auto"/>
          </w:tcPr>
          <w:p w14:paraId="6945EE5B" w14:textId="2893E41A" w:rsidR="009B7B87" w:rsidRPr="004C4954" w:rsidRDefault="009B7B87" w:rsidP="009B7B87">
            <w:pPr>
              <w:rPr>
                <w:rFonts w:ascii="Arial" w:eastAsia="Times New Roman" w:hAnsi="Arial" w:cs="Arial"/>
                <w:bCs/>
                <w:color w:val="000000"/>
                <w:sz w:val="22"/>
                <w:szCs w:val="22"/>
              </w:rPr>
            </w:pPr>
          </w:p>
        </w:tc>
      </w:tr>
    </w:tbl>
    <w:p w14:paraId="1E51DEFD" w14:textId="77777777" w:rsidR="00323DD0" w:rsidRPr="00D7500A" w:rsidRDefault="00323DD0" w:rsidP="00323DD0">
      <w:pPr>
        <w:rPr>
          <w:rFonts w:ascii="Arial" w:hAnsi="Arial" w:cs="Arial"/>
          <w:b/>
          <w:i/>
          <w:sz w:val="22"/>
          <w:szCs w:val="22"/>
        </w:rPr>
      </w:pPr>
    </w:p>
    <w:p w14:paraId="45E44961" w14:textId="77777777" w:rsidR="00323DD0" w:rsidRPr="00D7500A" w:rsidRDefault="00323DD0" w:rsidP="00323DD0">
      <w:pPr>
        <w:rPr>
          <w:rFonts w:ascii="Arial" w:hAnsi="Arial" w:cs="Arial"/>
          <w:b/>
          <w:i/>
          <w:sz w:val="22"/>
          <w:szCs w:val="22"/>
        </w:rPr>
      </w:pPr>
      <w:r w:rsidRPr="00D7500A">
        <w:rPr>
          <w:rFonts w:ascii="Arial" w:hAnsi="Arial" w:cs="Arial"/>
          <w:b/>
          <w:i/>
          <w:sz w:val="22"/>
          <w:szCs w:val="22"/>
        </w:rPr>
        <w:t xml:space="preserve">“X” indicates member in attendance. </w:t>
      </w:r>
    </w:p>
    <w:p w14:paraId="61DFF44A" w14:textId="77777777" w:rsidR="00323DD0" w:rsidRPr="00D7500A" w:rsidRDefault="00323DD0" w:rsidP="00323DD0">
      <w:pPr>
        <w:rPr>
          <w:rFonts w:ascii="Arial" w:hAnsi="Arial" w:cs="Arial"/>
          <w:i/>
          <w:sz w:val="22"/>
          <w:szCs w:val="22"/>
        </w:rPr>
      </w:pPr>
    </w:p>
    <w:p w14:paraId="6F540B84" w14:textId="77777777" w:rsidR="00260CAE" w:rsidRDefault="00260CAE">
      <w:pPr>
        <w:rPr>
          <w:rFonts w:ascii="Arial" w:hAnsi="Arial" w:cs="Arial"/>
          <w:b/>
          <w:sz w:val="20"/>
        </w:rPr>
      </w:pPr>
    </w:p>
    <w:tbl>
      <w:tblPr>
        <w:tblW w:w="9450" w:type="dxa"/>
        <w:jc w:val="center"/>
        <w:shd w:val="clear" w:color="auto" w:fill="D6E3BC" w:themeFill="accent3" w:themeFillTint="66"/>
        <w:tblLayout w:type="fixed"/>
        <w:tblCellMar>
          <w:left w:w="187" w:type="dxa"/>
          <w:right w:w="187" w:type="dxa"/>
        </w:tblCellMar>
        <w:tblLook w:val="0000" w:firstRow="0" w:lastRow="0" w:firstColumn="0" w:lastColumn="0" w:noHBand="0" w:noVBand="0"/>
      </w:tblPr>
      <w:tblGrid>
        <w:gridCol w:w="9450"/>
      </w:tblGrid>
      <w:tr w:rsidR="00323DD0" w:rsidRPr="00D7500A" w14:paraId="3F2466EC" w14:textId="77777777" w:rsidTr="00231725">
        <w:trPr>
          <w:jc w:val="center"/>
        </w:trPr>
        <w:tc>
          <w:tcPr>
            <w:tcW w:w="9450" w:type="dxa"/>
            <w:shd w:val="clear" w:color="auto" w:fill="D6E3BC" w:themeFill="accent3" w:themeFillTint="66"/>
            <w:vAlign w:val="center"/>
          </w:tcPr>
          <w:p w14:paraId="15D59E3E" w14:textId="77777777" w:rsidR="00323DD0" w:rsidRPr="00D7500A" w:rsidRDefault="00323DD0" w:rsidP="00231725">
            <w:pPr>
              <w:spacing w:before="60" w:after="60"/>
              <w:rPr>
                <w:rFonts w:ascii="Arial" w:hAnsi="Arial" w:cs="Arial"/>
                <w:b/>
                <w:i/>
                <w:color w:val="FFFFFF"/>
                <w:sz w:val="22"/>
                <w:szCs w:val="22"/>
              </w:rPr>
            </w:pPr>
            <w:r w:rsidRPr="00D7500A">
              <w:rPr>
                <w:rFonts w:ascii="Arial" w:hAnsi="Arial" w:cs="Arial"/>
                <w:b/>
                <w:sz w:val="22"/>
                <w:szCs w:val="22"/>
              </w:rPr>
              <w:t>1. Meeting Agenda</w:t>
            </w:r>
          </w:p>
        </w:tc>
      </w:tr>
    </w:tbl>
    <w:p w14:paraId="728D40A0" w14:textId="77777777" w:rsidR="00323DD0" w:rsidRPr="00D7500A" w:rsidRDefault="00323DD0" w:rsidP="00323DD0">
      <w:pPr>
        <w:tabs>
          <w:tab w:val="left" w:pos="1800"/>
          <w:tab w:val="left" w:pos="2520"/>
        </w:tabs>
        <w:rPr>
          <w:rFonts w:ascii="Arial" w:hAnsi="Arial" w:cs="Arial"/>
          <w:sz w:val="22"/>
          <w:szCs w:val="22"/>
        </w:rPr>
      </w:pPr>
    </w:p>
    <w:p w14:paraId="2FF5329C" w14:textId="5BB4243A" w:rsidR="00323DD0" w:rsidRDefault="00323DD0" w:rsidP="00323DD0">
      <w:pPr>
        <w:pStyle w:val="ListParagraph"/>
        <w:numPr>
          <w:ilvl w:val="0"/>
          <w:numId w:val="4"/>
        </w:numPr>
        <w:tabs>
          <w:tab w:val="left" w:pos="1800"/>
          <w:tab w:val="left" w:pos="2520"/>
        </w:tabs>
        <w:rPr>
          <w:rFonts w:ascii="Arial" w:hAnsi="Arial" w:cs="Arial"/>
          <w:sz w:val="22"/>
          <w:szCs w:val="22"/>
        </w:rPr>
      </w:pPr>
      <w:r w:rsidRPr="00D7500A">
        <w:rPr>
          <w:rFonts w:ascii="Arial" w:hAnsi="Arial" w:cs="Arial"/>
          <w:sz w:val="22"/>
          <w:szCs w:val="22"/>
        </w:rPr>
        <w:t>Introduction</w:t>
      </w:r>
    </w:p>
    <w:p w14:paraId="28DEB0D2" w14:textId="4FB9B19C" w:rsidR="00015E55" w:rsidRPr="00D7500A" w:rsidRDefault="00015E55" w:rsidP="00323DD0">
      <w:pPr>
        <w:pStyle w:val="ListParagraph"/>
        <w:numPr>
          <w:ilvl w:val="0"/>
          <w:numId w:val="4"/>
        </w:numPr>
        <w:tabs>
          <w:tab w:val="left" w:pos="1800"/>
          <w:tab w:val="left" w:pos="2520"/>
        </w:tabs>
        <w:rPr>
          <w:rFonts w:ascii="Arial" w:hAnsi="Arial" w:cs="Arial"/>
          <w:sz w:val="22"/>
          <w:szCs w:val="22"/>
        </w:rPr>
      </w:pPr>
      <w:r>
        <w:rPr>
          <w:rFonts w:ascii="Arial" w:hAnsi="Arial" w:cs="Arial"/>
          <w:sz w:val="22"/>
          <w:szCs w:val="22"/>
        </w:rPr>
        <w:t>Knowledge Check</w:t>
      </w:r>
    </w:p>
    <w:p w14:paraId="6CA36781" w14:textId="14BFE910" w:rsidR="00323DD0" w:rsidRPr="00D7500A" w:rsidRDefault="00015E55" w:rsidP="00323DD0">
      <w:pPr>
        <w:pStyle w:val="ListParagraph"/>
        <w:numPr>
          <w:ilvl w:val="0"/>
          <w:numId w:val="4"/>
        </w:numPr>
        <w:tabs>
          <w:tab w:val="left" w:pos="1800"/>
          <w:tab w:val="left" w:pos="2520"/>
        </w:tabs>
        <w:rPr>
          <w:rFonts w:ascii="Arial" w:hAnsi="Arial" w:cs="Arial"/>
          <w:sz w:val="22"/>
          <w:szCs w:val="22"/>
        </w:rPr>
      </w:pPr>
      <w:r>
        <w:rPr>
          <w:rFonts w:ascii="Arial" w:hAnsi="Arial" w:cs="Arial"/>
          <w:sz w:val="22"/>
          <w:szCs w:val="22"/>
        </w:rPr>
        <w:t>Error Trends (June 2019 – October 2019)</w:t>
      </w:r>
    </w:p>
    <w:p w14:paraId="53C6C216" w14:textId="035FEC00" w:rsidR="00323DD0" w:rsidRPr="00D7500A" w:rsidRDefault="00323DD0" w:rsidP="00323DD0">
      <w:pPr>
        <w:pStyle w:val="ListParagraph"/>
        <w:numPr>
          <w:ilvl w:val="0"/>
          <w:numId w:val="4"/>
        </w:numPr>
        <w:tabs>
          <w:tab w:val="left" w:pos="1800"/>
          <w:tab w:val="left" w:pos="2520"/>
        </w:tabs>
        <w:rPr>
          <w:rFonts w:ascii="Arial" w:hAnsi="Arial" w:cs="Arial"/>
          <w:sz w:val="22"/>
          <w:szCs w:val="22"/>
        </w:rPr>
      </w:pPr>
      <w:r>
        <w:rPr>
          <w:rFonts w:ascii="Arial" w:hAnsi="Arial" w:cs="Arial"/>
          <w:sz w:val="22"/>
          <w:szCs w:val="22"/>
        </w:rPr>
        <w:t xml:space="preserve">AMO Quality </w:t>
      </w:r>
      <w:r w:rsidR="00015E55">
        <w:rPr>
          <w:rFonts w:ascii="Arial" w:hAnsi="Arial" w:cs="Arial"/>
          <w:sz w:val="22"/>
          <w:szCs w:val="22"/>
        </w:rPr>
        <w:t>SharePoint Site</w:t>
      </w:r>
    </w:p>
    <w:p w14:paraId="0B10BA82" w14:textId="0ED51098" w:rsidR="00323DD0" w:rsidRPr="00D7500A" w:rsidRDefault="00015E55" w:rsidP="00323DD0">
      <w:pPr>
        <w:pStyle w:val="ListParagraph"/>
        <w:numPr>
          <w:ilvl w:val="0"/>
          <w:numId w:val="4"/>
        </w:numPr>
        <w:tabs>
          <w:tab w:val="left" w:pos="1800"/>
          <w:tab w:val="left" w:pos="2520"/>
        </w:tabs>
        <w:rPr>
          <w:rFonts w:ascii="Arial" w:hAnsi="Arial" w:cs="Arial"/>
          <w:b/>
          <w:sz w:val="22"/>
          <w:szCs w:val="22"/>
        </w:rPr>
      </w:pPr>
      <w:r>
        <w:rPr>
          <w:rFonts w:ascii="Arial" w:hAnsi="Arial" w:cs="Arial"/>
          <w:sz w:val="22"/>
          <w:szCs w:val="22"/>
        </w:rPr>
        <w:t>Local Quality Review Special Issue/Correction of Local Quality Error Claim Label</w:t>
      </w:r>
    </w:p>
    <w:p w14:paraId="1BCFD203" w14:textId="0E576499" w:rsidR="00323DD0" w:rsidRDefault="00015E55" w:rsidP="00323DD0">
      <w:pPr>
        <w:pStyle w:val="ListParagraph"/>
        <w:numPr>
          <w:ilvl w:val="0"/>
          <w:numId w:val="4"/>
        </w:numPr>
        <w:tabs>
          <w:tab w:val="left" w:pos="1800"/>
          <w:tab w:val="left" w:pos="2520"/>
        </w:tabs>
        <w:rPr>
          <w:rFonts w:ascii="Arial" w:hAnsi="Arial" w:cs="Arial"/>
          <w:sz w:val="22"/>
          <w:szCs w:val="22"/>
        </w:rPr>
      </w:pPr>
      <w:r>
        <w:rPr>
          <w:rFonts w:ascii="Arial" w:hAnsi="Arial" w:cs="Arial"/>
          <w:sz w:val="22"/>
          <w:szCs w:val="22"/>
        </w:rPr>
        <w:t xml:space="preserve">CaseFlow: </w:t>
      </w:r>
      <w:r w:rsidR="009C2BA4">
        <w:rPr>
          <w:rFonts w:ascii="Arial" w:hAnsi="Arial" w:cs="Arial"/>
          <w:sz w:val="22"/>
          <w:szCs w:val="22"/>
        </w:rPr>
        <w:t>Claims Establishment &amp; Editing of Claim Labels and Contentions</w:t>
      </w:r>
    </w:p>
    <w:p w14:paraId="294B1B17" w14:textId="535E8191" w:rsidR="00323DD0" w:rsidRDefault="00015E55" w:rsidP="00323DD0">
      <w:pPr>
        <w:pStyle w:val="ListParagraph"/>
        <w:numPr>
          <w:ilvl w:val="0"/>
          <w:numId w:val="4"/>
        </w:numPr>
        <w:tabs>
          <w:tab w:val="left" w:pos="1800"/>
          <w:tab w:val="left" w:pos="2520"/>
        </w:tabs>
        <w:rPr>
          <w:rFonts w:ascii="Arial" w:hAnsi="Arial" w:cs="Arial"/>
          <w:sz w:val="22"/>
          <w:szCs w:val="22"/>
        </w:rPr>
      </w:pPr>
      <w:r>
        <w:rPr>
          <w:rFonts w:ascii="Arial" w:hAnsi="Arial" w:cs="Arial"/>
          <w:sz w:val="22"/>
          <w:szCs w:val="22"/>
        </w:rPr>
        <w:t>HLR: Closed Evidentiary Record</w:t>
      </w:r>
    </w:p>
    <w:p w14:paraId="6B9D69F2" w14:textId="680AB23C" w:rsidR="00015E55" w:rsidRDefault="00015E55" w:rsidP="00323DD0">
      <w:pPr>
        <w:pStyle w:val="ListParagraph"/>
        <w:numPr>
          <w:ilvl w:val="0"/>
          <w:numId w:val="4"/>
        </w:numPr>
        <w:tabs>
          <w:tab w:val="left" w:pos="1800"/>
          <w:tab w:val="left" w:pos="2520"/>
        </w:tabs>
        <w:rPr>
          <w:rFonts w:ascii="Arial" w:hAnsi="Arial" w:cs="Arial"/>
          <w:sz w:val="22"/>
          <w:szCs w:val="22"/>
        </w:rPr>
      </w:pPr>
      <w:r>
        <w:rPr>
          <w:rFonts w:ascii="Arial" w:hAnsi="Arial" w:cs="Arial"/>
          <w:sz w:val="22"/>
          <w:szCs w:val="22"/>
        </w:rPr>
        <w:t>QMS: “Training Recommended” Checkbox</w:t>
      </w:r>
    </w:p>
    <w:p w14:paraId="7D649052" w14:textId="12582C9C" w:rsidR="00015E55" w:rsidRDefault="00015E55" w:rsidP="00323DD0">
      <w:pPr>
        <w:pStyle w:val="ListParagraph"/>
        <w:numPr>
          <w:ilvl w:val="0"/>
          <w:numId w:val="4"/>
        </w:numPr>
        <w:tabs>
          <w:tab w:val="left" w:pos="1800"/>
          <w:tab w:val="left" w:pos="2520"/>
        </w:tabs>
        <w:rPr>
          <w:rFonts w:ascii="Arial" w:hAnsi="Arial" w:cs="Arial"/>
          <w:sz w:val="22"/>
          <w:szCs w:val="22"/>
        </w:rPr>
      </w:pPr>
      <w:r>
        <w:rPr>
          <w:rFonts w:ascii="Arial" w:hAnsi="Arial" w:cs="Arial"/>
          <w:sz w:val="22"/>
          <w:szCs w:val="22"/>
        </w:rPr>
        <w:t>VSR Checklist: Task 9</w:t>
      </w:r>
    </w:p>
    <w:p w14:paraId="32E1B8E7" w14:textId="7ABBD738" w:rsidR="00323DD0" w:rsidRDefault="00323DD0" w:rsidP="00323DD0">
      <w:pPr>
        <w:pStyle w:val="ListParagraph"/>
        <w:numPr>
          <w:ilvl w:val="0"/>
          <w:numId w:val="4"/>
        </w:numPr>
        <w:tabs>
          <w:tab w:val="left" w:pos="1800"/>
          <w:tab w:val="left" w:pos="2520"/>
        </w:tabs>
        <w:rPr>
          <w:rFonts w:ascii="Arial" w:hAnsi="Arial" w:cs="Arial"/>
          <w:sz w:val="22"/>
          <w:szCs w:val="22"/>
        </w:rPr>
      </w:pPr>
      <w:r>
        <w:rPr>
          <w:rFonts w:ascii="Arial" w:hAnsi="Arial" w:cs="Arial"/>
          <w:sz w:val="22"/>
          <w:szCs w:val="22"/>
        </w:rPr>
        <w:t>Closing Remarks</w:t>
      </w:r>
    </w:p>
    <w:p w14:paraId="064ABF38" w14:textId="5BE978A2" w:rsidR="00135BCC" w:rsidRDefault="00135BCC">
      <w:pPr>
        <w:rPr>
          <w:rFonts w:ascii="Arial" w:hAnsi="Arial" w:cs="Arial"/>
          <w:b/>
          <w:sz w:val="20"/>
        </w:rPr>
      </w:pPr>
    </w:p>
    <w:p w14:paraId="26C5C056" w14:textId="0B7062C9" w:rsidR="00035086" w:rsidRDefault="00035086">
      <w:pPr>
        <w:rPr>
          <w:rFonts w:ascii="Arial" w:hAnsi="Arial" w:cs="Arial"/>
          <w:b/>
          <w:sz w:val="20"/>
        </w:rPr>
      </w:pPr>
    </w:p>
    <w:p w14:paraId="01F84538" w14:textId="77777777" w:rsidR="00035086" w:rsidRDefault="00035086">
      <w:pPr>
        <w:rPr>
          <w:rFonts w:ascii="Arial" w:hAnsi="Arial" w:cs="Arial"/>
          <w:b/>
          <w:sz w:val="20"/>
        </w:rPr>
      </w:pPr>
    </w:p>
    <w:tbl>
      <w:tblPr>
        <w:tblW w:w="9450" w:type="dxa"/>
        <w:jc w:val="center"/>
        <w:tblLayout w:type="fixed"/>
        <w:tblCellMar>
          <w:left w:w="187" w:type="dxa"/>
          <w:right w:w="187" w:type="dxa"/>
        </w:tblCellMar>
        <w:tblLook w:val="0000" w:firstRow="0" w:lastRow="0" w:firstColumn="0" w:lastColumn="0" w:noHBand="0" w:noVBand="0"/>
      </w:tblPr>
      <w:tblGrid>
        <w:gridCol w:w="9450"/>
      </w:tblGrid>
      <w:tr w:rsidR="00323DD0" w:rsidRPr="00D7500A" w14:paraId="1507C8EC" w14:textId="77777777" w:rsidTr="00231725">
        <w:trPr>
          <w:jc w:val="center"/>
        </w:trPr>
        <w:tc>
          <w:tcPr>
            <w:tcW w:w="9450" w:type="dxa"/>
            <w:shd w:val="clear" w:color="auto" w:fill="D6E3BC" w:themeFill="accent3" w:themeFillTint="66"/>
            <w:vAlign w:val="center"/>
          </w:tcPr>
          <w:p w14:paraId="47800334" w14:textId="77777777" w:rsidR="00323DD0" w:rsidRPr="00D7500A" w:rsidRDefault="00323DD0" w:rsidP="00231725">
            <w:pPr>
              <w:spacing w:before="60" w:after="60"/>
              <w:rPr>
                <w:rFonts w:ascii="Arial" w:hAnsi="Arial" w:cs="Arial"/>
                <w:b/>
                <w:i/>
                <w:color w:val="FFFFFF"/>
                <w:sz w:val="22"/>
                <w:szCs w:val="22"/>
              </w:rPr>
            </w:pPr>
            <w:r w:rsidRPr="00D7500A">
              <w:rPr>
                <w:rFonts w:ascii="Arial" w:hAnsi="Arial" w:cs="Arial"/>
                <w:b/>
                <w:sz w:val="22"/>
                <w:szCs w:val="22"/>
              </w:rPr>
              <w:t>2. Notes</w:t>
            </w:r>
          </w:p>
        </w:tc>
      </w:tr>
    </w:tbl>
    <w:p w14:paraId="66B3AFD8" w14:textId="77777777" w:rsidR="00323DD0" w:rsidRPr="00D7500A" w:rsidRDefault="00323DD0" w:rsidP="00323DD0">
      <w:pPr>
        <w:pStyle w:val="NormalWeb"/>
        <w:spacing w:before="0" w:beforeAutospacing="0" w:after="0" w:afterAutospacing="0"/>
        <w:ind w:left="720"/>
        <w:rPr>
          <w:rFonts w:ascii="Arial" w:hAnsi="Arial" w:cs="Arial"/>
          <w:sz w:val="22"/>
          <w:szCs w:val="22"/>
        </w:rPr>
      </w:pPr>
    </w:p>
    <w:p w14:paraId="7811DDAF" w14:textId="0774C170" w:rsidR="005B41F6" w:rsidRDefault="005B41F6" w:rsidP="005B41F6">
      <w:pPr>
        <w:rPr>
          <w:rFonts w:ascii="Arial" w:hAnsi="Arial" w:cs="Arial"/>
          <w:b/>
          <w:sz w:val="22"/>
          <w:szCs w:val="22"/>
          <w:u w:val="single"/>
        </w:rPr>
      </w:pPr>
      <w:r w:rsidRPr="00CB415F">
        <w:rPr>
          <w:rFonts w:ascii="Arial" w:hAnsi="Arial" w:cs="Arial"/>
          <w:b/>
          <w:sz w:val="22"/>
          <w:szCs w:val="22"/>
          <w:u w:val="single"/>
        </w:rPr>
        <w:t>Introduction</w:t>
      </w:r>
    </w:p>
    <w:p w14:paraId="252DA5C1" w14:textId="77777777" w:rsidR="005B41F6" w:rsidRPr="00CB415F" w:rsidRDefault="005B41F6" w:rsidP="005B41F6">
      <w:pPr>
        <w:rPr>
          <w:rFonts w:ascii="Arial" w:hAnsi="Arial" w:cs="Arial"/>
          <w:b/>
          <w:sz w:val="22"/>
          <w:szCs w:val="22"/>
          <w:u w:val="single"/>
        </w:rPr>
      </w:pPr>
    </w:p>
    <w:p w14:paraId="30C21C5C" w14:textId="7CA0C7CE" w:rsidR="00015E55" w:rsidRPr="004E617D" w:rsidRDefault="00015E55" w:rsidP="00015E55">
      <w:pPr>
        <w:rPr>
          <w:rFonts w:ascii="Arial" w:hAnsi="Arial" w:cs="Arial"/>
          <w:sz w:val="22"/>
          <w:szCs w:val="22"/>
        </w:rPr>
      </w:pPr>
      <w:r w:rsidRPr="004E617D">
        <w:rPr>
          <w:rFonts w:ascii="Arial" w:hAnsi="Arial" w:cs="Arial"/>
          <w:sz w:val="22"/>
          <w:szCs w:val="22"/>
        </w:rPr>
        <w:t>Hello, thank you for joining us today.  On behalf of the Appeals Management Office (AMO)</w:t>
      </w:r>
      <w:r w:rsidR="001B6EC4">
        <w:rPr>
          <w:rFonts w:ascii="Arial" w:hAnsi="Arial" w:cs="Arial"/>
          <w:sz w:val="22"/>
          <w:szCs w:val="22"/>
        </w:rPr>
        <w:t>,</w:t>
      </w:r>
      <w:r w:rsidRPr="004E617D">
        <w:rPr>
          <w:rFonts w:ascii="Arial" w:hAnsi="Arial" w:cs="Arial"/>
          <w:sz w:val="22"/>
          <w:szCs w:val="22"/>
        </w:rPr>
        <w:t xml:space="preserve"> I welcome you to our second AMO Monthly Quality Call.  I am James Fogg, a Program Analyst with AMO’s Program Administration Quality and Training Staff.  As stated last month, it is our </w:t>
      </w:r>
      <w:r w:rsidRPr="004E617D">
        <w:rPr>
          <w:rFonts w:ascii="Arial" w:hAnsi="Arial" w:cs="Arial"/>
          <w:sz w:val="22"/>
          <w:szCs w:val="22"/>
        </w:rPr>
        <w:lastRenderedPageBreak/>
        <w:t xml:space="preserve">intent to present monthly calls that discuss Decision Review Operations Center (DROC) quality error trends, information concerning recent and future AMO activities and other information that will be of interest to you, to include topics suggested by you.  </w:t>
      </w:r>
    </w:p>
    <w:p w14:paraId="21C6B6E9" w14:textId="77777777" w:rsidR="00015E55" w:rsidRPr="004E617D" w:rsidRDefault="00015E55" w:rsidP="00015E55">
      <w:pPr>
        <w:rPr>
          <w:rFonts w:ascii="Arial" w:hAnsi="Arial" w:cs="Arial"/>
          <w:sz w:val="22"/>
          <w:szCs w:val="22"/>
        </w:rPr>
      </w:pPr>
    </w:p>
    <w:p w14:paraId="5F63D90A" w14:textId="77777777" w:rsidR="00015E55" w:rsidRPr="004E617D" w:rsidRDefault="00015E55" w:rsidP="00015E55">
      <w:pPr>
        <w:rPr>
          <w:rFonts w:ascii="Arial" w:hAnsi="Arial" w:cs="Arial"/>
          <w:sz w:val="22"/>
          <w:szCs w:val="22"/>
        </w:rPr>
      </w:pPr>
      <w:r w:rsidRPr="004E617D">
        <w:rPr>
          <w:rFonts w:ascii="Arial" w:hAnsi="Arial" w:cs="Arial"/>
          <w:sz w:val="22"/>
          <w:szCs w:val="22"/>
        </w:rPr>
        <w:t>We want to provide you with the most accurate answer possible to any questions you may have for any of today’s topics.  To do that, we will not provide an answer to your questions at this time and your microphones will be muted both in the classroom and on the telephone (VANTS line).  Instead, we will update the bulletin for this call with the answers to your questions on a later date.  If you do have a question concerning any of today’s topics, we ask that you route the question through your management prior to posting the question in the chat box.  We will collect the questions, research them and then communicate our answers to all DROCs in the bulletin.</w:t>
      </w:r>
    </w:p>
    <w:p w14:paraId="148A5104" w14:textId="77777777" w:rsidR="00015E55" w:rsidRPr="004E617D" w:rsidRDefault="00015E55" w:rsidP="00015E55">
      <w:pPr>
        <w:rPr>
          <w:rFonts w:ascii="Arial" w:hAnsi="Arial" w:cs="Arial"/>
          <w:sz w:val="22"/>
          <w:szCs w:val="22"/>
        </w:rPr>
      </w:pPr>
    </w:p>
    <w:p w14:paraId="1952CE03" w14:textId="722323FB" w:rsidR="00015E55" w:rsidRPr="004E617D" w:rsidRDefault="00015E55" w:rsidP="00015E55">
      <w:pPr>
        <w:rPr>
          <w:rFonts w:ascii="Arial" w:hAnsi="Arial" w:cs="Arial"/>
          <w:sz w:val="22"/>
          <w:szCs w:val="22"/>
        </w:rPr>
      </w:pPr>
      <w:r w:rsidRPr="004E617D">
        <w:rPr>
          <w:rFonts w:ascii="Arial" w:hAnsi="Arial" w:cs="Arial"/>
          <w:sz w:val="22"/>
          <w:szCs w:val="22"/>
        </w:rPr>
        <w:t>Finally, we will not accept questions in this call that are unrelated to the topics presented today.  If you do have a question unrelated to a topic presented today, please route the question through your management, who may then email the question to the AMO Quality mailbox</w:t>
      </w:r>
      <w:r w:rsidR="001B6EC4">
        <w:rPr>
          <w:rFonts w:ascii="Arial" w:hAnsi="Arial" w:cs="Arial"/>
          <w:sz w:val="22"/>
          <w:szCs w:val="22"/>
        </w:rPr>
        <w:t xml:space="preserve"> (</w:t>
      </w:r>
      <w:r w:rsidR="001B6EC4" w:rsidRPr="001B6EC4">
        <w:rPr>
          <w:rFonts w:ascii="Arial" w:hAnsi="Arial" w:cs="Arial"/>
          <w:sz w:val="22"/>
          <w:szCs w:val="22"/>
        </w:rPr>
        <w:t>AMOQUALITY.VBAWAS@va.gov</w:t>
      </w:r>
      <w:r w:rsidR="001B6EC4">
        <w:rPr>
          <w:rFonts w:ascii="Arial" w:hAnsi="Arial" w:cs="Arial"/>
          <w:sz w:val="22"/>
          <w:szCs w:val="22"/>
        </w:rPr>
        <w:t>)</w:t>
      </w:r>
      <w:r w:rsidRPr="004E617D">
        <w:rPr>
          <w:rFonts w:ascii="Arial" w:hAnsi="Arial" w:cs="Arial"/>
          <w:sz w:val="22"/>
          <w:szCs w:val="22"/>
        </w:rPr>
        <w:t xml:space="preserve">.  </w:t>
      </w:r>
      <w:r w:rsidR="001B6EC4">
        <w:rPr>
          <w:rFonts w:ascii="Arial" w:hAnsi="Arial" w:cs="Arial"/>
          <w:sz w:val="22"/>
          <w:szCs w:val="22"/>
        </w:rPr>
        <w:t xml:space="preserve"> </w:t>
      </w:r>
    </w:p>
    <w:p w14:paraId="18B60E7A" w14:textId="77777777" w:rsidR="00015E55" w:rsidRPr="004E617D" w:rsidRDefault="00015E55" w:rsidP="00015E55">
      <w:pPr>
        <w:rPr>
          <w:rFonts w:ascii="Arial" w:hAnsi="Arial" w:cs="Arial"/>
          <w:sz w:val="22"/>
          <w:szCs w:val="22"/>
        </w:rPr>
      </w:pPr>
    </w:p>
    <w:p w14:paraId="7511C234" w14:textId="1B561971" w:rsidR="005B41F6" w:rsidRPr="004E617D" w:rsidRDefault="00015E55" w:rsidP="00015E55">
      <w:pPr>
        <w:rPr>
          <w:rFonts w:ascii="Arial" w:hAnsi="Arial" w:cs="Arial"/>
          <w:sz w:val="22"/>
          <w:szCs w:val="22"/>
        </w:rPr>
      </w:pPr>
      <w:r w:rsidRPr="004E617D">
        <w:rPr>
          <w:rFonts w:ascii="Arial" w:hAnsi="Arial" w:cs="Arial"/>
          <w:sz w:val="22"/>
          <w:szCs w:val="22"/>
        </w:rPr>
        <w:t>Let’s proceed to a knowledge check, to be followed by our first topic.</w:t>
      </w:r>
    </w:p>
    <w:p w14:paraId="4554289F" w14:textId="77777777" w:rsidR="005B41F6" w:rsidRPr="004E617D" w:rsidRDefault="005B41F6" w:rsidP="005B41F6">
      <w:pPr>
        <w:rPr>
          <w:rFonts w:ascii="Arial" w:hAnsi="Arial" w:cs="Arial"/>
          <w:sz w:val="22"/>
          <w:szCs w:val="22"/>
        </w:rPr>
      </w:pPr>
    </w:p>
    <w:p w14:paraId="48A72C9C" w14:textId="40A78EF7" w:rsidR="005B41F6" w:rsidRPr="004E617D" w:rsidRDefault="00015E55" w:rsidP="005B41F6">
      <w:pPr>
        <w:rPr>
          <w:rFonts w:ascii="Arial" w:hAnsi="Arial" w:cs="Arial"/>
          <w:b/>
          <w:sz w:val="22"/>
          <w:szCs w:val="22"/>
          <w:u w:val="single"/>
        </w:rPr>
      </w:pPr>
      <w:r w:rsidRPr="004E617D">
        <w:rPr>
          <w:rFonts w:ascii="Arial" w:hAnsi="Arial" w:cs="Arial"/>
          <w:b/>
          <w:sz w:val="22"/>
          <w:szCs w:val="22"/>
          <w:u w:val="single"/>
        </w:rPr>
        <w:t>Knowledge Check</w:t>
      </w:r>
    </w:p>
    <w:p w14:paraId="27414E7C" w14:textId="77777777" w:rsidR="005B41F6" w:rsidRPr="004E617D" w:rsidRDefault="005B41F6" w:rsidP="005B41F6">
      <w:pPr>
        <w:rPr>
          <w:rFonts w:ascii="Arial" w:hAnsi="Arial" w:cs="Arial"/>
          <w:b/>
          <w:sz w:val="22"/>
          <w:szCs w:val="22"/>
          <w:u w:val="single"/>
        </w:rPr>
      </w:pPr>
    </w:p>
    <w:p w14:paraId="4273C04E" w14:textId="77777777" w:rsidR="009834BB" w:rsidRPr="004E617D" w:rsidRDefault="009834BB" w:rsidP="009834BB">
      <w:pPr>
        <w:ind w:left="360"/>
        <w:rPr>
          <w:rFonts w:ascii="Arial" w:hAnsi="Arial" w:cs="Arial"/>
          <w:b/>
          <w:sz w:val="22"/>
          <w:szCs w:val="22"/>
          <w:u w:val="single"/>
        </w:rPr>
      </w:pPr>
      <w:r w:rsidRPr="004E617D">
        <w:rPr>
          <w:rFonts w:ascii="Arial" w:hAnsi="Arial" w:cs="Arial"/>
          <w:b/>
          <w:sz w:val="22"/>
          <w:szCs w:val="22"/>
          <w:u w:val="single"/>
        </w:rPr>
        <w:t>Poll Question #1</w:t>
      </w:r>
    </w:p>
    <w:p w14:paraId="6DA53AE3" w14:textId="77777777" w:rsidR="009834BB" w:rsidRPr="004E617D" w:rsidRDefault="009834BB" w:rsidP="009834BB">
      <w:pPr>
        <w:numPr>
          <w:ilvl w:val="0"/>
          <w:numId w:val="16"/>
        </w:numPr>
        <w:spacing w:after="160" w:line="259" w:lineRule="auto"/>
        <w:rPr>
          <w:rFonts w:ascii="Arial" w:hAnsi="Arial" w:cs="Arial"/>
          <w:sz w:val="22"/>
          <w:szCs w:val="22"/>
        </w:rPr>
      </w:pPr>
      <w:r w:rsidRPr="004E617D">
        <w:rPr>
          <w:rFonts w:ascii="Arial" w:hAnsi="Arial" w:cs="Arial"/>
          <w:sz w:val="22"/>
          <w:szCs w:val="22"/>
        </w:rPr>
        <w:t>AMO created a new manual to create a “one-stop shop” for AMO resources.  What is this manual?</w:t>
      </w:r>
    </w:p>
    <w:p w14:paraId="76D10C66" w14:textId="77777777" w:rsidR="009834BB" w:rsidRPr="004E617D" w:rsidRDefault="009834BB" w:rsidP="009834BB">
      <w:pPr>
        <w:numPr>
          <w:ilvl w:val="1"/>
          <w:numId w:val="16"/>
        </w:numPr>
        <w:spacing w:after="160" w:line="259" w:lineRule="auto"/>
        <w:rPr>
          <w:rFonts w:ascii="Arial" w:hAnsi="Arial" w:cs="Arial"/>
          <w:sz w:val="22"/>
          <w:szCs w:val="22"/>
        </w:rPr>
      </w:pPr>
      <w:r w:rsidRPr="004E617D">
        <w:rPr>
          <w:rFonts w:ascii="Arial" w:hAnsi="Arial" w:cs="Arial"/>
          <w:sz w:val="22"/>
          <w:szCs w:val="22"/>
        </w:rPr>
        <w:t>M21-1, Adjudication Procedures Manual</w:t>
      </w:r>
    </w:p>
    <w:p w14:paraId="4CD5A1A9" w14:textId="77777777" w:rsidR="009834BB" w:rsidRPr="004E617D" w:rsidRDefault="009834BB" w:rsidP="009834BB">
      <w:pPr>
        <w:numPr>
          <w:ilvl w:val="1"/>
          <w:numId w:val="16"/>
        </w:numPr>
        <w:spacing w:after="160" w:line="259" w:lineRule="auto"/>
        <w:rPr>
          <w:rFonts w:ascii="Arial" w:hAnsi="Arial" w:cs="Arial"/>
          <w:sz w:val="22"/>
          <w:szCs w:val="22"/>
        </w:rPr>
      </w:pPr>
      <w:r w:rsidRPr="004E617D">
        <w:rPr>
          <w:rFonts w:ascii="Arial" w:hAnsi="Arial" w:cs="Arial"/>
          <w:sz w:val="22"/>
          <w:szCs w:val="22"/>
        </w:rPr>
        <w:t>M21-4, Manual</w:t>
      </w:r>
    </w:p>
    <w:p w14:paraId="3AA7ACEE" w14:textId="77777777" w:rsidR="009834BB" w:rsidRPr="004E617D" w:rsidRDefault="009834BB" w:rsidP="009834BB">
      <w:pPr>
        <w:numPr>
          <w:ilvl w:val="1"/>
          <w:numId w:val="16"/>
        </w:numPr>
        <w:spacing w:after="160" w:line="259" w:lineRule="auto"/>
        <w:rPr>
          <w:rFonts w:ascii="Arial" w:hAnsi="Arial" w:cs="Arial"/>
          <w:sz w:val="22"/>
          <w:szCs w:val="22"/>
        </w:rPr>
      </w:pPr>
      <w:r w:rsidRPr="004E617D">
        <w:rPr>
          <w:rFonts w:ascii="Arial" w:hAnsi="Arial" w:cs="Arial"/>
          <w:sz w:val="22"/>
          <w:szCs w:val="22"/>
        </w:rPr>
        <w:t>M21-5, Appeals and Reviews</w:t>
      </w:r>
    </w:p>
    <w:p w14:paraId="4DA20CD0" w14:textId="77777777" w:rsidR="009834BB" w:rsidRPr="004E617D" w:rsidRDefault="009834BB" w:rsidP="009834BB">
      <w:pPr>
        <w:pStyle w:val="ListParagraph"/>
        <w:numPr>
          <w:ilvl w:val="1"/>
          <w:numId w:val="16"/>
        </w:numPr>
        <w:spacing w:after="160" w:line="259" w:lineRule="auto"/>
        <w:rPr>
          <w:rFonts w:ascii="Arial" w:hAnsi="Arial" w:cs="Arial"/>
          <w:sz w:val="22"/>
          <w:szCs w:val="22"/>
        </w:rPr>
      </w:pPr>
      <w:r w:rsidRPr="004E617D">
        <w:rPr>
          <w:rFonts w:ascii="Arial" w:hAnsi="Arial" w:cs="Arial"/>
          <w:sz w:val="22"/>
          <w:szCs w:val="22"/>
        </w:rPr>
        <w:t>M21-5, AMO Resources</w:t>
      </w:r>
    </w:p>
    <w:p w14:paraId="5CD2660C" w14:textId="77777777" w:rsidR="009834BB" w:rsidRPr="004E617D" w:rsidRDefault="009834BB" w:rsidP="009834BB">
      <w:pPr>
        <w:rPr>
          <w:rFonts w:ascii="Arial" w:hAnsi="Arial" w:cs="Arial"/>
          <w:sz w:val="22"/>
          <w:szCs w:val="22"/>
        </w:rPr>
      </w:pPr>
    </w:p>
    <w:p w14:paraId="0EA1B613" w14:textId="0CD8CFB3" w:rsidR="009834BB" w:rsidRPr="004E617D" w:rsidRDefault="009834BB" w:rsidP="009834BB">
      <w:pPr>
        <w:ind w:left="360"/>
        <w:rPr>
          <w:rFonts w:ascii="Arial" w:hAnsi="Arial" w:cs="Arial"/>
          <w:b/>
          <w:sz w:val="22"/>
          <w:szCs w:val="22"/>
          <w:u w:val="single"/>
        </w:rPr>
      </w:pPr>
      <w:r w:rsidRPr="004E617D">
        <w:rPr>
          <w:rFonts w:ascii="Arial" w:hAnsi="Arial" w:cs="Arial"/>
          <w:b/>
          <w:sz w:val="22"/>
          <w:szCs w:val="22"/>
          <w:u w:val="single"/>
        </w:rPr>
        <w:t>Answer</w:t>
      </w:r>
    </w:p>
    <w:p w14:paraId="6CD2B6F7" w14:textId="77777777" w:rsidR="009834BB" w:rsidRPr="004E617D" w:rsidRDefault="009834BB" w:rsidP="009834BB">
      <w:pPr>
        <w:numPr>
          <w:ilvl w:val="1"/>
          <w:numId w:val="17"/>
        </w:numPr>
        <w:spacing w:after="160" w:line="259" w:lineRule="auto"/>
        <w:rPr>
          <w:rFonts w:ascii="Arial" w:hAnsi="Arial" w:cs="Arial"/>
          <w:color w:val="000000" w:themeColor="text1"/>
          <w:sz w:val="22"/>
          <w:szCs w:val="22"/>
        </w:rPr>
      </w:pPr>
      <w:r w:rsidRPr="004E617D">
        <w:rPr>
          <w:rFonts w:ascii="Arial" w:hAnsi="Arial" w:cs="Arial"/>
          <w:color w:val="000000" w:themeColor="text1"/>
          <w:sz w:val="22"/>
          <w:szCs w:val="22"/>
        </w:rPr>
        <w:t>M21-5, Appeals and Reviews</w:t>
      </w:r>
    </w:p>
    <w:p w14:paraId="6AC2072E" w14:textId="77777777" w:rsidR="009834BB" w:rsidRPr="004E617D" w:rsidRDefault="009834BB" w:rsidP="009834BB">
      <w:pPr>
        <w:ind w:left="360"/>
        <w:rPr>
          <w:rFonts w:ascii="Arial" w:hAnsi="Arial" w:cs="Arial"/>
          <w:sz w:val="22"/>
          <w:szCs w:val="22"/>
        </w:rPr>
      </w:pPr>
    </w:p>
    <w:p w14:paraId="309A6DD1" w14:textId="74A4B4A1" w:rsidR="009834BB" w:rsidRPr="004E617D" w:rsidRDefault="009834BB" w:rsidP="009834BB">
      <w:pPr>
        <w:ind w:left="360"/>
        <w:rPr>
          <w:rFonts w:ascii="Arial" w:hAnsi="Arial" w:cs="Arial"/>
          <w:b/>
          <w:sz w:val="22"/>
          <w:szCs w:val="22"/>
          <w:u w:val="single"/>
        </w:rPr>
      </w:pPr>
      <w:r w:rsidRPr="004E617D">
        <w:rPr>
          <w:rFonts w:ascii="Arial" w:hAnsi="Arial" w:cs="Arial"/>
          <w:b/>
          <w:sz w:val="22"/>
          <w:szCs w:val="22"/>
          <w:u w:val="single"/>
        </w:rPr>
        <w:t>Explanation</w:t>
      </w:r>
    </w:p>
    <w:p w14:paraId="2F73B94D" w14:textId="77777777" w:rsidR="009834BB" w:rsidRPr="004E617D" w:rsidRDefault="009834BB" w:rsidP="009834BB">
      <w:pPr>
        <w:numPr>
          <w:ilvl w:val="0"/>
          <w:numId w:val="18"/>
        </w:numPr>
        <w:spacing w:after="160" w:line="259" w:lineRule="auto"/>
        <w:rPr>
          <w:rFonts w:ascii="Arial" w:hAnsi="Arial" w:cs="Arial"/>
          <w:sz w:val="22"/>
          <w:szCs w:val="22"/>
        </w:rPr>
      </w:pPr>
      <w:r w:rsidRPr="004E617D">
        <w:rPr>
          <w:rFonts w:ascii="Arial" w:hAnsi="Arial" w:cs="Arial"/>
          <w:sz w:val="22"/>
          <w:szCs w:val="22"/>
        </w:rPr>
        <w:t xml:space="preserve">AMO announced the creation of a new manual, </w:t>
      </w:r>
      <w:hyperlink r:id="rId13" w:history="1">
        <w:r w:rsidRPr="004E617D">
          <w:rPr>
            <w:rStyle w:val="Hyperlink"/>
            <w:rFonts w:ascii="Arial" w:hAnsi="Arial" w:cs="Arial"/>
            <w:sz w:val="22"/>
            <w:szCs w:val="22"/>
          </w:rPr>
          <w:t>M21-5, Appeals and Reviews</w:t>
        </w:r>
      </w:hyperlink>
      <w:r w:rsidRPr="004E617D">
        <w:rPr>
          <w:rFonts w:ascii="Arial" w:hAnsi="Arial" w:cs="Arial"/>
          <w:sz w:val="22"/>
          <w:szCs w:val="22"/>
        </w:rPr>
        <w:t xml:space="preserve">, that serves as consolidated procedural guidance for processing legacy appeals and higher-level reviews under the Appeals Modernization Act. The new M21-5 consolidates AMO-related information and guidance in one centralized location – creating a “one-stop shop” for AMO resources.  </w:t>
      </w:r>
    </w:p>
    <w:p w14:paraId="059898AA" w14:textId="69195EB1" w:rsidR="009834BB" w:rsidRPr="004E617D" w:rsidRDefault="009834BB" w:rsidP="009834BB">
      <w:pPr>
        <w:numPr>
          <w:ilvl w:val="0"/>
          <w:numId w:val="18"/>
        </w:numPr>
        <w:spacing w:after="160" w:line="259" w:lineRule="auto"/>
        <w:rPr>
          <w:rFonts w:ascii="Arial" w:hAnsi="Arial" w:cs="Arial"/>
          <w:sz w:val="22"/>
          <w:szCs w:val="22"/>
        </w:rPr>
      </w:pPr>
      <w:r w:rsidRPr="004E617D">
        <w:rPr>
          <w:rFonts w:ascii="Arial" w:hAnsi="Arial" w:cs="Arial"/>
          <w:sz w:val="22"/>
          <w:szCs w:val="22"/>
        </w:rPr>
        <w:t>The oversight, training and quality assurance chapters were published on October 1</w:t>
      </w:r>
      <w:r w:rsidRPr="004E617D">
        <w:rPr>
          <w:rFonts w:ascii="Arial" w:hAnsi="Arial" w:cs="Arial"/>
          <w:sz w:val="22"/>
          <w:szCs w:val="22"/>
          <w:vertAlign w:val="superscript"/>
        </w:rPr>
        <w:t>st</w:t>
      </w:r>
      <w:r w:rsidRPr="004E617D">
        <w:rPr>
          <w:rFonts w:ascii="Arial" w:hAnsi="Arial" w:cs="Arial"/>
          <w:sz w:val="22"/>
          <w:szCs w:val="22"/>
        </w:rPr>
        <w:t xml:space="preserve">.   Existing legacy appeals and </w:t>
      </w:r>
      <w:r w:rsidR="001B6EC4">
        <w:rPr>
          <w:rFonts w:ascii="Arial" w:hAnsi="Arial" w:cs="Arial"/>
          <w:sz w:val="22"/>
          <w:szCs w:val="22"/>
        </w:rPr>
        <w:t>h</w:t>
      </w:r>
      <w:r w:rsidRPr="004E617D">
        <w:rPr>
          <w:rFonts w:ascii="Arial" w:hAnsi="Arial" w:cs="Arial"/>
          <w:sz w:val="22"/>
          <w:szCs w:val="22"/>
        </w:rPr>
        <w:t>igher-</w:t>
      </w:r>
      <w:r w:rsidR="001B6EC4">
        <w:rPr>
          <w:rFonts w:ascii="Arial" w:hAnsi="Arial" w:cs="Arial"/>
          <w:sz w:val="22"/>
          <w:szCs w:val="22"/>
        </w:rPr>
        <w:t>l</w:t>
      </w:r>
      <w:r w:rsidRPr="004E617D">
        <w:rPr>
          <w:rFonts w:ascii="Arial" w:hAnsi="Arial" w:cs="Arial"/>
          <w:sz w:val="22"/>
          <w:szCs w:val="22"/>
        </w:rPr>
        <w:t xml:space="preserve">evel </w:t>
      </w:r>
      <w:r w:rsidR="001B6EC4">
        <w:rPr>
          <w:rFonts w:ascii="Arial" w:hAnsi="Arial" w:cs="Arial"/>
          <w:sz w:val="22"/>
          <w:szCs w:val="22"/>
        </w:rPr>
        <w:t>r</w:t>
      </w:r>
      <w:r w:rsidRPr="004E617D">
        <w:rPr>
          <w:rFonts w:ascii="Arial" w:hAnsi="Arial" w:cs="Arial"/>
          <w:sz w:val="22"/>
          <w:szCs w:val="22"/>
        </w:rPr>
        <w:t>eview content in M21-1, Adjudication Procedures Manual, will migrate to the new M21-5 and will also be published in FY20. AMO will provide additional communications and resources, such as a change matrix to navigate the M21-5.  The content will have the same look and feel as the existing content in M21-1</w:t>
      </w:r>
      <w:r w:rsidR="001B6EC4">
        <w:rPr>
          <w:rFonts w:ascii="Arial" w:hAnsi="Arial" w:cs="Arial"/>
          <w:sz w:val="22"/>
          <w:szCs w:val="22"/>
        </w:rPr>
        <w:t>.</w:t>
      </w:r>
    </w:p>
    <w:p w14:paraId="4A25757E" w14:textId="77777777" w:rsidR="009834BB" w:rsidRPr="004E617D" w:rsidRDefault="009834BB" w:rsidP="009834BB">
      <w:pPr>
        <w:rPr>
          <w:rFonts w:ascii="Arial" w:hAnsi="Arial" w:cs="Arial"/>
          <w:sz w:val="22"/>
          <w:szCs w:val="22"/>
        </w:rPr>
      </w:pPr>
      <w:r w:rsidRPr="004E617D">
        <w:rPr>
          <w:rFonts w:ascii="Arial" w:hAnsi="Arial" w:cs="Arial"/>
          <w:sz w:val="22"/>
          <w:szCs w:val="22"/>
        </w:rPr>
        <w:lastRenderedPageBreak/>
        <w:t> </w:t>
      </w:r>
    </w:p>
    <w:p w14:paraId="56621742" w14:textId="77777777" w:rsidR="009834BB" w:rsidRPr="004E617D" w:rsidRDefault="009834BB" w:rsidP="009834BB">
      <w:pPr>
        <w:rPr>
          <w:rFonts w:ascii="Arial" w:hAnsi="Arial" w:cs="Arial"/>
          <w:sz w:val="22"/>
          <w:szCs w:val="22"/>
        </w:rPr>
      </w:pPr>
    </w:p>
    <w:p w14:paraId="0C2311C7" w14:textId="77777777" w:rsidR="009834BB" w:rsidRPr="004E617D" w:rsidRDefault="009834BB" w:rsidP="009834BB">
      <w:pPr>
        <w:ind w:left="360"/>
        <w:rPr>
          <w:rFonts w:ascii="Arial" w:hAnsi="Arial" w:cs="Arial"/>
          <w:b/>
          <w:sz w:val="22"/>
          <w:szCs w:val="22"/>
          <w:u w:val="single"/>
        </w:rPr>
      </w:pPr>
      <w:r w:rsidRPr="004E617D">
        <w:rPr>
          <w:rFonts w:ascii="Arial" w:hAnsi="Arial" w:cs="Arial"/>
          <w:b/>
          <w:sz w:val="22"/>
          <w:szCs w:val="22"/>
          <w:u w:val="single"/>
        </w:rPr>
        <w:t>Poll Question #2</w:t>
      </w:r>
    </w:p>
    <w:p w14:paraId="386DA7C1" w14:textId="026D2FDA" w:rsidR="009834BB" w:rsidRPr="004E617D" w:rsidRDefault="009834BB" w:rsidP="009834BB">
      <w:pPr>
        <w:numPr>
          <w:ilvl w:val="0"/>
          <w:numId w:val="20"/>
        </w:numPr>
        <w:spacing w:after="160" w:line="259" w:lineRule="auto"/>
        <w:rPr>
          <w:rFonts w:ascii="Arial" w:hAnsi="Arial" w:cs="Arial"/>
          <w:sz w:val="22"/>
          <w:szCs w:val="22"/>
        </w:rPr>
      </w:pPr>
      <w:r w:rsidRPr="004E617D">
        <w:rPr>
          <w:rFonts w:ascii="Arial" w:hAnsi="Arial" w:cs="Arial"/>
          <w:sz w:val="22"/>
          <w:szCs w:val="22"/>
        </w:rPr>
        <w:t>AMO will begin reviewing deferrals occurring in the DROCs as part of the quarterly analysis conducted with Compensation Service</w:t>
      </w:r>
      <w:r w:rsidR="001B6EC4">
        <w:rPr>
          <w:rFonts w:ascii="Arial" w:hAnsi="Arial" w:cs="Arial"/>
          <w:sz w:val="22"/>
          <w:szCs w:val="22"/>
        </w:rPr>
        <w:t>.</w:t>
      </w:r>
    </w:p>
    <w:p w14:paraId="61C9743F" w14:textId="77777777" w:rsidR="009834BB" w:rsidRPr="004E617D" w:rsidRDefault="009834BB" w:rsidP="009834BB">
      <w:pPr>
        <w:numPr>
          <w:ilvl w:val="1"/>
          <w:numId w:val="20"/>
        </w:numPr>
        <w:spacing w:after="160" w:line="259" w:lineRule="auto"/>
        <w:rPr>
          <w:rFonts w:ascii="Arial" w:hAnsi="Arial" w:cs="Arial"/>
          <w:sz w:val="22"/>
          <w:szCs w:val="22"/>
        </w:rPr>
      </w:pPr>
      <w:r w:rsidRPr="004E617D">
        <w:rPr>
          <w:rFonts w:ascii="Arial" w:hAnsi="Arial" w:cs="Arial"/>
          <w:sz w:val="22"/>
          <w:szCs w:val="22"/>
        </w:rPr>
        <w:t>True</w:t>
      </w:r>
    </w:p>
    <w:p w14:paraId="087D8CA0" w14:textId="77777777" w:rsidR="009834BB" w:rsidRPr="004E617D" w:rsidRDefault="009834BB" w:rsidP="009834BB">
      <w:pPr>
        <w:numPr>
          <w:ilvl w:val="1"/>
          <w:numId w:val="20"/>
        </w:numPr>
        <w:spacing w:after="160" w:line="259" w:lineRule="auto"/>
        <w:rPr>
          <w:rFonts w:ascii="Arial" w:hAnsi="Arial" w:cs="Arial"/>
          <w:sz w:val="22"/>
          <w:szCs w:val="22"/>
        </w:rPr>
      </w:pPr>
      <w:r w:rsidRPr="004E617D">
        <w:rPr>
          <w:rFonts w:ascii="Arial" w:hAnsi="Arial" w:cs="Arial"/>
          <w:sz w:val="22"/>
          <w:szCs w:val="22"/>
        </w:rPr>
        <w:t>False</w:t>
      </w:r>
    </w:p>
    <w:p w14:paraId="538893A4" w14:textId="77777777" w:rsidR="009834BB" w:rsidRPr="004E617D" w:rsidRDefault="009834BB" w:rsidP="009834BB">
      <w:pPr>
        <w:rPr>
          <w:rFonts w:ascii="Arial" w:hAnsi="Arial" w:cs="Arial"/>
          <w:sz w:val="22"/>
          <w:szCs w:val="22"/>
        </w:rPr>
      </w:pPr>
    </w:p>
    <w:p w14:paraId="3994D94A" w14:textId="6DB283F0" w:rsidR="009834BB" w:rsidRPr="004E617D" w:rsidRDefault="009834BB" w:rsidP="009834BB">
      <w:pPr>
        <w:ind w:left="360"/>
        <w:rPr>
          <w:rFonts w:ascii="Arial" w:hAnsi="Arial" w:cs="Arial"/>
          <w:b/>
          <w:sz w:val="22"/>
          <w:szCs w:val="22"/>
          <w:u w:val="single"/>
        </w:rPr>
      </w:pPr>
      <w:r w:rsidRPr="004E617D">
        <w:rPr>
          <w:rFonts w:ascii="Arial" w:hAnsi="Arial" w:cs="Arial"/>
          <w:b/>
          <w:sz w:val="22"/>
          <w:szCs w:val="22"/>
          <w:u w:val="single"/>
        </w:rPr>
        <w:t>Answer</w:t>
      </w:r>
    </w:p>
    <w:p w14:paraId="1E60B624" w14:textId="31D16BD4" w:rsidR="009834BB" w:rsidRPr="004E617D" w:rsidRDefault="009834BB" w:rsidP="009834BB">
      <w:pPr>
        <w:numPr>
          <w:ilvl w:val="0"/>
          <w:numId w:val="21"/>
        </w:numPr>
        <w:spacing w:after="160" w:line="259" w:lineRule="auto"/>
        <w:rPr>
          <w:rFonts w:ascii="Arial" w:hAnsi="Arial" w:cs="Arial"/>
          <w:sz w:val="22"/>
          <w:szCs w:val="22"/>
        </w:rPr>
      </w:pPr>
      <w:r w:rsidRPr="004E617D">
        <w:rPr>
          <w:rFonts w:ascii="Arial" w:hAnsi="Arial" w:cs="Arial"/>
          <w:sz w:val="22"/>
          <w:szCs w:val="22"/>
        </w:rPr>
        <w:t>AMO will begin reviewing deferrals occurring in the DROCs as part of the quarterly analysis conducted with Compensation Service</w:t>
      </w:r>
      <w:r w:rsidR="001B6EC4">
        <w:rPr>
          <w:rFonts w:ascii="Arial" w:hAnsi="Arial" w:cs="Arial"/>
          <w:sz w:val="22"/>
          <w:szCs w:val="22"/>
        </w:rPr>
        <w:t>.</w:t>
      </w:r>
    </w:p>
    <w:p w14:paraId="7F3836C6" w14:textId="77777777" w:rsidR="009834BB" w:rsidRPr="004E617D" w:rsidRDefault="009834BB" w:rsidP="009834BB">
      <w:pPr>
        <w:pStyle w:val="ListParagraph"/>
        <w:numPr>
          <w:ilvl w:val="1"/>
          <w:numId w:val="22"/>
        </w:numPr>
        <w:spacing w:after="160" w:line="259" w:lineRule="auto"/>
        <w:rPr>
          <w:rFonts w:ascii="Arial" w:hAnsi="Arial" w:cs="Arial"/>
          <w:color w:val="000000" w:themeColor="text1"/>
          <w:sz w:val="22"/>
          <w:szCs w:val="22"/>
        </w:rPr>
      </w:pPr>
      <w:r w:rsidRPr="004E617D">
        <w:rPr>
          <w:rFonts w:ascii="Arial" w:hAnsi="Arial" w:cs="Arial"/>
          <w:color w:val="000000" w:themeColor="text1"/>
          <w:sz w:val="22"/>
          <w:szCs w:val="22"/>
        </w:rPr>
        <w:t>True</w:t>
      </w:r>
    </w:p>
    <w:p w14:paraId="2A9A56DF" w14:textId="77777777" w:rsidR="009834BB" w:rsidRPr="004E617D" w:rsidRDefault="009834BB" w:rsidP="009834BB">
      <w:pPr>
        <w:ind w:left="360"/>
        <w:jc w:val="center"/>
        <w:rPr>
          <w:rFonts w:ascii="Arial" w:hAnsi="Arial" w:cs="Arial"/>
          <w:b/>
          <w:sz w:val="22"/>
          <w:szCs w:val="22"/>
        </w:rPr>
      </w:pPr>
    </w:p>
    <w:p w14:paraId="7E03761C" w14:textId="747C8D57" w:rsidR="009834BB" w:rsidRPr="004E617D" w:rsidRDefault="009834BB" w:rsidP="009834BB">
      <w:pPr>
        <w:ind w:left="360"/>
        <w:rPr>
          <w:rFonts w:ascii="Arial" w:hAnsi="Arial" w:cs="Arial"/>
          <w:b/>
          <w:sz w:val="22"/>
          <w:szCs w:val="22"/>
          <w:u w:val="single"/>
        </w:rPr>
      </w:pPr>
      <w:r w:rsidRPr="004E617D">
        <w:rPr>
          <w:rFonts w:ascii="Arial" w:hAnsi="Arial" w:cs="Arial"/>
          <w:b/>
          <w:sz w:val="22"/>
          <w:szCs w:val="22"/>
          <w:u w:val="single"/>
        </w:rPr>
        <w:t>Explanation</w:t>
      </w:r>
    </w:p>
    <w:p w14:paraId="65D70CDA" w14:textId="77777777" w:rsidR="009834BB" w:rsidRPr="004E617D" w:rsidRDefault="009834BB" w:rsidP="009834BB">
      <w:pPr>
        <w:ind w:left="450"/>
        <w:rPr>
          <w:rFonts w:ascii="Arial" w:hAnsi="Arial" w:cs="Arial"/>
          <w:sz w:val="22"/>
          <w:szCs w:val="22"/>
        </w:rPr>
      </w:pPr>
      <w:r w:rsidRPr="004E617D">
        <w:rPr>
          <w:rFonts w:ascii="Arial" w:hAnsi="Arial" w:cs="Arial"/>
          <w:sz w:val="22"/>
          <w:szCs w:val="22"/>
        </w:rPr>
        <w:t>AMO will begin reviewing deferrals occurring in the DROCs as part of the quarterly analysis conducted with Compensation Service to assess DTA error trends.</w:t>
      </w:r>
    </w:p>
    <w:p w14:paraId="116BB28A" w14:textId="77777777" w:rsidR="005B41F6" w:rsidRPr="004E617D" w:rsidRDefault="005B41F6" w:rsidP="005B41F6">
      <w:pPr>
        <w:rPr>
          <w:rFonts w:ascii="Arial" w:hAnsi="Arial" w:cs="Arial"/>
          <w:sz w:val="22"/>
          <w:szCs w:val="22"/>
        </w:rPr>
      </w:pPr>
    </w:p>
    <w:p w14:paraId="6BAD17D2" w14:textId="4AE5CB8F" w:rsidR="005B41F6" w:rsidRPr="004E617D" w:rsidRDefault="005B41F6" w:rsidP="005B41F6">
      <w:pPr>
        <w:rPr>
          <w:rFonts w:ascii="Arial" w:hAnsi="Arial" w:cs="Arial"/>
          <w:b/>
          <w:sz w:val="22"/>
          <w:szCs w:val="22"/>
          <w:u w:val="single"/>
        </w:rPr>
      </w:pPr>
      <w:r w:rsidRPr="004E617D">
        <w:rPr>
          <w:rFonts w:ascii="Arial" w:hAnsi="Arial" w:cs="Arial"/>
          <w:b/>
          <w:sz w:val="22"/>
          <w:szCs w:val="22"/>
          <w:u w:val="single"/>
        </w:rPr>
        <w:t xml:space="preserve">Topic </w:t>
      </w:r>
      <w:r w:rsidR="004E617D" w:rsidRPr="004E617D">
        <w:rPr>
          <w:rFonts w:ascii="Arial" w:hAnsi="Arial" w:cs="Arial"/>
          <w:b/>
          <w:sz w:val="22"/>
          <w:szCs w:val="22"/>
          <w:u w:val="single"/>
        </w:rPr>
        <w:t>1</w:t>
      </w:r>
      <w:r w:rsidRPr="004E617D">
        <w:rPr>
          <w:rFonts w:ascii="Arial" w:hAnsi="Arial" w:cs="Arial"/>
          <w:b/>
          <w:sz w:val="22"/>
          <w:szCs w:val="22"/>
          <w:u w:val="single"/>
        </w:rPr>
        <w:t xml:space="preserve">: </w:t>
      </w:r>
      <w:r w:rsidR="00015E55" w:rsidRPr="004E617D">
        <w:rPr>
          <w:rFonts w:ascii="Arial" w:hAnsi="Arial" w:cs="Arial"/>
          <w:b/>
          <w:sz w:val="22"/>
          <w:szCs w:val="22"/>
          <w:u w:val="single"/>
        </w:rPr>
        <w:t>Error Trends (June 2019 – October 2019)</w:t>
      </w:r>
    </w:p>
    <w:p w14:paraId="56FB95FA" w14:textId="77777777" w:rsidR="005B41F6" w:rsidRPr="004E617D" w:rsidRDefault="005B41F6" w:rsidP="005B41F6">
      <w:pPr>
        <w:rPr>
          <w:rFonts w:ascii="Arial" w:hAnsi="Arial" w:cs="Arial"/>
          <w:b/>
          <w:sz w:val="22"/>
          <w:szCs w:val="22"/>
          <w:u w:val="single"/>
        </w:rPr>
      </w:pPr>
    </w:p>
    <w:tbl>
      <w:tblPr>
        <w:tblStyle w:val="PlainTable1"/>
        <w:tblW w:w="0" w:type="auto"/>
        <w:tblInd w:w="0" w:type="dxa"/>
        <w:tblLook w:val="04A0" w:firstRow="1" w:lastRow="0" w:firstColumn="1" w:lastColumn="0" w:noHBand="0" w:noVBand="1"/>
      </w:tblPr>
      <w:tblGrid>
        <w:gridCol w:w="2182"/>
        <w:gridCol w:w="1953"/>
        <w:gridCol w:w="1350"/>
        <w:gridCol w:w="1350"/>
      </w:tblGrid>
      <w:tr w:rsidR="009834BB" w:rsidRPr="004E617D" w14:paraId="661AA1D5" w14:textId="77777777" w:rsidTr="00A175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dxa"/>
          </w:tcPr>
          <w:p w14:paraId="1D827161" w14:textId="77777777" w:rsidR="009834BB" w:rsidRPr="004E617D" w:rsidRDefault="009834BB" w:rsidP="00A175F0">
            <w:pPr>
              <w:rPr>
                <w:rFonts w:ascii="Arial" w:hAnsi="Arial" w:cs="Arial"/>
                <w:sz w:val="22"/>
              </w:rPr>
            </w:pPr>
          </w:p>
        </w:tc>
        <w:tc>
          <w:tcPr>
            <w:tcW w:w="1953" w:type="dxa"/>
          </w:tcPr>
          <w:p w14:paraId="3044666A" w14:textId="77777777" w:rsidR="009834BB" w:rsidRPr="004E617D" w:rsidRDefault="009834BB" w:rsidP="00A175F0">
            <w:p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4E617D">
              <w:rPr>
                <w:rFonts w:ascii="Arial" w:hAnsi="Arial" w:cs="Arial"/>
                <w:sz w:val="22"/>
              </w:rPr>
              <w:t>Claim (BE) Accuracy)</w:t>
            </w:r>
          </w:p>
        </w:tc>
        <w:tc>
          <w:tcPr>
            <w:tcW w:w="1350" w:type="dxa"/>
          </w:tcPr>
          <w:p w14:paraId="4B19B19F" w14:textId="77777777" w:rsidR="009834BB" w:rsidRPr="004E617D" w:rsidRDefault="009834BB" w:rsidP="00A175F0">
            <w:p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4E617D">
              <w:rPr>
                <w:rFonts w:ascii="Arial" w:hAnsi="Arial" w:cs="Arial"/>
                <w:sz w:val="22"/>
              </w:rPr>
              <w:t>Total Count</w:t>
            </w:r>
          </w:p>
        </w:tc>
        <w:tc>
          <w:tcPr>
            <w:tcW w:w="1350" w:type="dxa"/>
          </w:tcPr>
          <w:p w14:paraId="33BFF4AF" w14:textId="77777777" w:rsidR="009834BB" w:rsidRPr="004E617D" w:rsidRDefault="009834BB" w:rsidP="00A175F0">
            <w:p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4E617D">
              <w:rPr>
                <w:rFonts w:ascii="Arial" w:hAnsi="Arial" w:cs="Arial"/>
                <w:sz w:val="22"/>
              </w:rPr>
              <w:t>In Error</w:t>
            </w:r>
          </w:p>
        </w:tc>
      </w:tr>
      <w:tr w:rsidR="009834BB" w:rsidRPr="004E617D" w14:paraId="23CA5516" w14:textId="77777777" w:rsidTr="00A175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dxa"/>
          </w:tcPr>
          <w:p w14:paraId="26BF546D" w14:textId="77777777" w:rsidR="009834BB" w:rsidRPr="004E617D" w:rsidRDefault="009834BB" w:rsidP="00A175F0">
            <w:pPr>
              <w:rPr>
                <w:rFonts w:ascii="Arial" w:hAnsi="Arial" w:cs="Arial"/>
                <w:b w:val="0"/>
                <w:sz w:val="22"/>
              </w:rPr>
            </w:pPr>
            <w:r w:rsidRPr="004E617D">
              <w:rPr>
                <w:rFonts w:ascii="Arial" w:hAnsi="Arial" w:cs="Arial"/>
                <w:b w:val="0"/>
                <w:sz w:val="22"/>
              </w:rPr>
              <w:t>Authorization:</w:t>
            </w:r>
          </w:p>
        </w:tc>
        <w:tc>
          <w:tcPr>
            <w:tcW w:w="1953" w:type="dxa"/>
          </w:tcPr>
          <w:p w14:paraId="1516B098" w14:textId="77777777" w:rsidR="009834BB" w:rsidRPr="004E617D" w:rsidRDefault="009834BB" w:rsidP="00A175F0">
            <w:pPr>
              <w:cnfStyle w:val="000000100000" w:firstRow="0" w:lastRow="0" w:firstColumn="0" w:lastColumn="0" w:oddVBand="0" w:evenVBand="0" w:oddHBand="1" w:evenHBand="0" w:firstRowFirstColumn="0" w:firstRowLastColumn="0" w:lastRowFirstColumn="0" w:lastRowLastColumn="0"/>
              <w:rPr>
                <w:rFonts w:ascii="Arial" w:hAnsi="Arial" w:cs="Arial"/>
                <w:b/>
                <w:sz w:val="22"/>
              </w:rPr>
            </w:pPr>
            <w:r w:rsidRPr="004E617D">
              <w:rPr>
                <w:rFonts w:ascii="Arial" w:hAnsi="Arial" w:cs="Arial"/>
                <w:b/>
                <w:sz w:val="22"/>
              </w:rPr>
              <w:t>97%</w:t>
            </w:r>
          </w:p>
        </w:tc>
        <w:tc>
          <w:tcPr>
            <w:tcW w:w="1350" w:type="dxa"/>
          </w:tcPr>
          <w:p w14:paraId="22816647" w14:textId="77777777" w:rsidR="009834BB" w:rsidRPr="004E617D" w:rsidRDefault="009834BB" w:rsidP="00A175F0">
            <w:pPr>
              <w:cnfStyle w:val="000000100000" w:firstRow="0" w:lastRow="0" w:firstColumn="0" w:lastColumn="0" w:oddVBand="0" w:evenVBand="0" w:oddHBand="1" w:evenHBand="0" w:firstRowFirstColumn="0" w:firstRowLastColumn="0" w:lastRowFirstColumn="0" w:lastRowLastColumn="0"/>
              <w:rPr>
                <w:rFonts w:ascii="Arial" w:hAnsi="Arial" w:cs="Arial"/>
                <w:b/>
                <w:sz w:val="22"/>
              </w:rPr>
            </w:pPr>
            <w:r w:rsidRPr="004E617D">
              <w:rPr>
                <w:rFonts w:ascii="Arial" w:hAnsi="Arial" w:cs="Arial"/>
                <w:b/>
                <w:sz w:val="22"/>
              </w:rPr>
              <w:t>72</w:t>
            </w:r>
          </w:p>
        </w:tc>
        <w:tc>
          <w:tcPr>
            <w:tcW w:w="1350" w:type="dxa"/>
          </w:tcPr>
          <w:p w14:paraId="593D67F7" w14:textId="77777777" w:rsidR="009834BB" w:rsidRPr="004E617D" w:rsidRDefault="009834BB" w:rsidP="00A175F0">
            <w:pPr>
              <w:cnfStyle w:val="000000100000" w:firstRow="0" w:lastRow="0" w:firstColumn="0" w:lastColumn="0" w:oddVBand="0" w:evenVBand="0" w:oddHBand="1" w:evenHBand="0" w:firstRowFirstColumn="0" w:firstRowLastColumn="0" w:lastRowFirstColumn="0" w:lastRowLastColumn="0"/>
              <w:rPr>
                <w:rFonts w:ascii="Arial" w:hAnsi="Arial" w:cs="Arial"/>
                <w:b/>
                <w:sz w:val="22"/>
              </w:rPr>
            </w:pPr>
            <w:r w:rsidRPr="004E617D">
              <w:rPr>
                <w:rFonts w:ascii="Arial" w:hAnsi="Arial" w:cs="Arial"/>
                <w:b/>
                <w:sz w:val="22"/>
              </w:rPr>
              <w:t>2</w:t>
            </w:r>
          </w:p>
        </w:tc>
      </w:tr>
      <w:tr w:rsidR="009834BB" w:rsidRPr="004E617D" w14:paraId="2CDE018C" w14:textId="77777777" w:rsidTr="00A175F0">
        <w:tc>
          <w:tcPr>
            <w:cnfStyle w:val="001000000000" w:firstRow="0" w:lastRow="0" w:firstColumn="1" w:lastColumn="0" w:oddVBand="0" w:evenVBand="0" w:oddHBand="0" w:evenHBand="0" w:firstRowFirstColumn="0" w:firstRowLastColumn="0" w:lastRowFirstColumn="0" w:lastRowLastColumn="0"/>
            <w:tcW w:w="2182" w:type="dxa"/>
          </w:tcPr>
          <w:p w14:paraId="242EE51E" w14:textId="77777777" w:rsidR="009834BB" w:rsidRPr="004E617D" w:rsidRDefault="009834BB" w:rsidP="00A175F0">
            <w:pPr>
              <w:rPr>
                <w:rFonts w:ascii="Arial" w:hAnsi="Arial" w:cs="Arial"/>
                <w:sz w:val="22"/>
              </w:rPr>
            </w:pPr>
            <w:r w:rsidRPr="004E617D">
              <w:rPr>
                <w:rFonts w:ascii="Arial" w:hAnsi="Arial" w:cs="Arial"/>
                <w:sz w:val="22"/>
              </w:rPr>
              <w:t>St. Petersburg:</w:t>
            </w:r>
          </w:p>
        </w:tc>
        <w:tc>
          <w:tcPr>
            <w:tcW w:w="1953" w:type="dxa"/>
          </w:tcPr>
          <w:p w14:paraId="36186540" w14:textId="77777777" w:rsidR="009834BB" w:rsidRPr="004E617D" w:rsidRDefault="009834BB" w:rsidP="00A175F0">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4E617D">
              <w:rPr>
                <w:rFonts w:ascii="Arial" w:hAnsi="Arial" w:cs="Arial"/>
                <w:sz w:val="22"/>
              </w:rPr>
              <w:t>98%</w:t>
            </w:r>
          </w:p>
        </w:tc>
        <w:tc>
          <w:tcPr>
            <w:tcW w:w="1350" w:type="dxa"/>
          </w:tcPr>
          <w:p w14:paraId="60F10850" w14:textId="77777777" w:rsidR="009834BB" w:rsidRPr="004E617D" w:rsidRDefault="009834BB" w:rsidP="00A175F0">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4E617D">
              <w:rPr>
                <w:rFonts w:ascii="Arial" w:hAnsi="Arial" w:cs="Arial"/>
                <w:sz w:val="22"/>
              </w:rPr>
              <w:t>43</w:t>
            </w:r>
          </w:p>
        </w:tc>
        <w:tc>
          <w:tcPr>
            <w:tcW w:w="1350" w:type="dxa"/>
          </w:tcPr>
          <w:p w14:paraId="19D8CA85" w14:textId="77777777" w:rsidR="009834BB" w:rsidRPr="004E617D" w:rsidRDefault="009834BB" w:rsidP="00A175F0">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4E617D">
              <w:rPr>
                <w:rFonts w:ascii="Arial" w:hAnsi="Arial" w:cs="Arial"/>
                <w:sz w:val="22"/>
              </w:rPr>
              <w:t>1</w:t>
            </w:r>
          </w:p>
        </w:tc>
      </w:tr>
      <w:tr w:rsidR="009834BB" w:rsidRPr="004E617D" w14:paraId="14ACB4D3" w14:textId="77777777" w:rsidTr="00A175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dxa"/>
          </w:tcPr>
          <w:p w14:paraId="5BEE184C" w14:textId="77777777" w:rsidR="009834BB" w:rsidRPr="004E617D" w:rsidRDefault="009834BB" w:rsidP="00A175F0">
            <w:pPr>
              <w:rPr>
                <w:rFonts w:ascii="Arial" w:hAnsi="Arial" w:cs="Arial"/>
                <w:sz w:val="22"/>
              </w:rPr>
            </w:pPr>
            <w:r w:rsidRPr="004E617D">
              <w:rPr>
                <w:rFonts w:ascii="Arial" w:hAnsi="Arial" w:cs="Arial"/>
                <w:sz w:val="22"/>
              </w:rPr>
              <w:t>Seattle:</w:t>
            </w:r>
          </w:p>
        </w:tc>
        <w:tc>
          <w:tcPr>
            <w:tcW w:w="1953" w:type="dxa"/>
          </w:tcPr>
          <w:p w14:paraId="5826FD8A" w14:textId="77777777" w:rsidR="009834BB" w:rsidRPr="004E617D" w:rsidRDefault="009834BB" w:rsidP="00A175F0">
            <w:p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4E617D">
              <w:rPr>
                <w:rFonts w:ascii="Arial" w:hAnsi="Arial" w:cs="Arial"/>
                <w:sz w:val="22"/>
              </w:rPr>
              <w:t>97%</w:t>
            </w:r>
          </w:p>
        </w:tc>
        <w:tc>
          <w:tcPr>
            <w:tcW w:w="1350" w:type="dxa"/>
          </w:tcPr>
          <w:p w14:paraId="6AD9807B" w14:textId="77777777" w:rsidR="009834BB" w:rsidRPr="004E617D" w:rsidRDefault="009834BB" w:rsidP="00A175F0">
            <w:p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4E617D">
              <w:rPr>
                <w:rFonts w:ascii="Arial" w:hAnsi="Arial" w:cs="Arial"/>
                <w:sz w:val="22"/>
              </w:rPr>
              <w:t>29</w:t>
            </w:r>
          </w:p>
        </w:tc>
        <w:tc>
          <w:tcPr>
            <w:tcW w:w="1350" w:type="dxa"/>
          </w:tcPr>
          <w:p w14:paraId="3522D75C" w14:textId="77777777" w:rsidR="009834BB" w:rsidRPr="004E617D" w:rsidRDefault="009834BB" w:rsidP="00A175F0">
            <w:p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4E617D">
              <w:rPr>
                <w:rFonts w:ascii="Arial" w:hAnsi="Arial" w:cs="Arial"/>
                <w:sz w:val="22"/>
              </w:rPr>
              <w:t>1</w:t>
            </w:r>
          </w:p>
        </w:tc>
      </w:tr>
      <w:tr w:rsidR="009834BB" w:rsidRPr="004E617D" w14:paraId="0F365ED3" w14:textId="77777777" w:rsidTr="00A175F0">
        <w:tc>
          <w:tcPr>
            <w:cnfStyle w:val="001000000000" w:firstRow="0" w:lastRow="0" w:firstColumn="1" w:lastColumn="0" w:oddVBand="0" w:evenVBand="0" w:oddHBand="0" w:evenHBand="0" w:firstRowFirstColumn="0" w:firstRowLastColumn="0" w:lastRowFirstColumn="0" w:lastRowLastColumn="0"/>
            <w:tcW w:w="2182" w:type="dxa"/>
          </w:tcPr>
          <w:p w14:paraId="40A1B24F" w14:textId="77777777" w:rsidR="009834BB" w:rsidRPr="004E617D" w:rsidRDefault="009834BB" w:rsidP="00A175F0">
            <w:pPr>
              <w:rPr>
                <w:rFonts w:ascii="Arial" w:hAnsi="Arial" w:cs="Arial"/>
                <w:sz w:val="22"/>
              </w:rPr>
            </w:pPr>
          </w:p>
        </w:tc>
        <w:tc>
          <w:tcPr>
            <w:tcW w:w="1953" w:type="dxa"/>
          </w:tcPr>
          <w:p w14:paraId="16424842" w14:textId="77777777" w:rsidR="009834BB" w:rsidRPr="004E617D" w:rsidRDefault="009834BB" w:rsidP="00A175F0">
            <w:pPr>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c>
          <w:tcPr>
            <w:tcW w:w="1350" w:type="dxa"/>
          </w:tcPr>
          <w:p w14:paraId="07DAD15D" w14:textId="77777777" w:rsidR="009834BB" w:rsidRPr="004E617D" w:rsidRDefault="009834BB" w:rsidP="00A175F0">
            <w:pPr>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c>
          <w:tcPr>
            <w:tcW w:w="1350" w:type="dxa"/>
          </w:tcPr>
          <w:p w14:paraId="709E97E7" w14:textId="77777777" w:rsidR="009834BB" w:rsidRPr="004E617D" w:rsidRDefault="009834BB" w:rsidP="00A175F0">
            <w:pPr>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r>
      <w:tr w:rsidR="009834BB" w:rsidRPr="004E617D" w14:paraId="61991E8B" w14:textId="77777777" w:rsidTr="00A175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dxa"/>
          </w:tcPr>
          <w:p w14:paraId="33E07954" w14:textId="77777777" w:rsidR="009834BB" w:rsidRPr="004E617D" w:rsidRDefault="009834BB" w:rsidP="00A175F0">
            <w:pPr>
              <w:rPr>
                <w:rFonts w:ascii="Arial" w:hAnsi="Arial" w:cs="Arial"/>
                <w:b w:val="0"/>
                <w:sz w:val="22"/>
              </w:rPr>
            </w:pPr>
            <w:r w:rsidRPr="004E617D">
              <w:rPr>
                <w:rFonts w:ascii="Arial" w:hAnsi="Arial" w:cs="Arial"/>
                <w:b w:val="0"/>
                <w:sz w:val="22"/>
              </w:rPr>
              <w:t>Rating</w:t>
            </w:r>
          </w:p>
        </w:tc>
        <w:tc>
          <w:tcPr>
            <w:tcW w:w="1953" w:type="dxa"/>
          </w:tcPr>
          <w:p w14:paraId="459B5997" w14:textId="77777777" w:rsidR="009834BB" w:rsidRPr="004E617D" w:rsidRDefault="009834BB" w:rsidP="00A175F0">
            <w:pPr>
              <w:cnfStyle w:val="000000100000" w:firstRow="0" w:lastRow="0" w:firstColumn="0" w:lastColumn="0" w:oddVBand="0" w:evenVBand="0" w:oddHBand="1" w:evenHBand="0" w:firstRowFirstColumn="0" w:firstRowLastColumn="0" w:lastRowFirstColumn="0" w:lastRowLastColumn="0"/>
              <w:rPr>
                <w:rFonts w:ascii="Arial" w:hAnsi="Arial" w:cs="Arial"/>
                <w:b/>
                <w:sz w:val="22"/>
              </w:rPr>
            </w:pPr>
            <w:r w:rsidRPr="004E617D">
              <w:rPr>
                <w:rFonts w:ascii="Arial" w:hAnsi="Arial" w:cs="Arial"/>
                <w:b/>
                <w:sz w:val="22"/>
              </w:rPr>
              <w:t>93.3%</w:t>
            </w:r>
          </w:p>
        </w:tc>
        <w:tc>
          <w:tcPr>
            <w:tcW w:w="1350" w:type="dxa"/>
          </w:tcPr>
          <w:p w14:paraId="73C8DA08" w14:textId="77777777" w:rsidR="009834BB" w:rsidRPr="004E617D" w:rsidRDefault="009834BB" w:rsidP="00A175F0">
            <w:pPr>
              <w:cnfStyle w:val="000000100000" w:firstRow="0" w:lastRow="0" w:firstColumn="0" w:lastColumn="0" w:oddVBand="0" w:evenVBand="0" w:oddHBand="1" w:evenHBand="0" w:firstRowFirstColumn="0" w:firstRowLastColumn="0" w:lastRowFirstColumn="0" w:lastRowLastColumn="0"/>
              <w:rPr>
                <w:rFonts w:ascii="Arial" w:hAnsi="Arial" w:cs="Arial"/>
                <w:b/>
                <w:sz w:val="22"/>
              </w:rPr>
            </w:pPr>
            <w:r w:rsidRPr="004E617D">
              <w:rPr>
                <w:rFonts w:ascii="Arial" w:hAnsi="Arial" w:cs="Arial"/>
                <w:b/>
                <w:sz w:val="22"/>
              </w:rPr>
              <w:t>75</w:t>
            </w:r>
          </w:p>
        </w:tc>
        <w:tc>
          <w:tcPr>
            <w:tcW w:w="1350" w:type="dxa"/>
          </w:tcPr>
          <w:p w14:paraId="7B615F7C" w14:textId="77777777" w:rsidR="009834BB" w:rsidRPr="004E617D" w:rsidRDefault="009834BB" w:rsidP="00A175F0">
            <w:pPr>
              <w:cnfStyle w:val="000000100000" w:firstRow="0" w:lastRow="0" w:firstColumn="0" w:lastColumn="0" w:oddVBand="0" w:evenVBand="0" w:oddHBand="1" w:evenHBand="0" w:firstRowFirstColumn="0" w:firstRowLastColumn="0" w:lastRowFirstColumn="0" w:lastRowLastColumn="0"/>
              <w:rPr>
                <w:rFonts w:ascii="Arial" w:hAnsi="Arial" w:cs="Arial"/>
                <w:b/>
                <w:sz w:val="22"/>
              </w:rPr>
            </w:pPr>
            <w:r w:rsidRPr="004E617D">
              <w:rPr>
                <w:rFonts w:ascii="Arial" w:hAnsi="Arial" w:cs="Arial"/>
                <w:b/>
                <w:sz w:val="22"/>
              </w:rPr>
              <w:t>5</w:t>
            </w:r>
          </w:p>
        </w:tc>
      </w:tr>
      <w:tr w:rsidR="009834BB" w:rsidRPr="004E617D" w14:paraId="299533C4" w14:textId="77777777" w:rsidTr="00A175F0">
        <w:tc>
          <w:tcPr>
            <w:cnfStyle w:val="001000000000" w:firstRow="0" w:lastRow="0" w:firstColumn="1" w:lastColumn="0" w:oddVBand="0" w:evenVBand="0" w:oddHBand="0" w:evenHBand="0" w:firstRowFirstColumn="0" w:firstRowLastColumn="0" w:lastRowFirstColumn="0" w:lastRowLastColumn="0"/>
            <w:tcW w:w="2182" w:type="dxa"/>
          </w:tcPr>
          <w:p w14:paraId="4A359622" w14:textId="77777777" w:rsidR="009834BB" w:rsidRPr="004E617D" w:rsidRDefault="009834BB" w:rsidP="00A175F0">
            <w:pPr>
              <w:rPr>
                <w:rFonts w:ascii="Arial" w:hAnsi="Arial" w:cs="Arial"/>
                <w:sz w:val="22"/>
              </w:rPr>
            </w:pPr>
            <w:r w:rsidRPr="004E617D">
              <w:rPr>
                <w:rFonts w:ascii="Arial" w:hAnsi="Arial" w:cs="Arial"/>
                <w:sz w:val="22"/>
              </w:rPr>
              <w:t>St. Petersburg:</w:t>
            </w:r>
          </w:p>
        </w:tc>
        <w:tc>
          <w:tcPr>
            <w:tcW w:w="1953" w:type="dxa"/>
          </w:tcPr>
          <w:p w14:paraId="04CD75D0" w14:textId="77777777" w:rsidR="009834BB" w:rsidRPr="004E617D" w:rsidRDefault="009834BB" w:rsidP="00A175F0">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4E617D">
              <w:rPr>
                <w:rFonts w:ascii="Arial" w:hAnsi="Arial" w:cs="Arial"/>
                <w:sz w:val="22"/>
              </w:rPr>
              <w:t>93.6%</w:t>
            </w:r>
          </w:p>
        </w:tc>
        <w:tc>
          <w:tcPr>
            <w:tcW w:w="1350" w:type="dxa"/>
          </w:tcPr>
          <w:p w14:paraId="592D6FC6" w14:textId="77777777" w:rsidR="009834BB" w:rsidRPr="004E617D" w:rsidRDefault="009834BB" w:rsidP="00A175F0">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4E617D">
              <w:rPr>
                <w:rFonts w:ascii="Arial" w:hAnsi="Arial" w:cs="Arial"/>
                <w:sz w:val="22"/>
              </w:rPr>
              <w:t>47</w:t>
            </w:r>
          </w:p>
        </w:tc>
        <w:tc>
          <w:tcPr>
            <w:tcW w:w="1350" w:type="dxa"/>
          </w:tcPr>
          <w:p w14:paraId="3F25D626" w14:textId="77777777" w:rsidR="009834BB" w:rsidRPr="004E617D" w:rsidRDefault="009834BB" w:rsidP="00A175F0">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4E617D">
              <w:rPr>
                <w:rFonts w:ascii="Arial" w:hAnsi="Arial" w:cs="Arial"/>
                <w:sz w:val="22"/>
              </w:rPr>
              <w:t>3</w:t>
            </w:r>
          </w:p>
        </w:tc>
      </w:tr>
      <w:tr w:rsidR="009834BB" w:rsidRPr="004E617D" w14:paraId="5D27FE27" w14:textId="77777777" w:rsidTr="00A175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dxa"/>
          </w:tcPr>
          <w:p w14:paraId="5BEFB660" w14:textId="77777777" w:rsidR="009834BB" w:rsidRPr="004E617D" w:rsidRDefault="009834BB" w:rsidP="00A175F0">
            <w:pPr>
              <w:rPr>
                <w:rFonts w:ascii="Arial" w:hAnsi="Arial" w:cs="Arial"/>
                <w:sz w:val="22"/>
              </w:rPr>
            </w:pPr>
            <w:r w:rsidRPr="004E617D">
              <w:rPr>
                <w:rFonts w:ascii="Arial" w:hAnsi="Arial" w:cs="Arial"/>
                <w:sz w:val="22"/>
              </w:rPr>
              <w:t>Seattle:</w:t>
            </w:r>
          </w:p>
        </w:tc>
        <w:tc>
          <w:tcPr>
            <w:tcW w:w="1953" w:type="dxa"/>
          </w:tcPr>
          <w:p w14:paraId="1634685B" w14:textId="77777777" w:rsidR="009834BB" w:rsidRPr="004E617D" w:rsidRDefault="009834BB" w:rsidP="00A175F0">
            <w:p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4E617D">
              <w:rPr>
                <w:rFonts w:ascii="Arial" w:hAnsi="Arial" w:cs="Arial"/>
                <w:sz w:val="22"/>
              </w:rPr>
              <w:t>92.6%</w:t>
            </w:r>
          </w:p>
        </w:tc>
        <w:tc>
          <w:tcPr>
            <w:tcW w:w="1350" w:type="dxa"/>
          </w:tcPr>
          <w:p w14:paraId="7394189D" w14:textId="77777777" w:rsidR="009834BB" w:rsidRPr="004E617D" w:rsidRDefault="009834BB" w:rsidP="00A175F0">
            <w:p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4E617D">
              <w:rPr>
                <w:rFonts w:ascii="Arial" w:hAnsi="Arial" w:cs="Arial"/>
                <w:sz w:val="22"/>
              </w:rPr>
              <w:t>27</w:t>
            </w:r>
          </w:p>
        </w:tc>
        <w:tc>
          <w:tcPr>
            <w:tcW w:w="1350" w:type="dxa"/>
          </w:tcPr>
          <w:p w14:paraId="138129A9" w14:textId="77777777" w:rsidR="009834BB" w:rsidRPr="004E617D" w:rsidRDefault="009834BB" w:rsidP="00A175F0">
            <w:p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4E617D">
              <w:rPr>
                <w:rFonts w:ascii="Arial" w:hAnsi="Arial" w:cs="Arial"/>
                <w:sz w:val="22"/>
              </w:rPr>
              <w:t>2</w:t>
            </w:r>
          </w:p>
        </w:tc>
      </w:tr>
      <w:tr w:rsidR="009834BB" w:rsidRPr="004E617D" w14:paraId="5E92DBA0" w14:textId="77777777" w:rsidTr="00A175F0">
        <w:tc>
          <w:tcPr>
            <w:cnfStyle w:val="001000000000" w:firstRow="0" w:lastRow="0" w:firstColumn="1" w:lastColumn="0" w:oddVBand="0" w:evenVBand="0" w:oddHBand="0" w:evenHBand="0" w:firstRowFirstColumn="0" w:firstRowLastColumn="0" w:lastRowFirstColumn="0" w:lastRowLastColumn="0"/>
            <w:tcW w:w="2182" w:type="dxa"/>
          </w:tcPr>
          <w:p w14:paraId="624DFC20" w14:textId="77777777" w:rsidR="009834BB" w:rsidRPr="004E617D" w:rsidRDefault="009834BB" w:rsidP="00A175F0">
            <w:pPr>
              <w:rPr>
                <w:rFonts w:ascii="Arial" w:hAnsi="Arial" w:cs="Arial"/>
                <w:sz w:val="22"/>
              </w:rPr>
            </w:pPr>
            <w:r w:rsidRPr="004E617D">
              <w:rPr>
                <w:rFonts w:ascii="Arial" w:hAnsi="Arial" w:cs="Arial"/>
                <w:sz w:val="22"/>
              </w:rPr>
              <w:t>Special Mission:</w:t>
            </w:r>
          </w:p>
        </w:tc>
        <w:tc>
          <w:tcPr>
            <w:tcW w:w="1953" w:type="dxa"/>
          </w:tcPr>
          <w:p w14:paraId="64CE4F49" w14:textId="77777777" w:rsidR="009834BB" w:rsidRPr="004E617D" w:rsidRDefault="009834BB" w:rsidP="00A175F0">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4E617D">
              <w:rPr>
                <w:rFonts w:ascii="Arial" w:hAnsi="Arial" w:cs="Arial"/>
                <w:sz w:val="22"/>
              </w:rPr>
              <w:t>100.0%</w:t>
            </w:r>
          </w:p>
        </w:tc>
        <w:tc>
          <w:tcPr>
            <w:tcW w:w="1350" w:type="dxa"/>
          </w:tcPr>
          <w:p w14:paraId="59C4806E" w14:textId="77777777" w:rsidR="009834BB" w:rsidRPr="004E617D" w:rsidRDefault="009834BB" w:rsidP="00A175F0">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4E617D">
              <w:rPr>
                <w:rFonts w:ascii="Arial" w:hAnsi="Arial" w:cs="Arial"/>
                <w:sz w:val="22"/>
              </w:rPr>
              <w:t>1</w:t>
            </w:r>
          </w:p>
        </w:tc>
        <w:tc>
          <w:tcPr>
            <w:tcW w:w="1350" w:type="dxa"/>
          </w:tcPr>
          <w:p w14:paraId="627FDECA" w14:textId="77777777" w:rsidR="009834BB" w:rsidRPr="004E617D" w:rsidRDefault="009834BB" w:rsidP="00A175F0">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4E617D">
              <w:rPr>
                <w:rFonts w:ascii="Arial" w:hAnsi="Arial" w:cs="Arial"/>
                <w:sz w:val="22"/>
              </w:rPr>
              <w:t>0</w:t>
            </w:r>
          </w:p>
        </w:tc>
      </w:tr>
      <w:tr w:rsidR="009834BB" w:rsidRPr="004E617D" w14:paraId="49409757" w14:textId="77777777" w:rsidTr="00A175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dxa"/>
          </w:tcPr>
          <w:p w14:paraId="430066B6" w14:textId="77777777" w:rsidR="009834BB" w:rsidRPr="004E617D" w:rsidRDefault="009834BB" w:rsidP="00A175F0">
            <w:pPr>
              <w:rPr>
                <w:rFonts w:ascii="Arial" w:hAnsi="Arial" w:cs="Arial"/>
                <w:sz w:val="22"/>
              </w:rPr>
            </w:pPr>
          </w:p>
        </w:tc>
        <w:tc>
          <w:tcPr>
            <w:tcW w:w="1953" w:type="dxa"/>
          </w:tcPr>
          <w:p w14:paraId="017128F1" w14:textId="77777777" w:rsidR="009834BB" w:rsidRPr="004E617D" w:rsidRDefault="009834BB" w:rsidP="00A175F0">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c>
          <w:tcPr>
            <w:tcW w:w="1350" w:type="dxa"/>
          </w:tcPr>
          <w:p w14:paraId="6D3C4A57" w14:textId="77777777" w:rsidR="009834BB" w:rsidRPr="004E617D" w:rsidRDefault="009834BB" w:rsidP="00A175F0">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c>
          <w:tcPr>
            <w:tcW w:w="1350" w:type="dxa"/>
          </w:tcPr>
          <w:p w14:paraId="3CFCCC90" w14:textId="77777777" w:rsidR="009834BB" w:rsidRPr="004E617D" w:rsidRDefault="009834BB" w:rsidP="00A175F0">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r>
    </w:tbl>
    <w:p w14:paraId="4DFAB514" w14:textId="77777777" w:rsidR="009834BB" w:rsidRPr="004E617D" w:rsidRDefault="009834BB" w:rsidP="009834BB">
      <w:pPr>
        <w:rPr>
          <w:rFonts w:ascii="Arial" w:hAnsi="Arial" w:cs="Arial"/>
          <w:sz w:val="22"/>
          <w:szCs w:val="22"/>
        </w:rPr>
      </w:pPr>
    </w:p>
    <w:tbl>
      <w:tblPr>
        <w:tblStyle w:val="PlainTable1"/>
        <w:tblW w:w="0" w:type="auto"/>
        <w:tblInd w:w="0" w:type="dxa"/>
        <w:tblLook w:val="04A0" w:firstRow="1" w:lastRow="0" w:firstColumn="1" w:lastColumn="0" w:noHBand="0" w:noVBand="1"/>
      </w:tblPr>
      <w:tblGrid>
        <w:gridCol w:w="2182"/>
        <w:gridCol w:w="1956"/>
        <w:gridCol w:w="1367"/>
        <w:gridCol w:w="1367"/>
      </w:tblGrid>
      <w:tr w:rsidR="009834BB" w:rsidRPr="004E617D" w14:paraId="3BE75164" w14:textId="77777777" w:rsidTr="00A175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dxa"/>
          </w:tcPr>
          <w:p w14:paraId="26019D41" w14:textId="77777777" w:rsidR="009834BB" w:rsidRPr="004E617D" w:rsidRDefault="009834BB" w:rsidP="00A175F0">
            <w:pPr>
              <w:rPr>
                <w:rFonts w:ascii="Arial" w:hAnsi="Arial" w:cs="Arial"/>
                <w:sz w:val="22"/>
              </w:rPr>
            </w:pPr>
          </w:p>
        </w:tc>
        <w:tc>
          <w:tcPr>
            <w:tcW w:w="1956" w:type="dxa"/>
          </w:tcPr>
          <w:p w14:paraId="26FA8A0D" w14:textId="77777777" w:rsidR="009834BB" w:rsidRPr="004E617D" w:rsidRDefault="009834BB" w:rsidP="00A175F0">
            <w:p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4E617D">
              <w:rPr>
                <w:rFonts w:ascii="Arial" w:hAnsi="Arial" w:cs="Arial"/>
                <w:sz w:val="22"/>
              </w:rPr>
              <w:t>Issue (BE) Accuracy</w:t>
            </w:r>
          </w:p>
        </w:tc>
        <w:tc>
          <w:tcPr>
            <w:tcW w:w="1367" w:type="dxa"/>
          </w:tcPr>
          <w:p w14:paraId="748EDA7A" w14:textId="77777777" w:rsidR="009834BB" w:rsidRPr="004E617D" w:rsidRDefault="009834BB" w:rsidP="00A175F0">
            <w:p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4E617D">
              <w:rPr>
                <w:rFonts w:ascii="Arial" w:hAnsi="Arial" w:cs="Arial"/>
                <w:sz w:val="22"/>
              </w:rPr>
              <w:t>Total Issues</w:t>
            </w:r>
          </w:p>
        </w:tc>
        <w:tc>
          <w:tcPr>
            <w:tcW w:w="1367" w:type="dxa"/>
          </w:tcPr>
          <w:p w14:paraId="27607EA5" w14:textId="77777777" w:rsidR="009834BB" w:rsidRPr="004E617D" w:rsidRDefault="009834BB" w:rsidP="00A175F0">
            <w:p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4E617D">
              <w:rPr>
                <w:rFonts w:ascii="Arial" w:hAnsi="Arial" w:cs="Arial"/>
                <w:sz w:val="22"/>
              </w:rPr>
              <w:t>Issue Errors</w:t>
            </w:r>
          </w:p>
        </w:tc>
      </w:tr>
      <w:tr w:rsidR="009834BB" w:rsidRPr="004E617D" w14:paraId="59ABADA3" w14:textId="77777777" w:rsidTr="00A175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dxa"/>
          </w:tcPr>
          <w:p w14:paraId="342A2DD0" w14:textId="77777777" w:rsidR="009834BB" w:rsidRPr="004E617D" w:rsidRDefault="009834BB" w:rsidP="00A175F0">
            <w:pPr>
              <w:rPr>
                <w:rFonts w:ascii="Arial" w:hAnsi="Arial" w:cs="Arial"/>
                <w:b w:val="0"/>
                <w:sz w:val="22"/>
              </w:rPr>
            </w:pPr>
            <w:r w:rsidRPr="004E617D">
              <w:rPr>
                <w:rFonts w:ascii="Arial" w:hAnsi="Arial" w:cs="Arial"/>
                <w:b w:val="0"/>
                <w:sz w:val="22"/>
              </w:rPr>
              <w:t>Rating</w:t>
            </w:r>
          </w:p>
        </w:tc>
        <w:tc>
          <w:tcPr>
            <w:tcW w:w="1956" w:type="dxa"/>
          </w:tcPr>
          <w:p w14:paraId="512C5F26" w14:textId="77777777" w:rsidR="009834BB" w:rsidRPr="004E617D" w:rsidRDefault="009834BB" w:rsidP="00A175F0">
            <w:pPr>
              <w:cnfStyle w:val="000000100000" w:firstRow="0" w:lastRow="0" w:firstColumn="0" w:lastColumn="0" w:oddVBand="0" w:evenVBand="0" w:oddHBand="1" w:evenHBand="0" w:firstRowFirstColumn="0" w:firstRowLastColumn="0" w:lastRowFirstColumn="0" w:lastRowLastColumn="0"/>
              <w:rPr>
                <w:rFonts w:ascii="Arial" w:hAnsi="Arial" w:cs="Arial"/>
                <w:b/>
                <w:sz w:val="22"/>
              </w:rPr>
            </w:pPr>
            <w:r w:rsidRPr="004E617D">
              <w:rPr>
                <w:rFonts w:ascii="Arial" w:hAnsi="Arial" w:cs="Arial"/>
                <w:b/>
                <w:sz w:val="22"/>
              </w:rPr>
              <w:t>96.35%</w:t>
            </w:r>
          </w:p>
        </w:tc>
        <w:tc>
          <w:tcPr>
            <w:tcW w:w="1367" w:type="dxa"/>
          </w:tcPr>
          <w:p w14:paraId="2E4B25CC" w14:textId="77777777" w:rsidR="009834BB" w:rsidRPr="004E617D" w:rsidRDefault="009834BB" w:rsidP="00A175F0">
            <w:pPr>
              <w:cnfStyle w:val="000000100000" w:firstRow="0" w:lastRow="0" w:firstColumn="0" w:lastColumn="0" w:oddVBand="0" w:evenVBand="0" w:oddHBand="1" w:evenHBand="0" w:firstRowFirstColumn="0" w:firstRowLastColumn="0" w:lastRowFirstColumn="0" w:lastRowLastColumn="0"/>
              <w:rPr>
                <w:rFonts w:ascii="Arial" w:hAnsi="Arial" w:cs="Arial"/>
                <w:b/>
                <w:sz w:val="22"/>
              </w:rPr>
            </w:pPr>
            <w:r w:rsidRPr="004E617D">
              <w:rPr>
                <w:rFonts w:ascii="Arial" w:hAnsi="Arial" w:cs="Arial"/>
                <w:b/>
                <w:sz w:val="22"/>
              </w:rPr>
              <w:t>192</w:t>
            </w:r>
          </w:p>
        </w:tc>
        <w:tc>
          <w:tcPr>
            <w:tcW w:w="1367" w:type="dxa"/>
          </w:tcPr>
          <w:p w14:paraId="13F5D9A8" w14:textId="77777777" w:rsidR="009834BB" w:rsidRPr="004E617D" w:rsidRDefault="009834BB" w:rsidP="00A175F0">
            <w:pPr>
              <w:cnfStyle w:val="000000100000" w:firstRow="0" w:lastRow="0" w:firstColumn="0" w:lastColumn="0" w:oddVBand="0" w:evenVBand="0" w:oddHBand="1" w:evenHBand="0" w:firstRowFirstColumn="0" w:firstRowLastColumn="0" w:lastRowFirstColumn="0" w:lastRowLastColumn="0"/>
              <w:rPr>
                <w:rFonts w:ascii="Arial" w:hAnsi="Arial" w:cs="Arial"/>
                <w:b/>
                <w:sz w:val="22"/>
              </w:rPr>
            </w:pPr>
            <w:r w:rsidRPr="004E617D">
              <w:rPr>
                <w:rFonts w:ascii="Arial" w:hAnsi="Arial" w:cs="Arial"/>
                <w:b/>
                <w:sz w:val="22"/>
              </w:rPr>
              <w:t>7</w:t>
            </w:r>
          </w:p>
        </w:tc>
      </w:tr>
      <w:tr w:rsidR="009834BB" w:rsidRPr="004E617D" w14:paraId="2909052F" w14:textId="77777777" w:rsidTr="00A175F0">
        <w:tc>
          <w:tcPr>
            <w:cnfStyle w:val="001000000000" w:firstRow="0" w:lastRow="0" w:firstColumn="1" w:lastColumn="0" w:oddVBand="0" w:evenVBand="0" w:oddHBand="0" w:evenHBand="0" w:firstRowFirstColumn="0" w:firstRowLastColumn="0" w:lastRowFirstColumn="0" w:lastRowLastColumn="0"/>
            <w:tcW w:w="2182" w:type="dxa"/>
          </w:tcPr>
          <w:p w14:paraId="2A313B7B" w14:textId="77777777" w:rsidR="009834BB" w:rsidRPr="004E617D" w:rsidRDefault="009834BB" w:rsidP="00A175F0">
            <w:pPr>
              <w:rPr>
                <w:rFonts w:ascii="Arial" w:hAnsi="Arial" w:cs="Arial"/>
                <w:sz w:val="22"/>
              </w:rPr>
            </w:pPr>
            <w:r w:rsidRPr="004E617D">
              <w:rPr>
                <w:rFonts w:ascii="Arial" w:hAnsi="Arial" w:cs="Arial"/>
                <w:sz w:val="22"/>
              </w:rPr>
              <w:t>St. Petersburg:</w:t>
            </w:r>
          </w:p>
        </w:tc>
        <w:tc>
          <w:tcPr>
            <w:tcW w:w="1956" w:type="dxa"/>
          </w:tcPr>
          <w:p w14:paraId="3DC39B6D" w14:textId="77777777" w:rsidR="009834BB" w:rsidRPr="004E617D" w:rsidRDefault="009834BB" w:rsidP="00A175F0">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4E617D">
              <w:rPr>
                <w:rFonts w:ascii="Arial" w:hAnsi="Arial" w:cs="Arial"/>
                <w:sz w:val="22"/>
              </w:rPr>
              <w:t>96.80%</w:t>
            </w:r>
          </w:p>
        </w:tc>
        <w:tc>
          <w:tcPr>
            <w:tcW w:w="1367" w:type="dxa"/>
          </w:tcPr>
          <w:p w14:paraId="142E71DA" w14:textId="77777777" w:rsidR="009834BB" w:rsidRPr="004E617D" w:rsidRDefault="009834BB" w:rsidP="00A175F0">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4E617D">
              <w:rPr>
                <w:rFonts w:ascii="Arial" w:hAnsi="Arial" w:cs="Arial"/>
                <w:sz w:val="22"/>
              </w:rPr>
              <w:t>125</w:t>
            </w:r>
          </w:p>
        </w:tc>
        <w:tc>
          <w:tcPr>
            <w:tcW w:w="1367" w:type="dxa"/>
          </w:tcPr>
          <w:p w14:paraId="54D27616" w14:textId="77777777" w:rsidR="009834BB" w:rsidRPr="004E617D" w:rsidRDefault="009834BB" w:rsidP="00A175F0">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4E617D">
              <w:rPr>
                <w:rFonts w:ascii="Arial" w:hAnsi="Arial" w:cs="Arial"/>
                <w:sz w:val="22"/>
              </w:rPr>
              <w:t>4</w:t>
            </w:r>
          </w:p>
        </w:tc>
      </w:tr>
      <w:tr w:rsidR="009834BB" w:rsidRPr="004E617D" w14:paraId="40816141" w14:textId="77777777" w:rsidTr="00A175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dxa"/>
          </w:tcPr>
          <w:p w14:paraId="5A1891B9" w14:textId="77777777" w:rsidR="009834BB" w:rsidRPr="004E617D" w:rsidRDefault="009834BB" w:rsidP="00A175F0">
            <w:pPr>
              <w:rPr>
                <w:rFonts w:ascii="Arial" w:hAnsi="Arial" w:cs="Arial"/>
                <w:sz w:val="22"/>
              </w:rPr>
            </w:pPr>
            <w:r w:rsidRPr="004E617D">
              <w:rPr>
                <w:rFonts w:ascii="Arial" w:hAnsi="Arial" w:cs="Arial"/>
                <w:sz w:val="22"/>
              </w:rPr>
              <w:t>Seattle:</w:t>
            </w:r>
          </w:p>
        </w:tc>
        <w:tc>
          <w:tcPr>
            <w:tcW w:w="1956" w:type="dxa"/>
          </w:tcPr>
          <w:p w14:paraId="7B9B4224" w14:textId="77777777" w:rsidR="009834BB" w:rsidRPr="004E617D" w:rsidRDefault="009834BB" w:rsidP="00A175F0">
            <w:p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4E617D">
              <w:rPr>
                <w:rFonts w:ascii="Arial" w:hAnsi="Arial" w:cs="Arial"/>
                <w:sz w:val="22"/>
              </w:rPr>
              <w:t>95.45%</w:t>
            </w:r>
          </w:p>
        </w:tc>
        <w:tc>
          <w:tcPr>
            <w:tcW w:w="1367" w:type="dxa"/>
          </w:tcPr>
          <w:p w14:paraId="0E455A6A" w14:textId="77777777" w:rsidR="009834BB" w:rsidRPr="004E617D" w:rsidRDefault="009834BB" w:rsidP="00A175F0">
            <w:p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4E617D">
              <w:rPr>
                <w:rFonts w:ascii="Arial" w:hAnsi="Arial" w:cs="Arial"/>
                <w:sz w:val="22"/>
              </w:rPr>
              <w:t>66</w:t>
            </w:r>
          </w:p>
        </w:tc>
        <w:tc>
          <w:tcPr>
            <w:tcW w:w="1367" w:type="dxa"/>
          </w:tcPr>
          <w:p w14:paraId="15AA4763" w14:textId="77777777" w:rsidR="009834BB" w:rsidRPr="004E617D" w:rsidRDefault="009834BB" w:rsidP="00A175F0">
            <w:p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4E617D">
              <w:rPr>
                <w:rFonts w:ascii="Arial" w:hAnsi="Arial" w:cs="Arial"/>
                <w:sz w:val="22"/>
              </w:rPr>
              <w:t>3</w:t>
            </w:r>
          </w:p>
        </w:tc>
      </w:tr>
      <w:tr w:rsidR="009834BB" w:rsidRPr="004E617D" w14:paraId="0136CEA0" w14:textId="77777777" w:rsidTr="00A175F0">
        <w:tc>
          <w:tcPr>
            <w:cnfStyle w:val="001000000000" w:firstRow="0" w:lastRow="0" w:firstColumn="1" w:lastColumn="0" w:oddVBand="0" w:evenVBand="0" w:oddHBand="0" w:evenHBand="0" w:firstRowFirstColumn="0" w:firstRowLastColumn="0" w:lastRowFirstColumn="0" w:lastRowLastColumn="0"/>
            <w:tcW w:w="2182" w:type="dxa"/>
          </w:tcPr>
          <w:p w14:paraId="3E7CCE9C" w14:textId="77777777" w:rsidR="009834BB" w:rsidRPr="004E617D" w:rsidRDefault="009834BB" w:rsidP="00A175F0">
            <w:pPr>
              <w:rPr>
                <w:rFonts w:ascii="Arial" w:hAnsi="Arial" w:cs="Arial"/>
                <w:sz w:val="22"/>
              </w:rPr>
            </w:pPr>
            <w:r w:rsidRPr="004E617D">
              <w:rPr>
                <w:rFonts w:ascii="Arial" w:hAnsi="Arial" w:cs="Arial"/>
                <w:sz w:val="22"/>
              </w:rPr>
              <w:t>Special Mission:</w:t>
            </w:r>
          </w:p>
        </w:tc>
        <w:tc>
          <w:tcPr>
            <w:tcW w:w="1956" w:type="dxa"/>
          </w:tcPr>
          <w:p w14:paraId="550F01E6" w14:textId="77777777" w:rsidR="009834BB" w:rsidRPr="004E617D" w:rsidRDefault="009834BB" w:rsidP="00A175F0">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4E617D">
              <w:rPr>
                <w:rFonts w:ascii="Arial" w:hAnsi="Arial" w:cs="Arial"/>
                <w:sz w:val="22"/>
              </w:rPr>
              <w:t>100.0%</w:t>
            </w:r>
          </w:p>
        </w:tc>
        <w:tc>
          <w:tcPr>
            <w:tcW w:w="1367" w:type="dxa"/>
          </w:tcPr>
          <w:p w14:paraId="3BC8BC7B" w14:textId="77777777" w:rsidR="009834BB" w:rsidRPr="004E617D" w:rsidRDefault="009834BB" w:rsidP="00A175F0">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4E617D">
              <w:rPr>
                <w:rFonts w:ascii="Arial" w:hAnsi="Arial" w:cs="Arial"/>
                <w:sz w:val="22"/>
              </w:rPr>
              <w:t>1</w:t>
            </w:r>
          </w:p>
        </w:tc>
        <w:tc>
          <w:tcPr>
            <w:tcW w:w="1367" w:type="dxa"/>
          </w:tcPr>
          <w:p w14:paraId="1EF3920D" w14:textId="77777777" w:rsidR="009834BB" w:rsidRPr="004E617D" w:rsidRDefault="009834BB" w:rsidP="00A175F0">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4E617D">
              <w:rPr>
                <w:rFonts w:ascii="Arial" w:hAnsi="Arial" w:cs="Arial"/>
                <w:sz w:val="22"/>
              </w:rPr>
              <w:t>0</w:t>
            </w:r>
          </w:p>
        </w:tc>
      </w:tr>
      <w:tr w:rsidR="009834BB" w:rsidRPr="004E617D" w14:paraId="4D73397E" w14:textId="77777777" w:rsidTr="00A175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dxa"/>
          </w:tcPr>
          <w:p w14:paraId="2EA171B2" w14:textId="77777777" w:rsidR="009834BB" w:rsidRPr="004E617D" w:rsidRDefault="009834BB" w:rsidP="00A175F0">
            <w:pPr>
              <w:rPr>
                <w:rFonts w:ascii="Arial" w:hAnsi="Arial" w:cs="Arial"/>
                <w:sz w:val="22"/>
              </w:rPr>
            </w:pPr>
          </w:p>
        </w:tc>
        <w:tc>
          <w:tcPr>
            <w:tcW w:w="1956" w:type="dxa"/>
          </w:tcPr>
          <w:p w14:paraId="02937B88" w14:textId="77777777" w:rsidR="009834BB" w:rsidRPr="004E617D" w:rsidRDefault="009834BB" w:rsidP="00A175F0">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c>
          <w:tcPr>
            <w:tcW w:w="1367" w:type="dxa"/>
          </w:tcPr>
          <w:p w14:paraId="6EF6C26B" w14:textId="77777777" w:rsidR="009834BB" w:rsidRPr="004E617D" w:rsidRDefault="009834BB" w:rsidP="00A175F0">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c>
          <w:tcPr>
            <w:tcW w:w="1367" w:type="dxa"/>
          </w:tcPr>
          <w:p w14:paraId="0B8D794D" w14:textId="77777777" w:rsidR="009834BB" w:rsidRPr="004E617D" w:rsidRDefault="009834BB" w:rsidP="00A175F0">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r>
    </w:tbl>
    <w:p w14:paraId="58716B4B" w14:textId="77777777" w:rsidR="009834BB" w:rsidRPr="004E617D" w:rsidRDefault="009834BB" w:rsidP="009834BB">
      <w:pPr>
        <w:rPr>
          <w:rFonts w:ascii="Arial" w:hAnsi="Arial" w:cs="Arial"/>
          <w:sz w:val="22"/>
          <w:szCs w:val="22"/>
        </w:rPr>
      </w:pPr>
    </w:p>
    <w:p w14:paraId="122DF1E4" w14:textId="77777777" w:rsidR="009834BB" w:rsidRPr="004E617D" w:rsidRDefault="009834BB" w:rsidP="009834BB">
      <w:pPr>
        <w:rPr>
          <w:rFonts w:ascii="Arial" w:hAnsi="Arial" w:cs="Arial"/>
          <w:b/>
          <w:sz w:val="22"/>
          <w:szCs w:val="22"/>
        </w:rPr>
      </w:pPr>
      <w:r w:rsidRPr="004E617D">
        <w:rPr>
          <w:rFonts w:ascii="Arial" w:hAnsi="Arial" w:cs="Arial"/>
          <w:b/>
          <w:sz w:val="22"/>
          <w:szCs w:val="22"/>
        </w:rPr>
        <w:t>Top BE Error Question:</w:t>
      </w:r>
    </w:p>
    <w:p w14:paraId="07A582E9" w14:textId="77777777" w:rsidR="009834BB" w:rsidRPr="004E617D" w:rsidRDefault="009834BB" w:rsidP="009834BB">
      <w:pPr>
        <w:rPr>
          <w:rFonts w:ascii="Arial" w:hAnsi="Arial" w:cs="Arial"/>
          <w:b/>
          <w:sz w:val="22"/>
          <w:szCs w:val="22"/>
        </w:rPr>
      </w:pPr>
      <w:r w:rsidRPr="004E617D">
        <w:rPr>
          <w:rFonts w:ascii="Arial" w:hAnsi="Arial" w:cs="Arial"/>
          <w:b/>
          <w:sz w:val="22"/>
          <w:szCs w:val="22"/>
        </w:rPr>
        <w:t>Authorization:</w:t>
      </w:r>
    </w:p>
    <w:p w14:paraId="739BD844" w14:textId="77777777" w:rsidR="009834BB" w:rsidRPr="004E617D" w:rsidRDefault="009834BB" w:rsidP="009834BB">
      <w:pPr>
        <w:rPr>
          <w:rFonts w:ascii="Arial" w:hAnsi="Arial" w:cs="Arial"/>
          <w:sz w:val="22"/>
          <w:szCs w:val="22"/>
        </w:rPr>
      </w:pPr>
      <w:r w:rsidRPr="004E617D">
        <w:rPr>
          <w:rFonts w:ascii="Arial" w:hAnsi="Arial" w:cs="Arial"/>
          <w:sz w:val="22"/>
          <w:szCs w:val="22"/>
        </w:rPr>
        <w:t xml:space="preserve">Question 7 (Was necessary administrative decision or award generated/completed and correct?): </w:t>
      </w:r>
    </w:p>
    <w:p w14:paraId="3CC4AEAD" w14:textId="77777777" w:rsidR="009834BB" w:rsidRPr="004E617D" w:rsidRDefault="009834BB" w:rsidP="009834BB">
      <w:pPr>
        <w:pStyle w:val="ListParagraph"/>
        <w:numPr>
          <w:ilvl w:val="0"/>
          <w:numId w:val="13"/>
        </w:numPr>
        <w:spacing w:after="160" w:line="259" w:lineRule="auto"/>
        <w:rPr>
          <w:rFonts w:ascii="Arial" w:hAnsi="Arial" w:cs="Arial"/>
          <w:sz w:val="22"/>
          <w:szCs w:val="22"/>
        </w:rPr>
      </w:pPr>
      <w:r w:rsidRPr="004E617D">
        <w:rPr>
          <w:rFonts w:ascii="Arial" w:hAnsi="Arial" w:cs="Arial"/>
          <w:sz w:val="22"/>
          <w:szCs w:val="22"/>
        </w:rPr>
        <w:t>Administrative decision was not procedurally complete (e.g., missing signatures, all decision(s) not provided, relevant evidence not discussed): 3</w:t>
      </w:r>
    </w:p>
    <w:p w14:paraId="606DF3FE" w14:textId="77777777" w:rsidR="009834BB" w:rsidRPr="004E617D" w:rsidRDefault="009834BB" w:rsidP="009834BB">
      <w:pPr>
        <w:pStyle w:val="ListParagraph"/>
        <w:numPr>
          <w:ilvl w:val="0"/>
          <w:numId w:val="13"/>
        </w:numPr>
        <w:spacing w:after="160" w:line="259" w:lineRule="auto"/>
        <w:rPr>
          <w:rFonts w:ascii="Arial" w:hAnsi="Arial" w:cs="Arial"/>
          <w:sz w:val="22"/>
          <w:szCs w:val="22"/>
        </w:rPr>
      </w:pPr>
      <w:r w:rsidRPr="004E617D">
        <w:rPr>
          <w:rFonts w:ascii="Arial" w:hAnsi="Arial" w:cs="Arial"/>
          <w:sz w:val="22"/>
          <w:szCs w:val="22"/>
        </w:rPr>
        <w:lastRenderedPageBreak/>
        <w:t>Decisionmaker considered and listed evidence received after the record closed for a higher-level review: 2</w:t>
      </w:r>
    </w:p>
    <w:p w14:paraId="75364C9C" w14:textId="77777777" w:rsidR="009834BB" w:rsidRPr="004E617D" w:rsidRDefault="009834BB" w:rsidP="009834BB">
      <w:pPr>
        <w:pStyle w:val="ListParagraph"/>
        <w:numPr>
          <w:ilvl w:val="0"/>
          <w:numId w:val="13"/>
        </w:numPr>
        <w:spacing w:after="160" w:line="259" w:lineRule="auto"/>
        <w:rPr>
          <w:rFonts w:ascii="Arial" w:hAnsi="Arial" w:cs="Arial"/>
          <w:sz w:val="22"/>
          <w:szCs w:val="22"/>
        </w:rPr>
      </w:pPr>
      <w:r w:rsidRPr="004E617D">
        <w:rPr>
          <w:rFonts w:ascii="Arial" w:hAnsi="Arial" w:cs="Arial"/>
          <w:sz w:val="22"/>
          <w:szCs w:val="22"/>
        </w:rPr>
        <w:t>Administrative decision provided incorrect entitlement outcome: 1</w:t>
      </w:r>
    </w:p>
    <w:p w14:paraId="3F25E7BF" w14:textId="77777777" w:rsidR="009834BB" w:rsidRPr="004E617D" w:rsidRDefault="009834BB" w:rsidP="009834BB">
      <w:pPr>
        <w:pStyle w:val="ListParagraph"/>
        <w:numPr>
          <w:ilvl w:val="0"/>
          <w:numId w:val="13"/>
        </w:numPr>
        <w:spacing w:after="160" w:line="259" w:lineRule="auto"/>
        <w:rPr>
          <w:rFonts w:ascii="Arial" w:hAnsi="Arial" w:cs="Arial"/>
          <w:sz w:val="22"/>
          <w:szCs w:val="22"/>
        </w:rPr>
      </w:pPr>
      <w:r w:rsidRPr="004E617D">
        <w:rPr>
          <w:rFonts w:ascii="Arial" w:hAnsi="Arial" w:cs="Arial"/>
          <w:sz w:val="22"/>
          <w:szCs w:val="22"/>
        </w:rPr>
        <w:t>Necessary payment change not effectuated: 1</w:t>
      </w:r>
    </w:p>
    <w:p w14:paraId="2C385398" w14:textId="77777777" w:rsidR="009834BB" w:rsidRPr="004E617D" w:rsidRDefault="009834BB" w:rsidP="009834BB">
      <w:pPr>
        <w:rPr>
          <w:rFonts w:ascii="Arial" w:hAnsi="Arial" w:cs="Arial"/>
          <w:sz w:val="22"/>
          <w:szCs w:val="22"/>
        </w:rPr>
      </w:pPr>
    </w:p>
    <w:p w14:paraId="07EBB375" w14:textId="77777777" w:rsidR="009834BB" w:rsidRPr="004E617D" w:rsidRDefault="009834BB" w:rsidP="009834BB">
      <w:pPr>
        <w:rPr>
          <w:rFonts w:ascii="Arial" w:hAnsi="Arial" w:cs="Arial"/>
          <w:b/>
          <w:sz w:val="22"/>
          <w:szCs w:val="22"/>
        </w:rPr>
      </w:pPr>
      <w:r w:rsidRPr="004E617D">
        <w:rPr>
          <w:rFonts w:ascii="Arial" w:hAnsi="Arial" w:cs="Arial"/>
          <w:b/>
          <w:sz w:val="22"/>
          <w:szCs w:val="22"/>
        </w:rPr>
        <w:t>Rating:</w:t>
      </w:r>
    </w:p>
    <w:p w14:paraId="78503CAF" w14:textId="77777777" w:rsidR="009834BB" w:rsidRPr="004E617D" w:rsidRDefault="009834BB" w:rsidP="009834BB">
      <w:pPr>
        <w:rPr>
          <w:rFonts w:ascii="Arial" w:hAnsi="Arial" w:cs="Arial"/>
          <w:sz w:val="22"/>
          <w:szCs w:val="22"/>
        </w:rPr>
      </w:pPr>
      <w:r w:rsidRPr="004E617D">
        <w:rPr>
          <w:rFonts w:ascii="Arial" w:hAnsi="Arial" w:cs="Arial"/>
          <w:sz w:val="22"/>
          <w:szCs w:val="22"/>
        </w:rPr>
        <w:t>Question 4 (B2): Does the record show VCAA compliant development to obtain all indicated evidence (including a VA exam, if required) prior to deciding the claim?</w:t>
      </w:r>
    </w:p>
    <w:p w14:paraId="3934F3B8" w14:textId="77777777" w:rsidR="009834BB" w:rsidRPr="004E617D" w:rsidRDefault="009834BB" w:rsidP="009834BB">
      <w:pPr>
        <w:pStyle w:val="ListParagraph"/>
        <w:numPr>
          <w:ilvl w:val="0"/>
          <w:numId w:val="14"/>
        </w:numPr>
        <w:spacing w:after="160" w:line="259" w:lineRule="auto"/>
        <w:rPr>
          <w:rFonts w:ascii="Arial" w:hAnsi="Arial" w:cs="Arial"/>
          <w:sz w:val="22"/>
          <w:szCs w:val="22"/>
        </w:rPr>
      </w:pPr>
      <w:r w:rsidRPr="004E617D">
        <w:rPr>
          <w:rFonts w:ascii="Arial" w:hAnsi="Arial" w:cs="Arial"/>
          <w:sz w:val="22"/>
          <w:szCs w:val="22"/>
        </w:rPr>
        <w:t>B2cc: VA Medical Opinion was needed: 3 of 5</w:t>
      </w:r>
    </w:p>
    <w:p w14:paraId="3F76B448" w14:textId="77777777" w:rsidR="009834BB" w:rsidRPr="004E617D" w:rsidRDefault="009834BB" w:rsidP="009834BB">
      <w:pPr>
        <w:pStyle w:val="ListParagraph"/>
        <w:numPr>
          <w:ilvl w:val="0"/>
          <w:numId w:val="14"/>
        </w:numPr>
        <w:spacing w:after="160" w:line="259" w:lineRule="auto"/>
        <w:rPr>
          <w:rFonts w:ascii="Arial" w:hAnsi="Arial" w:cs="Arial"/>
          <w:sz w:val="22"/>
          <w:szCs w:val="22"/>
        </w:rPr>
      </w:pPr>
      <w:r w:rsidRPr="004E617D">
        <w:rPr>
          <w:rFonts w:ascii="Arial" w:hAnsi="Arial" w:cs="Arial"/>
          <w:sz w:val="22"/>
          <w:szCs w:val="22"/>
        </w:rPr>
        <w:t>B2dd: VA treatment records not obtained: 1 of 5</w:t>
      </w:r>
    </w:p>
    <w:p w14:paraId="47EF1136" w14:textId="77777777" w:rsidR="009834BB" w:rsidRPr="004E617D" w:rsidRDefault="009834BB" w:rsidP="009834BB">
      <w:pPr>
        <w:pStyle w:val="ListParagraph"/>
        <w:numPr>
          <w:ilvl w:val="0"/>
          <w:numId w:val="14"/>
        </w:numPr>
        <w:spacing w:after="160" w:line="259" w:lineRule="auto"/>
        <w:rPr>
          <w:rFonts w:ascii="Arial" w:hAnsi="Arial" w:cs="Arial"/>
          <w:sz w:val="22"/>
          <w:szCs w:val="22"/>
        </w:rPr>
      </w:pPr>
      <w:r w:rsidRPr="004E617D">
        <w:rPr>
          <w:rFonts w:ascii="Arial" w:hAnsi="Arial" w:cs="Arial"/>
          <w:sz w:val="22"/>
          <w:szCs w:val="22"/>
        </w:rPr>
        <w:t>B2f: Insufficient VA examination/medical opinion: 1 of 5</w:t>
      </w:r>
    </w:p>
    <w:p w14:paraId="39742367" w14:textId="77777777" w:rsidR="009834BB" w:rsidRPr="004E617D" w:rsidRDefault="009834BB" w:rsidP="009834BB">
      <w:pPr>
        <w:rPr>
          <w:rFonts w:ascii="Arial" w:hAnsi="Arial" w:cs="Arial"/>
          <w:sz w:val="22"/>
          <w:szCs w:val="22"/>
        </w:rPr>
      </w:pPr>
    </w:p>
    <w:p w14:paraId="377EF7A4" w14:textId="77777777" w:rsidR="009834BB" w:rsidRPr="004E617D" w:rsidRDefault="009834BB" w:rsidP="009834BB">
      <w:pPr>
        <w:rPr>
          <w:rFonts w:ascii="Arial" w:hAnsi="Arial" w:cs="Arial"/>
          <w:b/>
          <w:sz w:val="22"/>
          <w:szCs w:val="22"/>
        </w:rPr>
      </w:pPr>
      <w:r w:rsidRPr="004E617D">
        <w:rPr>
          <w:rFonts w:ascii="Arial" w:hAnsi="Arial" w:cs="Arial"/>
          <w:b/>
          <w:sz w:val="22"/>
          <w:szCs w:val="22"/>
        </w:rPr>
        <w:t>Top AMA Error Questions</w:t>
      </w:r>
    </w:p>
    <w:p w14:paraId="1CEF2486" w14:textId="77777777" w:rsidR="009834BB" w:rsidRPr="004E617D" w:rsidRDefault="009834BB" w:rsidP="009834BB">
      <w:pPr>
        <w:rPr>
          <w:rFonts w:ascii="Arial" w:hAnsi="Arial" w:cs="Arial"/>
          <w:b/>
          <w:sz w:val="22"/>
          <w:szCs w:val="22"/>
        </w:rPr>
      </w:pPr>
      <w:r w:rsidRPr="004E617D">
        <w:rPr>
          <w:rFonts w:ascii="Arial" w:hAnsi="Arial" w:cs="Arial"/>
          <w:b/>
          <w:sz w:val="22"/>
          <w:szCs w:val="22"/>
        </w:rPr>
        <w:t>Authorization:</w:t>
      </w:r>
    </w:p>
    <w:p w14:paraId="1D58E945" w14:textId="77777777" w:rsidR="009834BB" w:rsidRPr="004E617D" w:rsidRDefault="009834BB" w:rsidP="009834BB">
      <w:pPr>
        <w:rPr>
          <w:rFonts w:ascii="Arial" w:hAnsi="Arial" w:cs="Arial"/>
          <w:sz w:val="22"/>
          <w:szCs w:val="22"/>
        </w:rPr>
      </w:pPr>
      <w:r w:rsidRPr="004E617D">
        <w:rPr>
          <w:rFonts w:ascii="Arial" w:hAnsi="Arial" w:cs="Arial"/>
          <w:sz w:val="22"/>
          <w:szCs w:val="22"/>
        </w:rPr>
        <w:t>Question 10 (Was the claimant properly notified?)</w:t>
      </w:r>
    </w:p>
    <w:p w14:paraId="76F9C591" w14:textId="77777777" w:rsidR="009834BB" w:rsidRPr="004E617D" w:rsidRDefault="009834BB" w:rsidP="009834BB">
      <w:pPr>
        <w:pStyle w:val="ListParagraph"/>
        <w:numPr>
          <w:ilvl w:val="0"/>
          <w:numId w:val="15"/>
        </w:numPr>
        <w:spacing w:after="160" w:line="259" w:lineRule="auto"/>
        <w:rPr>
          <w:rFonts w:ascii="Arial" w:hAnsi="Arial" w:cs="Arial"/>
          <w:sz w:val="22"/>
          <w:szCs w:val="22"/>
        </w:rPr>
      </w:pPr>
      <w:r w:rsidRPr="004E617D">
        <w:rPr>
          <w:rFonts w:ascii="Arial" w:hAnsi="Arial" w:cs="Arial"/>
          <w:sz w:val="22"/>
          <w:szCs w:val="22"/>
        </w:rPr>
        <w:t xml:space="preserve">A summary of the applicable laws and regulations: 8 </w:t>
      </w:r>
    </w:p>
    <w:p w14:paraId="671D5325" w14:textId="77777777" w:rsidR="009834BB" w:rsidRPr="004E617D" w:rsidRDefault="009834BB" w:rsidP="009834BB">
      <w:pPr>
        <w:pStyle w:val="ListParagraph"/>
        <w:numPr>
          <w:ilvl w:val="0"/>
          <w:numId w:val="15"/>
        </w:numPr>
        <w:spacing w:after="160" w:line="259" w:lineRule="auto"/>
        <w:rPr>
          <w:rFonts w:ascii="Arial" w:hAnsi="Arial" w:cs="Arial"/>
          <w:sz w:val="22"/>
          <w:szCs w:val="22"/>
        </w:rPr>
      </w:pPr>
      <w:r w:rsidRPr="004E617D">
        <w:rPr>
          <w:rFonts w:ascii="Arial" w:hAnsi="Arial" w:cs="Arial"/>
          <w:sz w:val="22"/>
          <w:szCs w:val="22"/>
        </w:rPr>
        <w:t>Non-rating higher-level review decision failed to provide notice that there was evidence received after the record closed that was not considered: 2</w:t>
      </w:r>
    </w:p>
    <w:p w14:paraId="6B0B9BDD" w14:textId="77777777" w:rsidR="009834BB" w:rsidRPr="004E617D" w:rsidRDefault="009834BB" w:rsidP="009834BB">
      <w:pPr>
        <w:pStyle w:val="ListParagraph"/>
        <w:numPr>
          <w:ilvl w:val="0"/>
          <w:numId w:val="15"/>
        </w:numPr>
        <w:spacing w:after="160" w:line="259" w:lineRule="auto"/>
        <w:rPr>
          <w:rFonts w:ascii="Arial" w:hAnsi="Arial" w:cs="Arial"/>
          <w:sz w:val="22"/>
          <w:szCs w:val="22"/>
        </w:rPr>
      </w:pPr>
      <w:r w:rsidRPr="004E617D">
        <w:rPr>
          <w:rFonts w:ascii="Arial" w:hAnsi="Arial" w:cs="Arial"/>
          <w:sz w:val="22"/>
          <w:szCs w:val="22"/>
        </w:rPr>
        <w:t>Non-rating decision failed to list favorable findings when required for denials: 2</w:t>
      </w:r>
    </w:p>
    <w:p w14:paraId="37675CEE" w14:textId="77777777" w:rsidR="009834BB" w:rsidRPr="004E617D" w:rsidRDefault="009834BB" w:rsidP="009834BB">
      <w:pPr>
        <w:pStyle w:val="ListParagraph"/>
        <w:numPr>
          <w:ilvl w:val="0"/>
          <w:numId w:val="15"/>
        </w:numPr>
        <w:spacing w:after="160" w:line="259" w:lineRule="auto"/>
        <w:rPr>
          <w:rFonts w:ascii="Arial" w:hAnsi="Arial" w:cs="Arial"/>
          <w:sz w:val="22"/>
          <w:szCs w:val="22"/>
        </w:rPr>
      </w:pPr>
      <w:r w:rsidRPr="004E617D">
        <w:rPr>
          <w:rFonts w:ascii="Arial" w:hAnsi="Arial" w:cs="Arial"/>
          <w:sz w:val="22"/>
          <w:szCs w:val="22"/>
        </w:rPr>
        <w:t>Non-rating decision failed to explain elements met and/or not met: 1</w:t>
      </w:r>
    </w:p>
    <w:p w14:paraId="1364E2D1" w14:textId="77777777" w:rsidR="009834BB" w:rsidRPr="004E617D" w:rsidRDefault="009834BB" w:rsidP="009834BB">
      <w:pPr>
        <w:rPr>
          <w:rFonts w:ascii="Arial" w:hAnsi="Arial" w:cs="Arial"/>
          <w:sz w:val="22"/>
          <w:szCs w:val="22"/>
        </w:rPr>
      </w:pPr>
      <w:r w:rsidRPr="004E617D">
        <w:rPr>
          <w:rFonts w:ascii="Arial" w:hAnsi="Arial" w:cs="Arial"/>
          <w:sz w:val="22"/>
          <w:szCs w:val="22"/>
        </w:rPr>
        <w:t>Question 1 (Was proper pre-decisional notification provided and/or was proper development to the Veteran/claimant completed as required by regulations and/or the manual?): 4</w:t>
      </w:r>
    </w:p>
    <w:p w14:paraId="205E22ED" w14:textId="77777777" w:rsidR="009834BB" w:rsidRPr="004E617D" w:rsidRDefault="009834BB" w:rsidP="009834BB">
      <w:pPr>
        <w:pStyle w:val="ListParagraph"/>
        <w:numPr>
          <w:ilvl w:val="0"/>
          <w:numId w:val="15"/>
        </w:numPr>
        <w:spacing w:after="160" w:line="259" w:lineRule="auto"/>
        <w:rPr>
          <w:rFonts w:ascii="Arial" w:hAnsi="Arial" w:cs="Arial"/>
          <w:sz w:val="22"/>
          <w:szCs w:val="22"/>
        </w:rPr>
      </w:pPr>
      <w:r w:rsidRPr="004E617D">
        <w:rPr>
          <w:rFonts w:ascii="Arial" w:hAnsi="Arial" w:cs="Arial"/>
          <w:sz w:val="22"/>
          <w:szCs w:val="22"/>
        </w:rPr>
        <w:t>Higher Level Review Informal Conference not held when requested or attempts to schedule not documented properly:  4</w:t>
      </w:r>
    </w:p>
    <w:p w14:paraId="566E9E03" w14:textId="77777777" w:rsidR="009834BB" w:rsidRPr="004E617D" w:rsidRDefault="009834BB" w:rsidP="009834BB">
      <w:pPr>
        <w:rPr>
          <w:rFonts w:ascii="Arial" w:hAnsi="Arial" w:cs="Arial"/>
          <w:sz w:val="22"/>
          <w:szCs w:val="22"/>
        </w:rPr>
      </w:pPr>
      <w:r w:rsidRPr="004E617D">
        <w:rPr>
          <w:rFonts w:ascii="Arial" w:hAnsi="Arial" w:cs="Arial"/>
          <w:sz w:val="22"/>
          <w:szCs w:val="22"/>
        </w:rPr>
        <w:t>Question 7 (Was necessary administrative decision or award generated/completed and correct?): 2</w:t>
      </w:r>
    </w:p>
    <w:p w14:paraId="6CB0B09B" w14:textId="77777777" w:rsidR="009834BB" w:rsidRPr="004E617D" w:rsidRDefault="009834BB" w:rsidP="009834BB">
      <w:pPr>
        <w:pStyle w:val="ListParagraph"/>
        <w:numPr>
          <w:ilvl w:val="0"/>
          <w:numId w:val="15"/>
        </w:numPr>
        <w:spacing w:after="160" w:line="259" w:lineRule="auto"/>
        <w:rPr>
          <w:rFonts w:ascii="Arial" w:hAnsi="Arial" w:cs="Arial"/>
          <w:sz w:val="22"/>
          <w:szCs w:val="22"/>
        </w:rPr>
      </w:pPr>
      <w:r w:rsidRPr="004E617D">
        <w:rPr>
          <w:rFonts w:ascii="Arial" w:hAnsi="Arial" w:cs="Arial"/>
          <w:sz w:val="22"/>
          <w:szCs w:val="22"/>
        </w:rPr>
        <w:t xml:space="preserve">Decisionmaker considered and listed evidence received after the record closed for a higher-level review: 2 </w:t>
      </w:r>
    </w:p>
    <w:p w14:paraId="51740A24" w14:textId="77777777" w:rsidR="009834BB" w:rsidRPr="004E617D" w:rsidRDefault="009834BB" w:rsidP="009834BB">
      <w:pPr>
        <w:rPr>
          <w:rFonts w:ascii="Arial" w:hAnsi="Arial" w:cs="Arial"/>
          <w:sz w:val="22"/>
          <w:szCs w:val="22"/>
        </w:rPr>
      </w:pPr>
    </w:p>
    <w:p w14:paraId="6BB5ED34" w14:textId="77777777" w:rsidR="009834BB" w:rsidRPr="004E617D" w:rsidRDefault="009834BB" w:rsidP="009834BB">
      <w:pPr>
        <w:rPr>
          <w:rFonts w:ascii="Arial" w:hAnsi="Arial" w:cs="Arial"/>
          <w:b/>
          <w:sz w:val="22"/>
          <w:szCs w:val="22"/>
        </w:rPr>
      </w:pPr>
      <w:r w:rsidRPr="004E617D">
        <w:rPr>
          <w:rFonts w:ascii="Arial" w:hAnsi="Arial" w:cs="Arial"/>
          <w:b/>
          <w:sz w:val="22"/>
          <w:szCs w:val="22"/>
        </w:rPr>
        <w:t>Rating:</w:t>
      </w:r>
    </w:p>
    <w:p w14:paraId="3D59D3D6" w14:textId="77777777" w:rsidR="009834BB" w:rsidRPr="004E617D" w:rsidRDefault="009834BB" w:rsidP="009834BB">
      <w:pPr>
        <w:rPr>
          <w:rFonts w:ascii="Arial" w:hAnsi="Arial" w:cs="Arial"/>
          <w:sz w:val="22"/>
          <w:szCs w:val="22"/>
        </w:rPr>
      </w:pPr>
      <w:r w:rsidRPr="004E617D">
        <w:rPr>
          <w:rFonts w:ascii="Arial" w:hAnsi="Arial" w:cs="Arial"/>
          <w:sz w:val="22"/>
          <w:szCs w:val="22"/>
        </w:rPr>
        <w:t>Question 9 (E): Was Decision Documentation correct?</w:t>
      </w:r>
    </w:p>
    <w:p w14:paraId="3A207A9B" w14:textId="77777777" w:rsidR="009834BB" w:rsidRPr="004E617D" w:rsidRDefault="009834BB" w:rsidP="009834BB">
      <w:pPr>
        <w:pStyle w:val="ListParagraph"/>
        <w:numPr>
          <w:ilvl w:val="0"/>
          <w:numId w:val="15"/>
        </w:numPr>
        <w:spacing w:after="160" w:line="259" w:lineRule="auto"/>
        <w:rPr>
          <w:rFonts w:ascii="Arial" w:hAnsi="Arial" w:cs="Arial"/>
          <w:sz w:val="22"/>
          <w:szCs w:val="22"/>
        </w:rPr>
      </w:pPr>
      <w:r w:rsidRPr="004E617D">
        <w:rPr>
          <w:rFonts w:ascii="Arial" w:hAnsi="Arial" w:cs="Arial"/>
          <w:sz w:val="22"/>
          <w:szCs w:val="22"/>
        </w:rPr>
        <w:t>E4b: An explanation of the laws and regulations applicable to the claim was not provided (AMA): 2</w:t>
      </w:r>
    </w:p>
    <w:p w14:paraId="0B0C5930" w14:textId="77777777" w:rsidR="009834BB" w:rsidRPr="004E617D" w:rsidRDefault="009834BB" w:rsidP="009834BB">
      <w:pPr>
        <w:pStyle w:val="ListParagraph"/>
        <w:numPr>
          <w:ilvl w:val="0"/>
          <w:numId w:val="15"/>
        </w:numPr>
        <w:spacing w:after="160" w:line="259" w:lineRule="auto"/>
        <w:rPr>
          <w:rFonts w:ascii="Arial" w:hAnsi="Arial" w:cs="Arial"/>
          <w:sz w:val="22"/>
          <w:szCs w:val="22"/>
        </w:rPr>
      </w:pPr>
      <w:r w:rsidRPr="004E617D">
        <w:rPr>
          <w:rFonts w:ascii="Arial" w:hAnsi="Arial" w:cs="Arial"/>
          <w:sz w:val="22"/>
          <w:szCs w:val="22"/>
        </w:rPr>
        <w:t>E4h: Decisionmaker considered and/or listed evidence received after the record closed for a higher-level review: 2</w:t>
      </w:r>
    </w:p>
    <w:p w14:paraId="73C647D9" w14:textId="77777777" w:rsidR="009834BB" w:rsidRPr="004E617D" w:rsidRDefault="009834BB" w:rsidP="009834BB">
      <w:pPr>
        <w:pStyle w:val="ListParagraph"/>
        <w:numPr>
          <w:ilvl w:val="0"/>
          <w:numId w:val="15"/>
        </w:numPr>
        <w:spacing w:after="160" w:line="259" w:lineRule="auto"/>
        <w:rPr>
          <w:rFonts w:ascii="Arial" w:hAnsi="Arial" w:cs="Arial"/>
          <w:sz w:val="22"/>
          <w:szCs w:val="22"/>
        </w:rPr>
      </w:pPr>
      <w:r w:rsidRPr="004E617D">
        <w:rPr>
          <w:rFonts w:ascii="Arial" w:hAnsi="Arial" w:cs="Arial"/>
          <w:sz w:val="22"/>
          <w:szCs w:val="22"/>
        </w:rPr>
        <w:t>E2: The basis for each decision not identified and/or each denial not explained: 1</w:t>
      </w:r>
    </w:p>
    <w:p w14:paraId="18BF3FA1" w14:textId="77777777" w:rsidR="009834BB" w:rsidRPr="004E617D" w:rsidRDefault="009834BB" w:rsidP="009834BB">
      <w:pPr>
        <w:pStyle w:val="ListParagraph"/>
        <w:numPr>
          <w:ilvl w:val="0"/>
          <w:numId w:val="15"/>
        </w:numPr>
        <w:spacing w:after="160" w:line="259" w:lineRule="auto"/>
        <w:rPr>
          <w:rFonts w:ascii="Arial" w:hAnsi="Arial" w:cs="Arial"/>
          <w:sz w:val="22"/>
          <w:szCs w:val="22"/>
        </w:rPr>
      </w:pPr>
      <w:r w:rsidRPr="004E617D">
        <w:rPr>
          <w:rFonts w:ascii="Arial" w:hAnsi="Arial" w:cs="Arial"/>
          <w:sz w:val="22"/>
          <w:szCs w:val="22"/>
        </w:rPr>
        <w:t>E4c: A summary of favorable findings made by the decision maker was not provided (AMA): 1</w:t>
      </w:r>
    </w:p>
    <w:p w14:paraId="7BF8B743" w14:textId="77777777" w:rsidR="009834BB" w:rsidRPr="004E617D" w:rsidRDefault="009834BB" w:rsidP="009834BB">
      <w:pPr>
        <w:pStyle w:val="ListParagraph"/>
        <w:numPr>
          <w:ilvl w:val="0"/>
          <w:numId w:val="15"/>
        </w:numPr>
        <w:spacing w:after="160" w:line="259" w:lineRule="auto"/>
        <w:rPr>
          <w:rFonts w:ascii="Arial" w:hAnsi="Arial" w:cs="Arial"/>
          <w:sz w:val="22"/>
          <w:szCs w:val="22"/>
        </w:rPr>
      </w:pPr>
      <w:r w:rsidRPr="004E617D">
        <w:rPr>
          <w:rFonts w:ascii="Arial" w:hAnsi="Arial" w:cs="Arial"/>
          <w:sz w:val="22"/>
          <w:szCs w:val="22"/>
        </w:rPr>
        <w:t>E4f: An explanation of how to obtain or access the evidence used in the decision was not provided (AMA): 1</w:t>
      </w:r>
    </w:p>
    <w:p w14:paraId="0F9B72E3" w14:textId="77777777" w:rsidR="009834BB" w:rsidRPr="004E617D" w:rsidRDefault="009834BB" w:rsidP="009834BB">
      <w:pPr>
        <w:pStyle w:val="ListParagraph"/>
        <w:numPr>
          <w:ilvl w:val="0"/>
          <w:numId w:val="15"/>
        </w:numPr>
        <w:spacing w:after="160" w:line="259" w:lineRule="auto"/>
        <w:rPr>
          <w:rFonts w:ascii="Arial" w:hAnsi="Arial" w:cs="Arial"/>
          <w:sz w:val="22"/>
          <w:szCs w:val="22"/>
        </w:rPr>
      </w:pPr>
      <w:r w:rsidRPr="004E617D">
        <w:rPr>
          <w:rFonts w:ascii="Arial" w:hAnsi="Arial" w:cs="Arial"/>
          <w:sz w:val="22"/>
          <w:szCs w:val="22"/>
        </w:rPr>
        <w:t>E4k: Higher-level Review informal conference not held when requested or attempts to scheduled not documented properly: 1</w:t>
      </w:r>
    </w:p>
    <w:p w14:paraId="060B1B08" w14:textId="77777777" w:rsidR="005B41F6" w:rsidRPr="004E617D" w:rsidRDefault="005B41F6" w:rsidP="005B41F6">
      <w:pPr>
        <w:rPr>
          <w:rFonts w:ascii="Arial" w:hAnsi="Arial" w:cs="Arial"/>
          <w:sz w:val="22"/>
          <w:szCs w:val="22"/>
        </w:rPr>
      </w:pPr>
    </w:p>
    <w:p w14:paraId="7318A292" w14:textId="76605178" w:rsidR="005B41F6" w:rsidRPr="004E617D" w:rsidRDefault="005B41F6" w:rsidP="005B41F6">
      <w:pPr>
        <w:rPr>
          <w:rFonts w:ascii="Arial" w:hAnsi="Arial" w:cs="Arial"/>
          <w:b/>
          <w:sz w:val="22"/>
          <w:szCs w:val="22"/>
          <w:u w:val="single"/>
        </w:rPr>
      </w:pPr>
      <w:r w:rsidRPr="004E617D">
        <w:rPr>
          <w:rFonts w:ascii="Arial" w:hAnsi="Arial" w:cs="Arial"/>
          <w:b/>
          <w:sz w:val="22"/>
          <w:szCs w:val="22"/>
          <w:u w:val="single"/>
        </w:rPr>
        <w:t xml:space="preserve">Topic </w:t>
      </w:r>
      <w:r w:rsidR="004E617D" w:rsidRPr="004E617D">
        <w:rPr>
          <w:rFonts w:ascii="Arial" w:hAnsi="Arial" w:cs="Arial"/>
          <w:b/>
          <w:sz w:val="22"/>
          <w:szCs w:val="22"/>
          <w:u w:val="single"/>
        </w:rPr>
        <w:t>2</w:t>
      </w:r>
      <w:r w:rsidRPr="004E617D">
        <w:rPr>
          <w:rFonts w:ascii="Arial" w:hAnsi="Arial" w:cs="Arial"/>
          <w:b/>
          <w:sz w:val="22"/>
          <w:szCs w:val="22"/>
          <w:u w:val="single"/>
        </w:rPr>
        <w:t xml:space="preserve">: </w:t>
      </w:r>
      <w:r w:rsidR="00015E55" w:rsidRPr="004E617D">
        <w:rPr>
          <w:rFonts w:ascii="Arial" w:hAnsi="Arial" w:cs="Arial"/>
          <w:b/>
          <w:sz w:val="22"/>
          <w:szCs w:val="22"/>
          <w:u w:val="single"/>
        </w:rPr>
        <w:t>AMO Quality SharePoint Site</w:t>
      </w:r>
    </w:p>
    <w:p w14:paraId="2A29374C" w14:textId="77777777" w:rsidR="005B41F6" w:rsidRPr="004E617D" w:rsidRDefault="005B41F6" w:rsidP="005B41F6">
      <w:pPr>
        <w:rPr>
          <w:rFonts w:ascii="Arial" w:hAnsi="Arial" w:cs="Arial"/>
          <w:b/>
          <w:sz w:val="22"/>
          <w:szCs w:val="22"/>
          <w:u w:val="single"/>
        </w:rPr>
      </w:pPr>
    </w:p>
    <w:p w14:paraId="4C2DE02C" w14:textId="2D0A8BC3" w:rsidR="009834BB" w:rsidRPr="004E617D" w:rsidRDefault="009834BB" w:rsidP="009834BB">
      <w:pPr>
        <w:rPr>
          <w:rFonts w:ascii="Arial" w:hAnsi="Arial" w:cs="Arial"/>
          <w:sz w:val="22"/>
          <w:szCs w:val="22"/>
        </w:rPr>
      </w:pPr>
      <w:bookmarkStart w:id="1" w:name="_Hlk22884102"/>
      <w:r w:rsidRPr="004E617D">
        <w:rPr>
          <w:rFonts w:ascii="Arial" w:hAnsi="Arial" w:cs="Arial"/>
          <w:sz w:val="22"/>
          <w:szCs w:val="22"/>
        </w:rPr>
        <w:t xml:space="preserve">AMO Quality is pleased to announce the activation of the </w:t>
      </w:r>
      <w:hyperlink r:id="rId14" w:history="1">
        <w:r w:rsidRPr="004E617D">
          <w:rPr>
            <w:rStyle w:val="Hyperlink"/>
            <w:rFonts w:ascii="Arial" w:hAnsi="Arial" w:cs="Arial"/>
            <w:sz w:val="22"/>
            <w:szCs w:val="22"/>
          </w:rPr>
          <w:t>Program Administration Quality SharePoint site</w:t>
        </w:r>
      </w:hyperlink>
      <w:r w:rsidRPr="004E617D">
        <w:rPr>
          <w:rFonts w:ascii="Arial" w:hAnsi="Arial" w:cs="Arial"/>
          <w:sz w:val="22"/>
          <w:szCs w:val="22"/>
        </w:rPr>
        <w:t xml:space="preserve">.  </w:t>
      </w:r>
    </w:p>
    <w:p w14:paraId="16FDD367" w14:textId="77777777" w:rsidR="009834BB" w:rsidRPr="004E617D" w:rsidRDefault="009834BB" w:rsidP="009834BB">
      <w:pPr>
        <w:rPr>
          <w:rFonts w:ascii="Arial" w:hAnsi="Arial" w:cs="Arial"/>
          <w:sz w:val="22"/>
          <w:szCs w:val="22"/>
        </w:rPr>
      </w:pPr>
    </w:p>
    <w:p w14:paraId="22A3D19D" w14:textId="77777777" w:rsidR="009834BB" w:rsidRPr="004E617D" w:rsidRDefault="009834BB" w:rsidP="009834BB">
      <w:pPr>
        <w:rPr>
          <w:rFonts w:ascii="Arial" w:hAnsi="Arial" w:cs="Arial"/>
          <w:sz w:val="22"/>
          <w:szCs w:val="22"/>
        </w:rPr>
      </w:pPr>
      <w:r w:rsidRPr="004E617D">
        <w:rPr>
          <w:rFonts w:ascii="Arial" w:hAnsi="Arial" w:cs="Arial"/>
          <w:sz w:val="22"/>
          <w:szCs w:val="22"/>
        </w:rPr>
        <w:t xml:space="preserve">This SharePoint site will enable AMO to provide quick updates specific to quality that will be accessible to the members of the Decision Review Operations Center (DROC) Quality Review Team (QRT).  The site includes sections that will allow you to review Error Trend Analyses, minutes from AMO’s Monthly Quality Calls as well as submit suggested topics for upcoming AMO Monthly Quality Calls.  The site also includes quick links to other sites that may be of importance or interest to the DROC QRT members, such as the Compensation Pension Knowledge Management (CPKM) portal, the VBA Learning Catalog, and the Quality Management System (QMS).  </w:t>
      </w:r>
    </w:p>
    <w:p w14:paraId="01AD3A8C" w14:textId="77777777" w:rsidR="009834BB" w:rsidRPr="004E617D" w:rsidRDefault="009834BB" w:rsidP="009834BB">
      <w:pPr>
        <w:rPr>
          <w:rFonts w:ascii="Arial" w:hAnsi="Arial" w:cs="Arial"/>
          <w:sz w:val="22"/>
          <w:szCs w:val="22"/>
        </w:rPr>
      </w:pPr>
    </w:p>
    <w:p w14:paraId="6DABBD69" w14:textId="77777777" w:rsidR="009834BB" w:rsidRPr="004E617D" w:rsidRDefault="009834BB" w:rsidP="009834BB">
      <w:pPr>
        <w:rPr>
          <w:rFonts w:ascii="Arial" w:hAnsi="Arial" w:cs="Arial"/>
          <w:sz w:val="22"/>
          <w:szCs w:val="22"/>
        </w:rPr>
      </w:pPr>
      <w:r w:rsidRPr="004E617D">
        <w:rPr>
          <w:rFonts w:ascii="Arial" w:hAnsi="Arial" w:cs="Arial"/>
          <w:sz w:val="22"/>
          <w:szCs w:val="22"/>
        </w:rPr>
        <w:t xml:space="preserve">Additionally, the site will provide automatic notifications to DROC QRT members when a file or link on the site has been updated or when AMO has added a file or link to the site.  </w:t>
      </w:r>
    </w:p>
    <w:p w14:paraId="708E59F5" w14:textId="77777777" w:rsidR="009834BB" w:rsidRPr="004E617D" w:rsidRDefault="009834BB" w:rsidP="009834BB">
      <w:pPr>
        <w:rPr>
          <w:rFonts w:ascii="Arial" w:hAnsi="Arial" w:cs="Arial"/>
          <w:sz w:val="22"/>
          <w:szCs w:val="22"/>
        </w:rPr>
      </w:pPr>
    </w:p>
    <w:p w14:paraId="201E03AB" w14:textId="77777777" w:rsidR="009834BB" w:rsidRPr="004E617D" w:rsidRDefault="009834BB" w:rsidP="009834BB">
      <w:pPr>
        <w:rPr>
          <w:rFonts w:ascii="Arial" w:hAnsi="Arial" w:cs="Arial"/>
          <w:sz w:val="22"/>
          <w:szCs w:val="22"/>
        </w:rPr>
      </w:pPr>
      <w:r w:rsidRPr="004E617D">
        <w:rPr>
          <w:rFonts w:ascii="Arial" w:hAnsi="Arial" w:cs="Arial"/>
          <w:sz w:val="22"/>
          <w:szCs w:val="22"/>
        </w:rPr>
        <w:t>AMO sent an email with the link to this SharePoint site this morning.  Access to this site is restricted to DROC QRT members only.  We are currently working on ensuring that all who should have access will have access.  If you are unable to access the site, or you are a DROC QRT member and did not receive the email, please send an email to the AMO Quality mailbox.</w:t>
      </w:r>
    </w:p>
    <w:p w14:paraId="3A7F6DBF" w14:textId="77777777" w:rsidR="009834BB" w:rsidRPr="004E617D" w:rsidRDefault="009834BB" w:rsidP="009834BB">
      <w:pPr>
        <w:rPr>
          <w:rFonts w:ascii="Arial" w:hAnsi="Arial" w:cs="Arial"/>
          <w:sz w:val="22"/>
          <w:szCs w:val="22"/>
        </w:rPr>
      </w:pPr>
    </w:p>
    <w:p w14:paraId="45A1FBD2" w14:textId="77777777" w:rsidR="009834BB" w:rsidRPr="004E617D" w:rsidRDefault="009834BB" w:rsidP="009834BB">
      <w:pPr>
        <w:rPr>
          <w:rFonts w:ascii="Arial" w:hAnsi="Arial" w:cs="Arial"/>
          <w:sz w:val="22"/>
          <w:szCs w:val="22"/>
        </w:rPr>
      </w:pPr>
      <w:r w:rsidRPr="004E617D">
        <w:rPr>
          <w:rFonts w:ascii="Arial" w:hAnsi="Arial" w:cs="Arial"/>
          <w:sz w:val="22"/>
          <w:szCs w:val="22"/>
        </w:rPr>
        <w:t>Any questions concerning the site should be routed through local management to the AMO Quality mailbox (</w:t>
      </w:r>
      <w:hyperlink r:id="rId15" w:history="1">
        <w:r w:rsidRPr="004E617D">
          <w:rPr>
            <w:rStyle w:val="Hyperlink"/>
            <w:rFonts w:ascii="Arial" w:hAnsi="Arial" w:cs="Arial"/>
            <w:sz w:val="22"/>
            <w:szCs w:val="22"/>
          </w:rPr>
          <w:t>AMOQUALITY.VBAWAS@va.gov</w:t>
        </w:r>
      </w:hyperlink>
      <w:r w:rsidRPr="004E617D">
        <w:rPr>
          <w:rFonts w:ascii="Arial" w:hAnsi="Arial" w:cs="Arial"/>
          <w:sz w:val="22"/>
          <w:szCs w:val="22"/>
        </w:rPr>
        <w:t>).</w:t>
      </w:r>
      <w:bookmarkEnd w:id="1"/>
    </w:p>
    <w:p w14:paraId="238AA408" w14:textId="77777777" w:rsidR="005B41F6" w:rsidRPr="004E617D" w:rsidRDefault="005B41F6" w:rsidP="005B41F6">
      <w:pPr>
        <w:rPr>
          <w:rFonts w:ascii="Arial" w:hAnsi="Arial" w:cs="Arial"/>
          <w:sz w:val="22"/>
          <w:szCs w:val="22"/>
        </w:rPr>
      </w:pPr>
    </w:p>
    <w:p w14:paraId="18C391C3" w14:textId="071BD9E6" w:rsidR="005B41F6" w:rsidRPr="004E617D" w:rsidRDefault="005B41F6" w:rsidP="005B41F6">
      <w:pPr>
        <w:rPr>
          <w:rFonts w:ascii="Arial" w:hAnsi="Arial" w:cs="Arial"/>
          <w:b/>
          <w:sz w:val="22"/>
          <w:szCs w:val="22"/>
          <w:u w:val="single"/>
        </w:rPr>
      </w:pPr>
      <w:r w:rsidRPr="004E617D">
        <w:rPr>
          <w:rFonts w:ascii="Arial" w:hAnsi="Arial" w:cs="Arial"/>
          <w:b/>
          <w:sz w:val="22"/>
          <w:szCs w:val="22"/>
          <w:u w:val="single"/>
        </w:rPr>
        <w:t xml:space="preserve">Topic </w:t>
      </w:r>
      <w:r w:rsidR="004E617D" w:rsidRPr="004E617D">
        <w:rPr>
          <w:rFonts w:ascii="Arial" w:hAnsi="Arial" w:cs="Arial"/>
          <w:b/>
          <w:sz w:val="22"/>
          <w:szCs w:val="22"/>
          <w:u w:val="single"/>
        </w:rPr>
        <w:t>3</w:t>
      </w:r>
      <w:r w:rsidRPr="004E617D">
        <w:rPr>
          <w:rFonts w:ascii="Arial" w:hAnsi="Arial" w:cs="Arial"/>
          <w:b/>
          <w:sz w:val="22"/>
          <w:szCs w:val="22"/>
          <w:u w:val="single"/>
        </w:rPr>
        <w:t xml:space="preserve">: </w:t>
      </w:r>
      <w:r w:rsidR="00015E55" w:rsidRPr="004E617D">
        <w:rPr>
          <w:rFonts w:ascii="Arial" w:hAnsi="Arial" w:cs="Arial"/>
          <w:b/>
          <w:sz w:val="22"/>
          <w:szCs w:val="22"/>
          <w:u w:val="single"/>
        </w:rPr>
        <w:t>Local Quality Review Special Issue/Correction of Local Quality Error  Claim Label</w:t>
      </w:r>
    </w:p>
    <w:p w14:paraId="22FD860A" w14:textId="77777777" w:rsidR="005B41F6" w:rsidRPr="004E617D" w:rsidRDefault="005B41F6" w:rsidP="005B41F6">
      <w:pPr>
        <w:rPr>
          <w:rFonts w:ascii="Arial" w:hAnsi="Arial" w:cs="Arial"/>
          <w:b/>
          <w:sz w:val="22"/>
          <w:szCs w:val="22"/>
          <w:u w:val="single"/>
        </w:rPr>
      </w:pPr>
    </w:p>
    <w:p w14:paraId="70CF4B29" w14:textId="480D7442" w:rsidR="009834BB" w:rsidRPr="004E617D" w:rsidRDefault="009834BB" w:rsidP="009834BB">
      <w:pPr>
        <w:rPr>
          <w:rFonts w:ascii="Arial" w:hAnsi="Arial" w:cs="Arial"/>
          <w:sz w:val="22"/>
          <w:szCs w:val="22"/>
        </w:rPr>
      </w:pPr>
      <w:r w:rsidRPr="004E617D">
        <w:rPr>
          <w:rFonts w:ascii="Arial" w:hAnsi="Arial" w:cs="Arial"/>
          <w:sz w:val="22"/>
          <w:szCs w:val="22"/>
        </w:rPr>
        <w:t xml:space="preserve">We were notified that some personnel are removing the “Local Quality Review” special issue or “Correction of Local Quality error” EP 930 claim label.   We want to remind all personnel that these special issues/claim labels must remain within an RO’s work queue until completion of the review and/or corrective action and either removal of the special issue, authorization activity clears the EP 930, or the QRT supervisor cancels an erroneously established EP 930.  Please remember that these special issues/claim labels should only be removed by designated personnel.  The QRS will remove the special issue after the review if no corrective action is required.  If corrective action is required, then the QRT supervisor will review the claim to ensure the error was corrected and remove the special issue. </w:t>
      </w:r>
      <w:r w:rsidR="009C2BA4">
        <w:rPr>
          <w:rFonts w:ascii="Arial" w:hAnsi="Arial" w:cs="Arial"/>
          <w:sz w:val="22"/>
          <w:szCs w:val="22"/>
        </w:rPr>
        <w:t>(</w:t>
      </w:r>
      <w:r w:rsidRPr="004E617D">
        <w:rPr>
          <w:rFonts w:ascii="Arial" w:hAnsi="Arial" w:cs="Arial"/>
          <w:sz w:val="22"/>
          <w:szCs w:val="22"/>
        </w:rPr>
        <w:t>M21-4 6.8.a&amp;b</w:t>
      </w:r>
      <w:r w:rsidR="009C2BA4">
        <w:rPr>
          <w:rFonts w:ascii="Arial" w:hAnsi="Arial" w:cs="Arial"/>
          <w:sz w:val="22"/>
          <w:szCs w:val="22"/>
        </w:rPr>
        <w:t>)</w:t>
      </w:r>
    </w:p>
    <w:p w14:paraId="3F6F21D5" w14:textId="77777777" w:rsidR="005B41F6" w:rsidRPr="004E617D" w:rsidRDefault="005B41F6" w:rsidP="005B41F6">
      <w:pPr>
        <w:rPr>
          <w:rFonts w:ascii="Arial" w:hAnsi="Arial" w:cs="Arial"/>
          <w:sz w:val="22"/>
          <w:szCs w:val="22"/>
        </w:rPr>
      </w:pPr>
    </w:p>
    <w:p w14:paraId="2571C48B" w14:textId="4731D108" w:rsidR="005B41F6" w:rsidRPr="004E617D" w:rsidRDefault="005B41F6" w:rsidP="005B41F6">
      <w:pPr>
        <w:rPr>
          <w:rFonts w:ascii="Arial" w:hAnsi="Arial" w:cs="Arial"/>
          <w:b/>
          <w:sz w:val="22"/>
          <w:szCs w:val="22"/>
          <w:u w:val="single"/>
        </w:rPr>
      </w:pPr>
      <w:r w:rsidRPr="004E617D">
        <w:rPr>
          <w:rFonts w:ascii="Arial" w:hAnsi="Arial" w:cs="Arial"/>
          <w:b/>
          <w:sz w:val="22"/>
          <w:szCs w:val="22"/>
          <w:u w:val="single"/>
        </w:rPr>
        <w:t xml:space="preserve">Topic </w:t>
      </w:r>
      <w:r w:rsidR="004E617D" w:rsidRPr="004E617D">
        <w:rPr>
          <w:rFonts w:ascii="Arial" w:hAnsi="Arial" w:cs="Arial"/>
          <w:b/>
          <w:sz w:val="22"/>
          <w:szCs w:val="22"/>
          <w:u w:val="single"/>
        </w:rPr>
        <w:t>4</w:t>
      </w:r>
      <w:r w:rsidRPr="004E617D">
        <w:rPr>
          <w:rFonts w:ascii="Arial" w:hAnsi="Arial" w:cs="Arial"/>
          <w:b/>
          <w:sz w:val="22"/>
          <w:szCs w:val="22"/>
          <w:u w:val="single"/>
        </w:rPr>
        <w:t xml:space="preserve">: </w:t>
      </w:r>
      <w:r w:rsidR="009C2BA4" w:rsidRPr="009C2BA4">
        <w:rPr>
          <w:rFonts w:ascii="Arial" w:hAnsi="Arial" w:cs="Arial"/>
          <w:b/>
          <w:sz w:val="22"/>
          <w:szCs w:val="22"/>
          <w:u w:val="single"/>
        </w:rPr>
        <w:t>Caseflow Intake: Claims Establishment &amp; Editing of Claim Labels and Contentions</w:t>
      </w:r>
    </w:p>
    <w:p w14:paraId="2C34A4E9" w14:textId="78661555" w:rsidR="005B41F6" w:rsidRPr="004E617D" w:rsidRDefault="005B41F6" w:rsidP="005B41F6">
      <w:pPr>
        <w:rPr>
          <w:rFonts w:ascii="Arial" w:hAnsi="Arial" w:cs="Arial"/>
          <w:b/>
          <w:sz w:val="22"/>
          <w:szCs w:val="22"/>
          <w:u w:val="single"/>
        </w:rPr>
      </w:pPr>
    </w:p>
    <w:p w14:paraId="52377BF9" w14:textId="77777777" w:rsidR="009834BB" w:rsidRPr="004E617D" w:rsidRDefault="009834BB" w:rsidP="009834BB">
      <w:pPr>
        <w:rPr>
          <w:rFonts w:ascii="Arial" w:hAnsi="Arial" w:cs="Arial"/>
          <w:sz w:val="22"/>
          <w:szCs w:val="22"/>
        </w:rPr>
      </w:pPr>
      <w:bookmarkStart w:id="2" w:name="_Hlk22884345"/>
      <w:r w:rsidRPr="004E617D">
        <w:rPr>
          <w:rFonts w:ascii="Arial" w:hAnsi="Arial" w:cs="Arial"/>
          <w:sz w:val="22"/>
          <w:szCs w:val="22"/>
        </w:rPr>
        <w:t xml:space="preserve">Caseflow Intake is the only system used to establish AMA EPs.  If users erroneously clear or establish AMA claims using Share or VBMS, or edit an EP claim label, it negatively impacts the ability for Caseflow Intake to track the contentions and provide accurate data for mandated reporting requirements.  If AMA EPs, to include claim labels, are changed and/or cleared through Share or VBMS (without going through awards processing), Caseflow Intake interprets that the contentions are still open and continues to track the contentions under the originally </w:t>
      </w:r>
      <w:r w:rsidRPr="004E617D">
        <w:rPr>
          <w:rFonts w:ascii="Arial" w:hAnsi="Arial" w:cs="Arial"/>
          <w:sz w:val="22"/>
          <w:szCs w:val="22"/>
        </w:rPr>
        <w:lastRenderedPageBreak/>
        <w:t>established AMA EP.  Therefore, any subsequent AMA claims cannot be established.  By cancelling the EP, Caseflow Intake stops tracking the contention.</w:t>
      </w:r>
    </w:p>
    <w:p w14:paraId="359BE80F" w14:textId="77777777" w:rsidR="009834BB" w:rsidRPr="004E617D" w:rsidRDefault="009834BB" w:rsidP="009834BB">
      <w:pPr>
        <w:rPr>
          <w:rFonts w:ascii="Arial" w:hAnsi="Arial" w:cs="Arial"/>
          <w:sz w:val="22"/>
          <w:szCs w:val="22"/>
        </w:rPr>
      </w:pPr>
    </w:p>
    <w:p w14:paraId="392250CE" w14:textId="77777777" w:rsidR="009834BB" w:rsidRPr="004E617D" w:rsidRDefault="009834BB" w:rsidP="009834BB">
      <w:pPr>
        <w:rPr>
          <w:rFonts w:ascii="Arial" w:hAnsi="Arial" w:cs="Arial"/>
          <w:sz w:val="22"/>
          <w:szCs w:val="22"/>
        </w:rPr>
      </w:pPr>
      <w:r w:rsidRPr="004E617D">
        <w:rPr>
          <w:rFonts w:ascii="Arial" w:hAnsi="Arial" w:cs="Arial"/>
          <w:sz w:val="22"/>
          <w:szCs w:val="22"/>
        </w:rPr>
        <w:t>For erroneously established AMA claims under EP 030 or EP 040, follow the below guidance.</w:t>
      </w:r>
    </w:p>
    <w:p w14:paraId="7482C201" w14:textId="77777777" w:rsidR="009834BB" w:rsidRPr="004E617D" w:rsidRDefault="009834BB" w:rsidP="009834BB">
      <w:pPr>
        <w:numPr>
          <w:ilvl w:val="0"/>
          <w:numId w:val="23"/>
        </w:numPr>
        <w:rPr>
          <w:rFonts w:ascii="Arial" w:eastAsia="Times New Roman" w:hAnsi="Arial" w:cs="Arial"/>
          <w:sz w:val="22"/>
          <w:szCs w:val="22"/>
        </w:rPr>
      </w:pPr>
      <w:r w:rsidRPr="004E617D">
        <w:rPr>
          <w:rFonts w:ascii="Arial" w:eastAsia="Times New Roman" w:hAnsi="Arial" w:cs="Arial"/>
          <w:sz w:val="22"/>
          <w:szCs w:val="22"/>
        </w:rPr>
        <w:t xml:space="preserve">If a higher-level review (HLR) (EP 030) or supplemental claim (EP 040) is erroneously established, the EP must be </w:t>
      </w:r>
      <w:r w:rsidRPr="004E617D">
        <w:rPr>
          <w:rFonts w:ascii="Arial" w:eastAsia="Times New Roman" w:hAnsi="Arial" w:cs="Arial"/>
          <w:b/>
          <w:bCs/>
          <w:sz w:val="22"/>
          <w:szCs w:val="22"/>
          <w:u w:val="single"/>
        </w:rPr>
        <w:t>cancelled</w:t>
      </w:r>
      <w:r w:rsidRPr="004E617D">
        <w:rPr>
          <w:rFonts w:ascii="Arial" w:eastAsia="Times New Roman" w:hAnsi="Arial" w:cs="Arial"/>
          <w:sz w:val="22"/>
          <w:szCs w:val="22"/>
        </w:rPr>
        <w:t xml:space="preserve">.  </w:t>
      </w:r>
      <w:r w:rsidRPr="004E617D">
        <w:rPr>
          <w:rFonts w:ascii="Arial" w:eastAsia="Times New Roman" w:hAnsi="Arial" w:cs="Arial"/>
          <w:b/>
          <w:bCs/>
          <w:sz w:val="22"/>
          <w:szCs w:val="22"/>
        </w:rPr>
        <w:t>The EP should NOT be cleared or changed to another EP. </w:t>
      </w:r>
      <w:r w:rsidRPr="004E617D">
        <w:rPr>
          <w:rFonts w:ascii="Arial" w:eastAsia="Times New Roman" w:hAnsi="Arial" w:cs="Arial"/>
          <w:sz w:val="22"/>
          <w:szCs w:val="22"/>
        </w:rPr>
        <w:t> </w:t>
      </w:r>
    </w:p>
    <w:p w14:paraId="57599207" w14:textId="77777777" w:rsidR="009834BB" w:rsidRPr="004E617D" w:rsidRDefault="009834BB" w:rsidP="009834BB">
      <w:pPr>
        <w:numPr>
          <w:ilvl w:val="0"/>
          <w:numId w:val="24"/>
        </w:numPr>
        <w:rPr>
          <w:rFonts w:ascii="Arial" w:eastAsia="Times New Roman" w:hAnsi="Arial" w:cs="Arial"/>
          <w:sz w:val="22"/>
          <w:szCs w:val="22"/>
        </w:rPr>
      </w:pPr>
      <w:r w:rsidRPr="004E617D">
        <w:rPr>
          <w:rFonts w:ascii="Arial" w:eastAsia="Times New Roman" w:hAnsi="Arial" w:cs="Arial"/>
          <w:sz w:val="22"/>
          <w:szCs w:val="22"/>
        </w:rPr>
        <w:t xml:space="preserve">If a HLR has Duty to Assist Errors, the EP 030 is cleared through VBMS-Awards, and Caseflow Intake will automatically establish the EP 040 within 48 hours.  </w:t>
      </w:r>
      <w:r w:rsidRPr="004E617D">
        <w:rPr>
          <w:rFonts w:ascii="Arial" w:eastAsia="Times New Roman" w:hAnsi="Arial" w:cs="Arial"/>
          <w:b/>
          <w:bCs/>
          <w:sz w:val="22"/>
          <w:szCs w:val="22"/>
        </w:rPr>
        <w:t>The EPs should NOT be manually cleared or established in VBMS or a legacy system.</w:t>
      </w:r>
    </w:p>
    <w:p w14:paraId="22440584" w14:textId="77777777" w:rsidR="009834BB" w:rsidRPr="004E617D" w:rsidRDefault="009834BB" w:rsidP="009834BB">
      <w:pPr>
        <w:numPr>
          <w:ilvl w:val="0"/>
          <w:numId w:val="24"/>
        </w:numPr>
        <w:rPr>
          <w:rFonts w:ascii="Arial" w:eastAsia="Times New Roman" w:hAnsi="Arial" w:cs="Arial"/>
          <w:sz w:val="22"/>
          <w:szCs w:val="22"/>
        </w:rPr>
      </w:pPr>
      <w:r w:rsidRPr="004E617D">
        <w:rPr>
          <w:rFonts w:ascii="Arial" w:eastAsia="Times New Roman" w:hAnsi="Arial" w:cs="Arial"/>
          <w:sz w:val="22"/>
          <w:szCs w:val="22"/>
        </w:rPr>
        <w:t xml:space="preserve">If a supplemental claim (EP 040) is pending, and VBA determines it is an incomplete claim as no new and relevant evidence was identified or provided, </w:t>
      </w:r>
      <w:r w:rsidRPr="004E617D">
        <w:rPr>
          <w:rFonts w:ascii="Arial" w:eastAsia="Times New Roman" w:hAnsi="Arial" w:cs="Arial"/>
          <w:b/>
          <w:bCs/>
          <w:sz w:val="22"/>
          <w:szCs w:val="22"/>
          <w:u w:val="single"/>
        </w:rPr>
        <w:t>cancel</w:t>
      </w:r>
      <w:r w:rsidRPr="004E617D">
        <w:rPr>
          <w:rFonts w:ascii="Arial" w:eastAsia="Times New Roman" w:hAnsi="Arial" w:cs="Arial"/>
          <w:sz w:val="22"/>
          <w:szCs w:val="22"/>
        </w:rPr>
        <w:t xml:space="preserve"> the EP 040 and establish an EP 400 in Share to send the appropriate letter.  </w:t>
      </w:r>
      <w:r w:rsidRPr="004E617D">
        <w:rPr>
          <w:rFonts w:ascii="Arial" w:eastAsia="Times New Roman" w:hAnsi="Arial" w:cs="Arial"/>
          <w:b/>
          <w:bCs/>
          <w:sz w:val="22"/>
          <w:szCs w:val="22"/>
        </w:rPr>
        <w:t>Do NOT change the existing EP 040 to an EP 400.</w:t>
      </w:r>
      <w:r w:rsidRPr="004E617D">
        <w:rPr>
          <w:rFonts w:ascii="Arial" w:eastAsia="Times New Roman" w:hAnsi="Arial" w:cs="Arial"/>
          <w:sz w:val="22"/>
          <w:szCs w:val="22"/>
        </w:rPr>
        <w:t> </w:t>
      </w:r>
    </w:p>
    <w:p w14:paraId="26944CCE" w14:textId="77777777" w:rsidR="009834BB" w:rsidRPr="004E617D" w:rsidRDefault="009834BB" w:rsidP="009834BB">
      <w:pPr>
        <w:rPr>
          <w:rFonts w:ascii="Arial" w:hAnsi="Arial" w:cs="Arial"/>
          <w:sz w:val="22"/>
          <w:szCs w:val="22"/>
        </w:rPr>
      </w:pPr>
    </w:p>
    <w:p w14:paraId="225348FD" w14:textId="77777777" w:rsidR="009834BB" w:rsidRPr="004E617D" w:rsidRDefault="009834BB" w:rsidP="009834BB">
      <w:pPr>
        <w:rPr>
          <w:rFonts w:ascii="Arial" w:hAnsi="Arial" w:cs="Arial"/>
          <w:sz w:val="22"/>
          <w:szCs w:val="22"/>
        </w:rPr>
      </w:pPr>
      <w:r w:rsidRPr="004E617D">
        <w:rPr>
          <w:rFonts w:ascii="Arial" w:hAnsi="Arial" w:cs="Arial"/>
          <w:sz w:val="22"/>
          <w:szCs w:val="22"/>
        </w:rPr>
        <w:t>As a claim that is established in Caseflow Intake may take up to 48 hours for it to be visible in VBMS, employees who establish claims in Caseflow Intake are instructed to upload a screen shot of the “Intake completed” screen to the VBMS eFolder.    </w:t>
      </w:r>
    </w:p>
    <w:p w14:paraId="7023D6B1" w14:textId="77777777" w:rsidR="009834BB" w:rsidRPr="004E617D" w:rsidRDefault="009834BB" w:rsidP="009834BB">
      <w:pPr>
        <w:rPr>
          <w:rFonts w:ascii="Calibri" w:hAnsi="Calibri" w:cs="Calibri"/>
          <w:sz w:val="22"/>
          <w:szCs w:val="22"/>
        </w:rPr>
      </w:pPr>
    </w:p>
    <w:p w14:paraId="29F03AC4" w14:textId="77777777" w:rsidR="009834BB" w:rsidRPr="004E617D" w:rsidRDefault="009834BB" w:rsidP="009834BB">
      <w:pPr>
        <w:rPr>
          <w:rFonts w:ascii="Arial" w:hAnsi="Arial" w:cs="Arial"/>
          <w:sz w:val="22"/>
          <w:szCs w:val="22"/>
        </w:rPr>
      </w:pPr>
      <w:r w:rsidRPr="004E617D">
        <w:rPr>
          <w:rFonts w:ascii="Arial" w:hAnsi="Arial" w:cs="Arial"/>
          <w:sz w:val="22"/>
          <w:szCs w:val="22"/>
        </w:rPr>
        <w:t xml:space="preserve">In the event that Caseflow Intake establishes an incorrect claim label or contention that is unable to be changed, employees are directed to submit a trouble ticket via </w:t>
      </w:r>
      <w:hyperlink r:id="rId16" w:history="1">
        <w:r w:rsidRPr="004E617D">
          <w:rPr>
            <w:rStyle w:val="Hyperlink"/>
            <w:rFonts w:ascii="Arial" w:hAnsi="Arial" w:cs="Arial"/>
            <w:sz w:val="22"/>
            <w:szCs w:val="22"/>
          </w:rPr>
          <w:t>YourIT</w:t>
        </w:r>
      </w:hyperlink>
      <w:r w:rsidRPr="004E617D">
        <w:rPr>
          <w:rFonts w:ascii="Arial" w:hAnsi="Arial" w:cs="Arial"/>
          <w:sz w:val="22"/>
          <w:szCs w:val="22"/>
        </w:rPr>
        <w:t xml:space="preserve"> and add a note in VBMS annotating the trouble ticket number and the inability to change the claim label or contention due to Caseflow Intake limitations.  QRT personnel should not cite an error for an incorrect claim label or contention when there is a VBMS note of record containing this information.    </w:t>
      </w:r>
    </w:p>
    <w:p w14:paraId="000B2B6D" w14:textId="77777777" w:rsidR="009834BB" w:rsidRPr="004E617D" w:rsidRDefault="009834BB" w:rsidP="009834BB">
      <w:pPr>
        <w:rPr>
          <w:rFonts w:ascii="Arial" w:hAnsi="Arial" w:cs="Arial"/>
          <w:sz w:val="22"/>
          <w:szCs w:val="22"/>
        </w:rPr>
      </w:pPr>
    </w:p>
    <w:p w14:paraId="478DAD3E" w14:textId="77777777" w:rsidR="009834BB" w:rsidRPr="004E617D" w:rsidRDefault="009834BB" w:rsidP="009834BB">
      <w:pPr>
        <w:rPr>
          <w:rFonts w:ascii="Arial" w:hAnsi="Arial" w:cs="Arial"/>
          <w:sz w:val="22"/>
          <w:szCs w:val="22"/>
        </w:rPr>
      </w:pPr>
      <w:r w:rsidRPr="004E617D">
        <w:rPr>
          <w:rFonts w:ascii="Arial" w:hAnsi="Arial" w:cs="Arial"/>
          <w:sz w:val="22"/>
          <w:szCs w:val="22"/>
        </w:rPr>
        <w:t>Any questions concerning this guidance should be routed through local management to the AMO Program Administration mailbox (</w:t>
      </w:r>
      <w:hyperlink r:id="rId17" w:history="1">
        <w:r w:rsidRPr="004E617D">
          <w:rPr>
            <w:rStyle w:val="Hyperlink"/>
            <w:rFonts w:ascii="Arial" w:hAnsi="Arial" w:cs="Arial"/>
            <w:sz w:val="22"/>
            <w:szCs w:val="22"/>
          </w:rPr>
          <w:t>AMO-Appeals.Admin@va.gov</w:t>
        </w:r>
      </w:hyperlink>
      <w:r w:rsidRPr="004E617D">
        <w:rPr>
          <w:rFonts w:ascii="Arial" w:hAnsi="Arial" w:cs="Arial"/>
          <w:sz w:val="22"/>
          <w:szCs w:val="22"/>
        </w:rPr>
        <w:t>). </w:t>
      </w:r>
    </w:p>
    <w:bookmarkEnd w:id="2"/>
    <w:p w14:paraId="7F4D645F" w14:textId="77777777" w:rsidR="009834BB" w:rsidRPr="004E617D" w:rsidRDefault="009834BB" w:rsidP="005B41F6">
      <w:pPr>
        <w:rPr>
          <w:rFonts w:ascii="Arial" w:hAnsi="Arial" w:cs="Arial"/>
          <w:b/>
          <w:sz w:val="22"/>
          <w:szCs w:val="22"/>
          <w:u w:val="single"/>
        </w:rPr>
      </w:pPr>
    </w:p>
    <w:p w14:paraId="6F734F58" w14:textId="6940968A" w:rsidR="00015E55" w:rsidRPr="004E617D" w:rsidRDefault="00015E55" w:rsidP="00015E55">
      <w:pPr>
        <w:rPr>
          <w:rFonts w:ascii="Arial" w:hAnsi="Arial" w:cs="Arial"/>
          <w:b/>
          <w:sz w:val="22"/>
          <w:szCs w:val="22"/>
          <w:u w:val="single"/>
        </w:rPr>
      </w:pPr>
      <w:r w:rsidRPr="004E617D">
        <w:rPr>
          <w:rFonts w:ascii="Arial" w:hAnsi="Arial" w:cs="Arial"/>
          <w:b/>
          <w:sz w:val="22"/>
          <w:szCs w:val="22"/>
          <w:u w:val="single"/>
        </w:rPr>
        <w:t xml:space="preserve">Topic </w:t>
      </w:r>
      <w:r w:rsidR="004E617D" w:rsidRPr="004E617D">
        <w:rPr>
          <w:rFonts w:ascii="Arial" w:hAnsi="Arial" w:cs="Arial"/>
          <w:b/>
          <w:sz w:val="22"/>
          <w:szCs w:val="22"/>
          <w:u w:val="single"/>
        </w:rPr>
        <w:t>5</w:t>
      </w:r>
      <w:r w:rsidRPr="004E617D">
        <w:rPr>
          <w:rFonts w:ascii="Arial" w:hAnsi="Arial" w:cs="Arial"/>
          <w:b/>
          <w:sz w:val="22"/>
          <w:szCs w:val="22"/>
          <w:u w:val="single"/>
        </w:rPr>
        <w:t>: HLR Closed Evidentiary Record</w:t>
      </w:r>
    </w:p>
    <w:p w14:paraId="35B7CF9E" w14:textId="57109283" w:rsidR="00015E55" w:rsidRPr="004E617D" w:rsidRDefault="00015E55" w:rsidP="00015E55">
      <w:pPr>
        <w:rPr>
          <w:rFonts w:ascii="Arial" w:hAnsi="Arial" w:cs="Arial"/>
          <w:b/>
          <w:sz w:val="22"/>
          <w:szCs w:val="22"/>
          <w:u w:val="single"/>
        </w:rPr>
      </w:pPr>
    </w:p>
    <w:p w14:paraId="18B1775B" w14:textId="77777777" w:rsidR="009834BB" w:rsidRPr="004E617D" w:rsidRDefault="009834BB" w:rsidP="009834BB">
      <w:pPr>
        <w:rPr>
          <w:rFonts w:ascii="Arial" w:hAnsi="Arial" w:cs="Arial"/>
          <w:sz w:val="22"/>
          <w:szCs w:val="22"/>
          <w:u w:val="single"/>
        </w:rPr>
      </w:pPr>
      <w:r w:rsidRPr="004E617D">
        <w:rPr>
          <w:rFonts w:ascii="Arial" w:hAnsi="Arial" w:cs="Arial"/>
          <w:sz w:val="22"/>
          <w:szCs w:val="22"/>
          <w:u w:val="single"/>
        </w:rPr>
        <w:t>Alternate theories of entitlement:</w:t>
      </w:r>
    </w:p>
    <w:p w14:paraId="6B3C93EE" w14:textId="77777777" w:rsidR="009834BB" w:rsidRPr="004E617D" w:rsidRDefault="009834BB" w:rsidP="009834BB">
      <w:pPr>
        <w:rPr>
          <w:rFonts w:ascii="Arial" w:hAnsi="Arial" w:cs="Arial"/>
          <w:sz w:val="22"/>
          <w:szCs w:val="22"/>
        </w:rPr>
      </w:pPr>
      <w:r w:rsidRPr="004E617D">
        <w:rPr>
          <w:rFonts w:ascii="Arial" w:hAnsi="Arial" w:cs="Arial"/>
          <w:sz w:val="22"/>
          <w:szCs w:val="22"/>
        </w:rPr>
        <w:t xml:space="preserve">If the claimant brings up a new or alternative theory of entitlement either on their VA Form 20-0996, Decision Review Request: Higher-Level Review, or during the informal conference, then that theory of entitlement should not be considered new evidence and the higher-level reviewer may consider it.  </w:t>
      </w:r>
    </w:p>
    <w:p w14:paraId="0E04024E" w14:textId="77777777" w:rsidR="009834BB" w:rsidRPr="004E617D" w:rsidRDefault="009834BB" w:rsidP="009834BB">
      <w:pPr>
        <w:rPr>
          <w:rFonts w:ascii="Arial" w:hAnsi="Arial" w:cs="Arial"/>
          <w:sz w:val="22"/>
          <w:szCs w:val="22"/>
        </w:rPr>
      </w:pPr>
    </w:p>
    <w:p w14:paraId="4AD93317" w14:textId="77777777" w:rsidR="009834BB" w:rsidRPr="004E617D" w:rsidRDefault="009834BB" w:rsidP="009834BB">
      <w:pPr>
        <w:rPr>
          <w:rFonts w:ascii="Arial" w:hAnsi="Arial" w:cs="Arial"/>
          <w:sz w:val="22"/>
          <w:szCs w:val="22"/>
        </w:rPr>
      </w:pPr>
      <w:r w:rsidRPr="004E617D">
        <w:rPr>
          <w:rFonts w:ascii="Arial" w:hAnsi="Arial" w:cs="Arial"/>
          <w:sz w:val="22"/>
          <w:szCs w:val="22"/>
        </w:rPr>
        <w:t>This is supported by M21-1 III.ii.2.B.1.m, which states, in part:</w:t>
      </w:r>
    </w:p>
    <w:p w14:paraId="0989E182" w14:textId="77777777" w:rsidR="009834BB" w:rsidRPr="004E617D" w:rsidRDefault="009834BB" w:rsidP="009834BB">
      <w:pPr>
        <w:ind w:left="720"/>
        <w:rPr>
          <w:rFonts w:ascii="Arial" w:hAnsi="Arial" w:cs="Arial"/>
          <w:sz w:val="22"/>
          <w:szCs w:val="22"/>
        </w:rPr>
      </w:pPr>
      <w:r w:rsidRPr="004E617D">
        <w:rPr>
          <w:rFonts w:ascii="Arial" w:hAnsi="Arial" w:cs="Arial"/>
          <w:sz w:val="22"/>
          <w:szCs w:val="22"/>
        </w:rPr>
        <w:t xml:space="preserve">A claim for SC encompasses all potential theories of SC, whether claimed or unclaimed…All claims must be liberally read to consider other potential theories of SC…A denial of SC is a denial for all potential theories, whether specifically addressed in the rating or not.  </w:t>
      </w:r>
    </w:p>
    <w:p w14:paraId="099CFE23" w14:textId="77777777" w:rsidR="009834BB" w:rsidRPr="004E617D" w:rsidRDefault="009834BB" w:rsidP="009834BB">
      <w:pPr>
        <w:rPr>
          <w:rFonts w:ascii="Arial" w:hAnsi="Arial" w:cs="Arial"/>
          <w:sz w:val="22"/>
          <w:szCs w:val="22"/>
        </w:rPr>
      </w:pPr>
    </w:p>
    <w:p w14:paraId="66CE4A3F" w14:textId="77777777" w:rsidR="009834BB" w:rsidRPr="004E617D" w:rsidRDefault="009834BB" w:rsidP="009834BB">
      <w:pPr>
        <w:rPr>
          <w:rFonts w:ascii="Arial" w:hAnsi="Arial" w:cs="Arial"/>
          <w:sz w:val="22"/>
          <w:szCs w:val="22"/>
        </w:rPr>
      </w:pPr>
      <w:r w:rsidRPr="004E617D">
        <w:rPr>
          <w:rFonts w:ascii="Arial" w:hAnsi="Arial" w:cs="Arial"/>
          <w:sz w:val="22"/>
          <w:szCs w:val="22"/>
        </w:rPr>
        <w:t>When VA denied SC for the issue under review, the decision maker considered all possible theories of entitlement, even if not explicitly outlining why SC under that theory was not supported.  But if the theory of entitlement was reasonably raised by the record and the claimant now specifies that SC should be considered under that theory of entitlement, then this should not be considered new evidence and the higher-level reviewer may consider this theory of entitlement.</w:t>
      </w:r>
    </w:p>
    <w:p w14:paraId="1303424F" w14:textId="77777777" w:rsidR="009834BB" w:rsidRPr="004E617D" w:rsidRDefault="009834BB" w:rsidP="009834BB">
      <w:pPr>
        <w:rPr>
          <w:rFonts w:ascii="Arial" w:hAnsi="Arial" w:cs="Arial"/>
          <w:sz w:val="22"/>
          <w:szCs w:val="22"/>
        </w:rPr>
      </w:pPr>
    </w:p>
    <w:p w14:paraId="0F8690FB" w14:textId="77777777" w:rsidR="004E617D" w:rsidRDefault="004E617D" w:rsidP="009834BB">
      <w:pPr>
        <w:rPr>
          <w:rFonts w:ascii="Arial" w:hAnsi="Arial" w:cs="Arial"/>
          <w:sz w:val="22"/>
          <w:szCs w:val="22"/>
          <w:u w:val="single"/>
        </w:rPr>
      </w:pPr>
    </w:p>
    <w:p w14:paraId="7F1387FE" w14:textId="08A07A75" w:rsidR="009834BB" w:rsidRPr="004E617D" w:rsidRDefault="009834BB" w:rsidP="009834BB">
      <w:pPr>
        <w:rPr>
          <w:rFonts w:ascii="Arial" w:hAnsi="Arial" w:cs="Arial"/>
          <w:sz w:val="22"/>
          <w:szCs w:val="22"/>
          <w:u w:val="single"/>
        </w:rPr>
      </w:pPr>
      <w:r w:rsidRPr="004E617D">
        <w:rPr>
          <w:rFonts w:ascii="Arial" w:hAnsi="Arial" w:cs="Arial"/>
          <w:sz w:val="22"/>
          <w:szCs w:val="22"/>
          <w:u w:val="single"/>
        </w:rPr>
        <w:t>Late Flowing Evidence:</w:t>
      </w:r>
    </w:p>
    <w:p w14:paraId="2B551D6D" w14:textId="77777777" w:rsidR="009834BB" w:rsidRPr="004E617D" w:rsidRDefault="009834BB" w:rsidP="009834BB">
      <w:pPr>
        <w:rPr>
          <w:rFonts w:ascii="Arial" w:hAnsi="Arial" w:cs="Arial"/>
          <w:sz w:val="22"/>
          <w:szCs w:val="22"/>
        </w:rPr>
      </w:pPr>
      <w:r w:rsidRPr="004E617D">
        <w:rPr>
          <w:rFonts w:ascii="Arial" w:hAnsi="Arial" w:cs="Arial"/>
          <w:sz w:val="22"/>
          <w:szCs w:val="22"/>
        </w:rPr>
        <w:t>Late flowing evidence can be considered on an HLR if the evidence is date stamped prior to the notification letter of the decision being reviewed.  The justification for this is that, although an HLR may only review evidence that was reviewed by the decision makers in the decision under review, if the evidence was received prior to the date that VA notified the claimant of the decision, it should have been reviewed.  Failure to associate this evidence with the file so that it could have been reviewed will not be held against the claimant.</w:t>
      </w:r>
    </w:p>
    <w:p w14:paraId="7B56A5B4" w14:textId="77777777" w:rsidR="009834BB" w:rsidRPr="004E617D" w:rsidRDefault="009834BB" w:rsidP="009834BB">
      <w:pPr>
        <w:rPr>
          <w:rFonts w:ascii="Arial" w:hAnsi="Arial" w:cs="Arial"/>
          <w:sz w:val="22"/>
          <w:szCs w:val="22"/>
        </w:rPr>
      </w:pPr>
    </w:p>
    <w:p w14:paraId="461FD2B1" w14:textId="77777777" w:rsidR="009834BB" w:rsidRPr="004E617D" w:rsidRDefault="009834BB" w:rsidP="009834BB">
      <w:pPr>
        <w:rPr>
          <w:rFonts w:ascii="Arial" w:hAnsi="Arial" w:cs="Arial"/>
          <w:sz w:val="22"/>
          <w:szCs w:val="22"/>
        </w:rPr>
      </w:pPr>
      <w:r w:rsidRPr="004E617D">
        <w:rPr>
          <w:rFonts w:ascii="Arial" w:hAnsi="Arial" w:cs="Arial"/>
          <w:sz w:val="22"/>
          <w:szCs w:val="22"/>
        </w:rPr>
        <w:t>We have submitted a request to change M21-1 I.6.1.c to reflect this.</w:t>
      </w:r>
    </w:p>
    <w:p w14:paraId="31D18B20" w14:textId="00E6E9B2" w:rsidR="009834BB" w:rsidRPr="004E617D" w:rsidRDefault="009834BB" w:rsidP="00015E55">
      <w:pPr>
        <w:rPr>
          <w:rFonts w:ascii="Arial" w:hAnsi="Arial" w:cs="Arial"/>
          <w:b/>
          <w:sz w:val="22"/>
          <w:szCs w:val="22"/>
          <w:u w:val="single"/>
        </w:rPr>
      </w:pPr>
    </w:p>
    <w:p w14:paraId="089673F3" w14:textId="2E6201AC" w:rsidR="00015E55" w:rsidRPr="004E617D" w:rsidRDefault="00015E55" w:rsidP="00015E55">
      <w:pPr>
        <w:rPr>
          <w:rFonts w:ascii="Arial" w:hAnsi="Arial" w:cs="Arial"/>
          <w:b/>
          <w:sz w:val="22"/>
          <w:szCs w:val="22"/>
          <w:u w:val="single"/>
        </w:rPr>
      </w:pPr>
      <w:r w:rsidRPr="004E617D">
        <w:rPr>
          <w:rFonts w:ascii="Arial" w:hAnsi="Arial" w:cs="Arial"/>
          <w:b/>
          <w:sz w:val="22"/>
          <w:szCs w:val="22"/>
          <w:u w:val="single"/>
        </w:rPr>
        <w:t xml:space="preserve">Topic </w:t>
      </w:r>
      <w:r w:rsidR="004E617D" w:rsidRPr="004E617D">
        <w:rPr>
          <w:rFonts w:ascii="Arial" w:hAnsi="Arial" w:cs="Arial"/>
          <w:b/>
          <w:sz w:val="22"/>
          <w:szCs w:val="22"/>
          <w:u w:val="single"/>
        </w:rPr>
        <w:t>6</w:t>
      </w:r>
      <w:r w:rsidRPr="004E617D">
        <w:rPr>
          <w:rFonts w:ascii="Arial" w:hAnsi="Arial" w:cs="Arial"/>
          <w:b/>
          <w:sz w:val="22"/>
          <w:szCs w:val="22"/>
          <w:u w:val="single"/>
        </w:rPr>
        <w:t>: QMS: “Training Recommended” Checkbox</w:t>
      </w:r>
    </w:p>
    <w:p w14:paraId="0EEAEECC" w14:textId="4ED314CE" w:rsidR="00015E55" w:rsidRPr="004E617D" w:rsidRDefault="00015E55" w:rsidP="00015E55">
      <w:pPr>
        <w:rPr>
          <w:rFonts w:ascii="Arial" w:hAnsi="Arial" w:cs="Arial"/>
          <w:b/>
          <w:sz w:val="22"/>
          <w:szCs w:val="22"/>
          <w:u w:val="single"/>
        </w:rPr>
      </w:pPr>
    </w:p>
    <w:p w14:paraId="4E0A44C0" w14:textId="77777777" w:rsidR="004E617D" w:rsidRPr="004E617D" w:rsidRDefault="004E617D" w:rsidP="004E617D">
      <w:pPr>
        <w:rPr>
          <w:rFonts w:ascii="Arial" w:hAnsi="Arial" w:cs="Arial"/>
          <w:sz w:val="22"/>
          <w:szCs w:val="22"/>
        </w:rPr>
      </w:pPr>
      <w:r w:rsidRPr="004E617D">
        <w:rPr>
          <w:rFonts w:ascii="Arial" w:hAnsi="Arial" w:cs="Arial"/>
          <w:sz w:val="22"/>
          <w:szCs w:val="22"/>
        </w:rPr>
        <w:t>We have been asked when should the “Training Recommended” checkbox be used in QMS.  This checkbox is one of the options presented when the quality reviewer determines that an error should be called.</w:t>
      </w:r>
    </w:p>
    <w:p w14:paraId="7AFC5C5A" w14:textId="77777777" w:rsidR="004E617D" w:rsidRPr="004E617D" w:rsidRDefault="004E617D" w:rsidP="004E617D">
      <w:pPr>
        <w:rPr>
          <w:rFonts w:ascii="Arial" w:hAnsi="Arial" w:cs="Arial"/>
          <w:sz w:val="22"/>
          <w:szCs w:val="22"/>
        </w:rPr>
      </w:pPr>
    </w:p>
    <w:p w14:paraId="3E6FEA66" w14:textId="77777777" w:rsidR="004E617D" w:rsidRPr="004E617D" w:rsidRDefault="004E617D" w:rsidP="004E617D">
      <w:pPr>
        <w:rPr>
          <w:rFonts w:ascii="Arial" w:hAnsi="Arial" w:cs="Arial"/>
          <w:sz w:val="22"/>
          <w:szCs w:val="22"/>
        </w:rPr>
      </w:pPr>
      <w:r w:rsidRPr="004E617D">
        <w:rPr>
          <w:rFonts w:ascii="Arial" w:hAnsi="Arial" w:cs="Arial"/>
          <w:sz w:val="22"/>
          <w:szCs w:val="22"/>
        </w:rPr>
        <w:t xml:space="preserve">Checking this box is not a discretionary selection based on the quality reviewer’s opinion of whether the employee needs training.  Instead, it is used for those limited circumstances when corrective action cannot be taken.  </w:t>
      </w:r>
    </w:p>
    <w:p w14:paraId="66800EB7" w14:textId="77777777" w:rsidR="004E617D" w:rsidRPr="004E617D" w:rsidRDefault="004E617D" w:rsidP="004E617D">
      <w:pPr>
        <w:rPr>
          <w:rFonts w:ascii="Arial" w:hAnsi="Arial" w:cs="Arial"/>
          <w:sz w:val="22"/>
          <w:szCs w:val="22"/>
        </w:rPr>
      </w:pPr>
    </w:p>
    <w:p w14:paraId="59C15D24" w14:textId="77777777" w:rsidR="004E617D" w:rsidRPr="004E617D" w:rsidRDefault="004E617D" w:rsidP="004E617D">
      <w:pPr>
        <w:rPr>
          <w:rFonts w:ascii="Arial" w:hAnsi="Arial" w:cs="Arial"/>
          <w:sz w:val="22"/>
          <w:szCs w:val="22"/>
        </w:rPr>
      </w:pPr>
      <w:r w:rsidRPr="004E617D">
        <w:rPr>
          <w:rFonts w:ascii="Arial" w:hAnsi="Arial" w:cs="Arial"/>
          <w:sz w:val="22"/>
          <w:szCs w:val="22"/>
        </w:rPr>
        <w:t xml:space="preserve">Example:  A DRO erroneously establishes a higher evaluation at an earlier effective date, but the combined evaluation did not change.  If that date is now 20 or more years in the past, it cannot be fixed due to the evaluation now being protected.  No correction can be made, but the DRO should be instructed on avoiding this error in the future.  As the Veteran was not entitled to that higher evaluation, Question #6 (Was the percentage evaluation assigned correct (including combined evaluation)?) should be marked as incorrect, with the appropriate subcategory error and the affected diagnostic code identified.  </w:t>
      </w:r>
      <w:r w:rsidRPr="004E617D">
        <w:rPr>
          <w:rFonts w:ascii="Arial" w:hAnsi="Arial" w:cs="Arial"/>
          <w:b/>
          <w:sz w:val="22"/>
          <w:szCs w:val="22"/>
        </w:rPr>
        <w:t>Select</w:t>
      </w:r>
      <w:r w:rsidRPr="004E617D">
        <w:rPr>
          <w:rFonts w:ascii="Arial" w:hAnsi="Arial" w:cs="Arial"/>
          <w:sz w:val="22"/>
          <w:szCs w:val="22"/>
        </w:rPr>
        <w:t xml:space="preserve"> the “critical error” box, </w:t>
      </w:r>
      <w:r w:rsidRPr="004E617D">
        <w:rPr>
          <w:rFonts w:ascii="Arial" w:hAnsi="Arial" w:cs="Arial"/>
          <w:b/>
          <w:sz w:val="22"/>
          <w:szCs w:val="22"/>
        </w:rPr>
        <w:t>do not</w:t>
      </w:r>
      <w:r w:rsidRPr="004E617D">
        <w:rPr>
          <w:rFonts w:ascii="Arial" w:hAnsi="Arial" w:cs="Arial"/>
          <w:sz w:val="22"/>
          <w:szCs w:val="22"/>
        </w:rPr>
        <w:t xml:space="preserve"> select the “correction required box,” </w:t>
      </w:r>
      <w:r w:rsidRPr="004E617D">
        <w:rPr>
          <w:rFonts w:ascii="Arial" w:hAnsi="Arial" w:cs="Arial"/>
          <w:b/>
          <w:sz w:val="22"/>
          <w:szCs w:val="22"/>
        </w:rPr>
        <w:t>select</w:t>
      </w:r>
      <w:r w:rsidRPr="004E617D">
        <w:rPr>
          <w:rFonts w:ascii="Arial" w:hAnsi="Arial" w:cs="Arial"/>
          <w:sz w:val="22"/>
          <w:szCs w:val="22"/>
        </w:rPr>
        <w:t xml:space="preserve"> the “Training Required” box; </w:t>
      </w:r>
      <w:r w:rsidRPr="004E617D">
        <w:rPr>
          <w:rFonts w:ascii="Arial" w:hAnsi="Arial" w:cs="Arial"/>
          <w:b/>
          <w:sz w:val="22"/>
          <w:szCs w:val="22"/>
        </w:rPr>
        <w:t xml:space="preserve">do not </w:t>
      </w:r>
      <w:r w:rsidRPr="004E617D">
        <w:rPr>
          <w:rFonts w:ascii="Arial" w:hAnsi="Arial" w:cs="Arial"/>
          <w:sz w:val="22"/>
          <w:szCs w:val="22"/>
        </w:rPr>
        <w:t>select the “Payment adjustment required box.”</w:t>
      </w:r>
    </w:p>
    <w:p w14:paraId="12D1F5EF" w14:textId="77777777" w:rsidR="009834BB" w:rsidRPr="004E617D" w:rsidRDefault="009834BB" w:rsidP="00015E55">
      <w:pPr>
        <w:rPr>
          <w:rFonts w:ascii="Arial" w:hAnsi="Arial" w:cs="Arial"/>
          <w:b/>
          <w:sz w:val="22"/>
          <w:szCs w:val="22"/>
          <w:u w:val="single"/>
        </w:rPr>
      </w:pPr>
    </w:p>
    <w:p w14:paraId="04186F25" w14:textId="4DA54FD1" w:rsidR="00015E55" w:rsidRPr="004E617D" w:rsidRDefault="00015E55" w:rsidP="00015E55">
      <w:pPr>
        <w:rPr>
          <w:rFonts w:ascii="Arial" w:hAnsi="Arial" w:cs="Arial"/>
          <w:b/>
          <w:sz w:val="22"/>
          <w:szCs w:val="22"/>
          <w:u w:val="single"/>
        </w:rPr>
      </w:pPr>
      <w:r w:rsidRPr="004E617D">
        <w:rPr>
          <w:rFonts w:ascii="Arial" w:hAnsi="Arial" w:cs="Arial"/>
          <w:b/>
          <w:sz w:val="22"/>
          <w:szCs w:val="22"/>
          <w:u w:val="single"/>
        </w:rPr>
        <w:t xml:space="preserve">Topic </w:t>
      </w:r>
      <w:r w:rsidR="004E617D" w:rsidRPr="004E617D">
        <w:rPr>
          <w:rFonts w:ascii="Arial" w:hAnsi="Arial" w:cs="Arial"/>
          <w:b/>
          <w:sz w:val="22"/>
          <w:szCs w:val="22"/>
          <w:u w:val="single"/>
        </w:rPr>
        <w:t>7</w:t>
      </w:r>
      <w:r w:rsidRPr="004E617D">
        <w:rPr>
          <w:rFonts w:ascii="Arial" w:hAnsi="Arial" w:cs="Arial"/>
          <w:b/>
          <w:sz w:val="22"/>
          <w:szCs w:val="22"/>
          <w:u w:val="single"/>
        </w:rPr>
        <w:t>: VSR Checklist: Task 9</w:t>
      </w:r>
    </w:p>
    <w:p w14:paraId="386C8B06" w14:textId="1BD49629" w:rsidR="00015E55" w:rsidRPr="004E617D" w:rsidRDefault="00015E55" w:rsidP="00015E55">
      <w:pPr>
        <w:rPr>
          <w:rFonts w:ascii="Arial" w:hAnsi="Arial" w:cs="Arial"/>
          <w:b/>
          <w:sz w:val="22"/>
          <w:szCs w:val="22"/>
          <w:u w:val="single"/>
        </w:rPr>
      </w:pPr>
    </w:p>
    <w:p w14:paraId="5578D189" w14:textId="77777777" w:rsidR="004E617D" w:rsidRPr="004E617D" w:rsidRDefault="004E617D" w:rsidP="004E617D">
      <w:pPr>
        <w:rPr>
          <w:rFonts w:ascii="Arial" w:hAnsi="Arial" w:cs="Arial"/>
          <w:sz w:val="22"/>
          <w:szCs w:val="22"/>
        </w:rPr>
      </w:pPr>
      <w:r w:rsidRPr="004E617D">
        <w:rPr>
          <w:rFonts w:ascii="Arial" w:hAnsi="Arial" w:cs="Arial"/>
          <w:sz w:val="22"/>
          <w:szCs w:val="22"/>
        </w:rPr>
        <w:t>A discrepancy has been noted.  The QMS version of Task 9 (Were all required withholdings/reductions correctly implemented?) of the VSR Checklist includes an error descriptor, “Attorney fee not withheld or withheld/calculated incorrectly.”  This error descriptor is also contained on the National Compensation Non-Rating Quality Review Checklist in M21-4 3.B.a.</w:t>
      </w:r>
    </w:p>
    <w:p w14:paraId="170B5FB2" w14:textId="77777777" w:rsidR="004E617D" w:rsidRPr="004E617D" w:rsidRDefault="004E617D" w:rsidP="004E617D">
      <w:pPr>
        <w:rPr>
          <w:rFonts w:ascii="Arial" w:hAnsi="Arial" w:cs="Arial"/>
          <w:sz w:val="22"/>
          <w:szCs w:val="22"/>
        </w:rPr>
      </w:pPr>
    </w:p>
    <w:p w14:paraId="2A62EADC" w14:textId="77777777" w:rsidR="004E617D" w:rsidRPr="004E617D" w:rsidRDefault="004E617D" w:rsidP="004E617D">
      <w:pPr>
        <w:rPr>
          <w:rFonts w:ascii="Arial" w:hAnsi="Arial" w:cs="Arial"/>
          <w:sz w:val="22"/>
          <w:szCs w:val="22"/>
        </w:rPr>
      </w:pPr>
      <w:r w:rsidRPr="004E617D">
        <w:rPr>
          <w:rFonts w:ascii="Arial" w:hAnsi="Arial" w:cs="Arial"/>
          <w:sz w:val="22"/>
          <w:szCs w:val="22"/>
        </w:rPr>
        <w:t xml:space="preserve">However, this error descriptor is not reflected on the VSR Task Based Quality Review Checklist in M21-4 6A.a or M21-5 6.A.a  </w:t>
      </w:r>
    </w:p>
    <w:p w14:paraId="2FD8C06E" w14:textId="77777777" w:rsidR="004E617D" w:rsidRPr="004E617D" w:rsidRDefault="004E617D" w:rsidP="004E617D">
      <w:pPr>
        <w:rPr>
          <w:rFonts w:ascii="Arial" w:hAnsi="Arial" w:cs="Arial"/>
          <w:sz w:val="22"/>
          <w:szCs w:val="22"/>
        </w:rPr>
      </w:pPr>
    </w:p>
    <w:p w14:paraId="295B12E1" w14:textId="77777777" w:rsidR="004E617D" w:rsidRPr="004E617D" w:rsidRDefault="004E617D" w:rsidP="004E617D">
      <w:pPr>
        <w:rPr>
          <w:rFonts w:ascii="Arial" w:hAnsi="Arial" w:cs="Arial"/>
          <w:sz w:val="22"/>
          <w:szCs w:val="22"/>
        </w:rPr>
      </w:pPr>
      <w:r w:rsidRPr="004E617D">
        <w:rPr>
          <w:rFonts w:ascii="Arial" w:hAnsi="Arial" w:cs="Arial"/>
          <w:sz w:val="22"/>
          <w:szCs w:val="22"/>
        </w:rPr>
        <w:t>“VSR Review Elements,” contained in M21-4 6.A.c and M21-5 6.A.c, states that Task 9 “encompasses all such payment adjustments requiring VSR input/decision.  This would include retired pay withholdings, severance pay withholdings, drill pay waivers, hospitalization adjustments, incarcerated Veterans, return to active duty, etc.”</w:t>
      </w:r>
    </w:p>
    <w:p w14:paraId="25F01031" w14:textId="77777777" w:rsidR="004E617D" w:rsidRPr="004E617D" w:rsidRDefault="004E617D" w:rsidP="004E617D">
      <w:pPr>
        <w:rPr>
          <w:rFonts w:ascii="Arial" w:hAnsi="Arial" w:cs="Arial"/>
          <w:sz w:val="22"/>
          <w:szCs w:val="22"/>
        </w:rPr>
      </w:pPr>
    </w:p>
    <w:p w14:paraId="05A9E219" w14:textId="77777777" w:rsidR="004E617D" w:rsidRPr="004E617D" w:rsidRDefault="004E617D" w:rsidP="004E617D">
      <w:pPr>
        <w:rPr>
          <w:rFonts w:ascii="Arial" w:hAnsi="Arial" w:cs="Arial"/>
          <w:sz w:val="22"/>
          <w:szCs w:val="22"/>
        </w:rPr>
      </w:pPr>
      <w:r w:rsidRPr="004E617D">
        <w:rPr>
          <w:rFonts w:ascii="Arial" w:hAnsi="Arial" w:cs="Arial"/>
          <w:sz w:val="22"/>
          <w:szCs w:val="22"/>
        </w:rPr>
        <w:lastRenderedPageBreak/>
        <w:t>We are in consultation with Compensation Service to update M21-4 to include this error descriptor.  For consistency sake, once we’ve consulted with Compensation Service, we will take the appropriate action with M21-5.</w:t>
      </w:r>
    </w:p>
    <w:p w14:paraId="45916F8C" w14:textId="77777777" w:rsidR="009834BB" w:rsidRPr="004E617D" w:rsidRDefault="009834BB" w:rsidP="00015E55">
      <w:pPr>
        <w:rPr>
          <w:rFonts w:ascii="Arial" w:hAnsi="Arial" w:cs="Arial"/>
          <w:b/>
          <w:sz w:val="22"/>
          <w:szCs w:val="22"/>
          <w:u w:val="single"/>
        </w:rPr>
      </w:pPr>
    </w:p>
    <w:p w14:paraId="54E7AF0F" w14:textId="7D95E146" w:rsidR="00015E55" w:rsidRPr="004E617D" w:rsidRDefault="00015E55" w:rsidP="00015E55">
      <w:pPr>
        <w:rPr>
          <w:rFonts w:ascii="Arial" w:hAnsi="Arial" w:cs="Arial"/>
          <w:b/>
          <w:sz w:val="22"/>
          <w:szCs w:val="22"/>
          <w:u w:val="single"/>
        </w:rPr>
      </w:pPr>
      <w:r w:rsidRPr="004E617D">
        <w:rPr>
          <w:rFonts w:ascii="Arial" w:hAnsi="Arial" w:cs="Arial"/>
          <w:b/>
          <w:sz w:val="22"/>
          <w:szCs w:val="22"/>
          <w:u w:val="single"/>
        </w:rPr>
        <w:t xml:space="preserve">Topic </w:t>
      </w:r>
      <w:r w:rsidR="004E617D" w:rsidRPr="004E617D">
        <w:rPr>
          <w:rFonts w:ascii="Arial" w:hAnsi="Arial" w:cs="Arial"/>
          <w:b/>
          <w:sz w:val="22"/>
          <w:szCs w:val="22"/>
          <w:u w:val="single"/>
        </w:rPr>
        <w:t>8</w:t>
      </w:r>
      <w:r w:rsidRPr="004E617D">
        <w:rPr>
          <w:rFonts w:ascii="Arial" w:hAnsi="Arial" w:cs="Arial"/>
          <w:b/>
          <w:sz w:val="22"/>
          <w:szCs w:val="22"/>
          <w:u w:val="single"/>
        </w:rPr>
        <w:t>: QRT: Duty to Determine Areas for Training and Mentoring</w:t>
      </w:r>
    </w:p>
    <w:p w14:paraId="5733A7DE" w14:textId="777120BA" w:rsidR="00015E55" w:rsidRPr="004E617D" w:rsidRDefault="00015E55" w:rsidP="00015E55">
      <w:pPr>
        <w:rPr>
          <w:rFonts w:ascii="Arial" w:hAnsi="Arial" w:cs="Arial"/>
          <w:b/>
          <w:sz w:val="22"/>
          <w:szCs w:val="22"/>
          <w:u w:val="single"/>
        </w:rPr>
      </w:pPr>
    </w:p>
    <w:p w14:paraId="7BD6703B" w14:textId="77777777" w:rsidR="004E617D" w:rsidRPr="004E617D" w:rsidRDefault="004E617D" w:rsidP="004E617D">
      <w:pPr>
        <w:rPr>
          <w:rFonts w:ascii="Arial" w:hAnsi="Arial" w:cs="Arial"/>
          <w:sz w:val="22"/>
          <w:szCs w:val="22"/>
        </w:rPr>
      </w:pPr>
      <w:r w:rsidRPr="004E617D">
        <w:rPr>
          <w:rFonts w:ascii="Arial" w:hAnsi="Arial" w:cs="Arial"/>
          <w:sz w:val="22"/>
          <w:szCs w:val="22"/>
        </w:rPr>
        <w:t xml:space="preserve">This is a reminder that among the primary duties performed by QRTs is the duty to mentor, provide feedback and train on quality trends.  QRT is responsible for providing training as it relates to the identification of error trends.  These duties require the QRT to analyze the appropriate quality data to determine appropriate areas for training and mentoring.  </w:t>
      </w:r>
    </w:p>
    <w:p w14:paraId="6C9C8B3B" w14:textId="77777777" w:rsidR="004E617D" w:rsidRPr="004E617D" w:rsidRDefault="004E617D" w:rsidP="004E617D">
      <w:pPr>
        <w:rPr>
          <w:rFonts w:ascii="Arial" w:hAnsi="Arial" w:cs="Arial"/>
          <w:sz w:val="22"/>
          <w:szCs w:val="22"/>
        </w:rPr>
      </w:pPr>
    </w:p>
    <w:p w14:paraId="4C9643C1" w14:textId="3A79D045" w:rsidR="004E617D" w:rsidRPr="004E617D" w:rsidRDefault="004E617D" w:rsidP="004E617D">
      <w:pPr>
        <w:rPr>
          <w:rFonts w:ascii="Arial" w:hAnsi="Arial" w:cs="Arial"/>
          <w:sz w:val="22"/>
          <w:szCs w:val="22"/>
        </w:rPr>
      </w:pPr>
      <w:r w:rsidRPr="004E617D">
        <w:rPr>
          <w:rFonts w:ascii="Arial" w:hAnsi="Arial" w:cs="Arial"/>
          <w:sz w:val="22"/>
          <w:szCs w:val="22"/>
        </w:rPr>
        <w:t xml:space="preserve">We request that QRT perform error trend analysis to identify areas of improvement with quality at the DROC.  We further request that QRT identify and provide training based on local error trends.  </w:t>
      </w:r>
      <w:r w:rsidR="009E2E30">
        <w:rPr>
          <w:rFonts w:ascii="Arial" w:hAnsi="Arial" w:cs="Arial"/>
          <w:sz w:val="22"/>
          <w:szCs w:val="22"/>
        </w:rPr>
        <w:t>(</w:t>
      </w:r>
      <w:r w:rsidRPr="004E617D">
        <w:rPr>
          <w:rFonts w:ascii="Arial" w:hAnsi="Arial" w:cs="Arial"/>
          <w:sz w:val="22"/>
          <w:szCs w:val="22"/>
        </w:rPr>
        <w:t>M21-5 3.2.a&amp;b</w:t>
      </w:r>
      <w:r w:rsidR="009E2E30">
        <w:rPr>
          <w:rFonts w:ascii="Arial" w:hAnsi="Arial" w:cs="Arial"/>
          <w:sz w:val="22"/>
          <w:szCs w:val="22"/>
        </w:rPr>
        <w:t>)</w:t>
      </w:r>
    </w:p>
    <w:p w14:paraId="4A017BBA" w14:textId="77777777" w:rsidR="009834BB" w:rsidRPr="004E617D" w:rsidRDefault="009834BB" w:rsidP="00015E55">
      <w:pPr>
        <w:rPr>
          <w:rFonts w:ascii="Arial" w:hAnsi="Arial" w:cs="Arial"/>
          <w:b/>
          <w:sz w:val="22"/>
          <w:szCs w:val="22"/>
          <w:u w:val="single"/>
        </w:rPr>
      </w:pPr>
    </w:p>
    <w:p w14:paraId="10BFFCF4" w14:textId="1D20C2AB" w:rsidR="005B41F6" w:rsidRPr="004E617D" w:rsidRDefault="005B41F6" w:rsidP="005B41F6">
      <w:pPr>
        <w:rPr>
          <w:rFonts w:ascii="Arial" w:hAnsi="Arial" w:cs="Arial"/>
          <w:b/>
          <w:sz w:val="22"/>
          <w:szCs w:val="22"/>
          <w:u w:val="single"/>
        </w:rPr>
      </w:pPr>
      <w:r w:rsidRPr="004E617D">
        <w:rPr>
          <w:rFonts w:ascii="Arial" w:hAnsi="Arial" w:cs="Arial"/>
          <w:b/>
          <w:sz w:val="22"/>
          <w:szCs w:val="22"/>
          <w:u w:val="single"/>
        </w:rPr>
        <w:t>Closing Remarks</w:t>
      </w:r>
      <w:r w:rsidR="009834BB" w:rsidRPr="004E617D">
        <w:rPr>
          <w:rFonts w:ascii="Arial" w:hAnsi="Arial" w:cs="Arial"/>
          <w:b/>
          <w:sz w:val="22"/>
          <w:szCs w:val="22"/>
          <w:u w:val="single"/>
        </w:rPr>
        <w:t>:</w:t>
      </w:r>
    </w:p>
    <w:p w14:paraId="7FC3ECAF" w14:textId="77777777" w:rsidR="005B41F6" w:rsidRPr="004E617D" w:rsidRDefault="005B41F6" w:rsidP="005B41F6">
      <w:pPr>
        <w:rPr>
          <w:rFonts w:ascii="Arial" w:hAnsi="Arial" w:cs="Arial"/>
          <w:b/>
          <w:sz w:val="22"/>
          <w:szCs w:val="22"/>
          <w:u w:val="single"/>
        </w:rPr>
      </w:pPr>
    </w:p>
    <w:p w14:paraId="2DB0D8A2" w14:textId="6E37BBCF" w:rsidR="009834BB" w:rsidRPr="004E617D" w:rsidRDefault="009834BB" w:rsidP="009834BB">
      <w:pPr>
        <w:rPr>
          <w:rFonts w:ascii="Arial" w:hAnsi="Arial" w:cs="Arial"/>
          <w:sz w:val="22"/>
          <w:szCs w:val="22"/>
        </w:rPr>
      </w:pPr>
      <w:r w:rsidRPr="004E617D">
        <w:rPr>
          <w:rFonts w:ascii="Arial" w:hAnsi="Arial" w:cs="Arial"/>
          <w:sz w:val="22"/>
          <w:szCs w:val="22"/>
        </w:rPr>
        <w:t xml:space="preserve">If you would like to suggest a topic for a future Quality Call, please route suggestions through your local management to the AMO Quality Mailbox at: </w:t>
      </w:r>
      <w:hyperlink r:id="rId18" w:history="1">
        <w:r w:rsidRPr="004E617D">
          <w:rPr>
            <w:rStyle w:val="Hyperlink"/>
            <w:rFonts w:ascii="Arial" w:hAnsi="Arial" w:cs="Arial"/>
            <w:sz w:val="22"/>
            <w:szCs w:val="22"/>
          </w:rPr>
          <w:t>AMOQUALITY.VBAWAS@va.gov</w:t>
        </w:r>
      </w:hyperlink>
      <w:r w:rsidR="009E2E30" w:rsidRPr="002C2208">
        <w:rPr>
          <w:rStyle w:val="Hyperlink"/>
          <w:rFonts w:ascii="Arial" w:hAnsi="Arial" w:cs="Arial"/>
          <w:color w:val="auto"/>
          <w:sz w:val="22"/>
          <w:szCs w:val="22"/>
          <w:u w:val="none"/>
        </w:rPr>
        <w:t>.</w:t>
      </w:r>
    </w:p>
    <w:p w14:paraId="74739265" w14:textId="77777777" w:rsidR="009834BB" w:rsidRPr="004E617D" w:rsidRDefault="009834BB" w:rsidP="009834BB">
      <w:pPr>
        <w:rPr>
          <w:rFonts w:ascii="Arial" w:hAnsi="Arial" w:cs="Arial"/>
          <w:sz w:val="22"/>
          <w:szCs w:val="22"/>
        </w:rPr>
      </w:pPr>
    </w:p>
    <w:p w14:paraId="10C41AD7" w14:textId="77777777" w:rsidR="009834BB" w:rsidRPr="004E617D" w:rsidRDefault="009834BB" w:rsidP="009834BB">
      <w:pPr>
        <w:rPr>
          <w:rFonts w:ascii="Arial" w:hAnsi="Arial" w:cs="Arial"/>
          <w:sz w:val="22"/>
          <w:szCs w:val="22"/>
        </w:rPr>
      </w:pPr>
      <w:r w:rsidRPr="004E617D">
        <w:rPr>
          <w:rFonts w:ascii="Arial" w:hAnsi="Arial" w:cs="Arial"/>
          <w:sz w:val="22"/>
          <w:szCs w:val="22"/>
        </w:rPr>
        <w:t xml:space="preserve">We will post the AMO Quality Call Bulletins in the future.  We will notify you once we have established a location where we will post the bulletins.  </w:t>
      </w:r>
    </w:p>
    <w:p w14:paraId="4E465E2E" w14:textId="77777777" w:rsidR="009834BB" w:rsidRPr="004E617D" w:rsidRDefault="009834BB" w:rsidP="009834BB">
      <w:pPr>
        <w:rPr>
          <w:rFonts w:ascii="Arial" w:hAnsi="Arial" w:cs="Arial"/>
          <w:sz w:val="22"/>
          <w:szCs w:val="22"/>
        </w:rPr>
      </w:pPr>
    </w:p>
    <w:p w14:paraId="7C97EDC3" w14:textId="77777777" w:rsidR="009834BB" w:rsidRPr="004E617D" w:rsidRDefault="009834BB" w:rsidP="009834BB">
      <w:pPr>
        <w:rPr>
          <w:rFonts w:ascii="Arial" w:hAnsi="Arial" w:cs="Arial"/>
          <w:sz w:val="22"/>
          <w:szCs w:val="22"/>
        </w:rPr>
      </w:pPr>
      <w:r w:rsidRPr="004E617D">
        <w:rPr>
          <w:rFonts w:ascii="Arial" w:hAnsi="Arial" w:cs="Arial"/>
          <w:sz w:val="22"/>
          <w:szCs w:val="22"/>
        </w:rPr>
        <w:t xml:space="preserve">The Quality Call audio recordings and PowerPoint slides will be located in both TMS and the VBA Learning Catalog.  We will send out email notification once these files are available for review. </w:t>
      </w:r>
    </w:p>
    <w:p w14:paraId="6B8956FC" w14:textId="77777777" w:rsidR="009834BB" w:rsidRPr="004E617D" w:rsidRDefault="009834BB" w:rsidP="009834BB">
      <w:pPr>
        <w:rPr>
          <w:rFonts w:ascii="Arial" w:hAnsi="Arial" w:cs="Arial"/>
          <w:sz w:val="22"/>
          <w:szCs w:val="22"/>
        </w:rPr>
      </w:pPr>
    </w:p>
    <w:p w14:paraId="0EDAF936" w14:textId="77777777" w:rsidR="009834BB" w:rsidRPr="004E617D" w:rsidRDefault="009834BB" w:rsidP="009834BB">
      <w:pPr>
        <w:rPr>
          <w:rFonts w:ascii="Arial" w:hAnsi="Arial" w:cs="Arial"/>
          <w:sz w:val="22"/>
          <w:szCs w:val="22"/>
        </w:rPr>
      </w:pPr>
      <w:r w:rsidRPr="004E617D">
        <w:rPr>
          <w:rFonts w:ascii="Arial" w:hAnsi="Arial" w:cs="Arial"/>
          <w:sz w:val="22"/>
          <w:szCs w:val="22"/>
        </w:rPr>
        <w:t>As I stated earlier, we will post the answer to any questions submitted regarding any of the topics presented during today’s Quality Call on a later date.  We will send an email notifying of when we have added Questions and Answers to this Quality Call Bulletin.</w:t>
      </w:r>
    </w:p>
    <w:p w14:paraId="0197433E" w14:textId="77777777" w:rsidR="009834BB" w:rsidRPr="004E617D" w:rsidRDefault="009834BB" w:rsidP="009834BB">
      <w:pPr>
        <w:rPr>
          <w:rFonts w:ascii="Arial" w:hAnsi="Arial" w:cs="Arial"/>
          <w:sz w:val="22"/>
          <w:szCs w:val="22"/>
        </w:rPr>
      </w:pPr>
    </w:p>
    <w:p w14:paraId="22FB64F6" w14:textId="77777777" w:rsidR="009834BB" w:rsidRPr="004E617D" w:rsidRDefault="009834BB" w:rsidP="009834BB">
      <w:pPr>
        <w:rPr>
          <w:rFonts w:ascii="Arial" w:hAnsi="Arial" w:cs="Arial"/>
          <w:sz w:val="22"/>
          <w:szCs w:val="22"/>
        </w:rPr>
      </w:pPr>
      <w:r w:rsidRPr="004E617D">
        <w:rPr>
          <w:rFonts w:ascii="Arial" w:hAnsi="Arial" w:cs="Arial"/>
          <w:sz w:val="22"/>
          <w:szCs w:val="22"/>
        </w:rPr>
        <w:t>We will present our next AMO Quality Call on January 2, 2020 at 12:00 EST.</w:t>
      </w:r>
    </w:p>
    <w:p w14:paraId="6C45F5A2" w14:textId="77777777" w:rsidR="005B41F6" w:rsidRPr="004E617D" w:rsidRDefault="005B41F6" w:rsidP="005B41F6">
      <w:pPr>
        <w:rPr>
          <w:rFonts w:ascii="Arial" w:hAnsi="Arial" w:cs="Arial"/>
          <w:sz w:val="22"/>
          <w:szCs w:val="22"/>
        </w:rPr>
      </w:pPr>
    </w:p>
    <w:p w14:paraId="166DCE75" w14:textId="2566203C" w:rsidR="00323DD0" w:rsidRPr="004E617D" w:rsidRDefault="00B538F9" w:rsidP="00323DD0">
      <w:pPr>
        <w:pStyle w:val="NormalWeb"/>
        <w:spacing w:before="0" w:beforeAutospacing="0" w:after="0" w:afterAutospacing="0"/>
        <w:rPr>
          <w:rFonts w:ascii="Arial" w:hAnsi="Arial" w:cs="Arial"/>
          <w:b/>
          <w:sz w:val="22"/>
          <w:szCs w:val="22"/>
        </w:rPr>
      </w:pPr>
      <w:r w:rsidRPr="004E617D">
        <w:rPr>
          <w:rFonts w:ascii="Arial" w:hAnsi="Arial" w:cs="Arial"/>
          <w:b/>
          <w:sz w:val="22"/>
          <w:szCs w:val="22"/>
          <w:u w:val="single"/>
        </w:rPr>
        <w:t>DROC Questions</w:t>
      </w:r>
      <w:r w:rsidR="00323DD0" w:rsidRPr="004E617D">
        <w:rPr>
          <w:rFonts w:ascii="Arial" w:hAnsi="Arial" w:cs="Arial"/>
          <w:b/>
          <w:sz w:val="22"/>
          <w:szCs w:val="22"/>
        </w:rPr>
        <w:t>:</w:t>
      </w:r>
    </w:p>
    <w:p w14:paraId="64F5325A" w14:textId="77777777" w:rsidR="003B7325" w:rsidRPr="004E617D" w:rsidRDefault="003B7325" w:rsidP="00323DD0">
      <w:pPr>
        <w:pStyle w:val="NormalWeb"/>
        <w:spacing w:before="0" w:beforeAutospacing="0" w:after="0" w:afterAutospacing="0"/>
        <w:rPr>
          <w:rFonts w:ascii="Arial" w:hAnsi="Arial" w:cs="Arial"/>
          <w:sz w:val="22"/>
          <w:szCs w:val="22"/>
        </w:rPr>
      </w:pPr>
    </w:p>
    <w:p w14:paraId="0D9621F1" w14:textId="5D0306AB" w:rsidR="00323DD0" w:rsidRPr="004E617D" w:rsidRDefault="009834BB" w:rsidP="00323DD0">
      <w:pPr>
        <w:pStyle w:val="NormalWeb"/>
        <w:numPr>
          <w:ilvl w:val="0"/>
          <w:numId w:val="11"/>
        </w:numPr>
        <w:spacing w:before="0" w:beforeAutospacing="0" w:after="0" w:afterAutospacing="0"/>
        <w:rPr>
          <w:rFonts w:ascii="Arial" w:hAnsi="Arial" w:cs="Arial"/>
          <w:sz w:val="22"/>
          <w:szCs w:val="22"/>
        </w:rPr>
      </w:pPr>
      <w:r w:rsidRPr="004E617D">
        <w:rPr>
          <w:rFonts w:ascii="Arial" w:hAnsi="Arial" w:cs="Arial"/>
          <w:sz w:val="22"/>
          <w:szCs w:val="22"/>
        </w:rPr>
        <w:t>None</w:t>
      </w:r>
    </w:p>
    <w:p w14:paraId="0B58A05C" w14:textId="3B0EBF43" w:rsidR="003B7325" w:rsidRPr="002C2208" w:rsidRDefault="003B7325" w:rsidP="002C2208">
      <w:pPr>
        <w:pStyle w:val="NormalWeb"/>
        <w:numPr>
          <w:ilvl w:val="1"/>
          <w:numId w:val="11"/>
        </w:numPr>
        <w:spacing w:before="0" w:beforeAutospacing="0" w:after="0" w:afterAutospacing="0"/>
        <w:rPr>
          <w:rFonts w:ascii="Arial" w:hAnsi="Arial" w:cs="Arial"/>
          <w:sz w:val="22"/>
          <w:szCs w:val="22"/>
        </w:rPr>
      </w:pPr>
      <w:r w:rsidRPr="002C2208">
        <w:rPr>
          <w:rFonts w:ascii="Arial" w:hAnsi="Arial" w:cs="Arial"/>
          <w:b/>
          <w:sz w:val="22"/>
          <w:szCs w:val="22"/>
          <w:u w:val="single"/>
        </w:rPr>
        <w:t>Response</w:t>
      </w:r>
      <w:r w:rsidRPr="002C2208">
        <w:rPr>
          <w:rFonts w:ascii="Arial" w:hAnsi="Arial" w:cs="Arial"/>
          <w:b/>
          <w:sz w:val="22"/>
          <w:szCs w:val="22"/>
        </w:rPr>
        <w:t>:</w:t>
      </w:r>
      <w:r w:rsidRPr="002C2208">
        <w:rPr>
          <w:rFonts w:ascii="Arial" w:hAnsi="Arial" w:cs="Arial"/>
          <w:sz w:val="22"/>
          <w:szCs w:val="22"/>
        </w:rPr>
        <w:t xml:space="preserve"> </w:t>
      </w:r>
      <w:r w:rsidR="009834BB" w:rsidRPr="002C2208">
        <w:rPr>
          <w:rFonts w:ascii="Arial" w:hAnsi="Arial" w:cs="Arial"/>
          <w:sz w:val="22"/>
          <w:szCs w:val="22"/>
        </w:rPr>
        <w:t>Not applicable</w:t>
      </w:r>
    </w:p>
    <w:p w14:paraId="03260E39" w14:textId="0710BA62" w:rsidR="00323DD0" w:rsidRPr="004E617D" w:rsidRDefault="00323DD0">
      <w:pPr>
        <w:rPr>
          <w:rFonts w:ascii="Arial" w:hAnsi="Arial" w:cs="Arial"/>
          <w:b/>
          <w:szCs w:val="24"/>
        </w:rPr>
      </w:pPr>
    </w:p>
    <w:tbl>
      <w:tblPr>
        <w:tblpPr w:leftFromText="187" w:rightFromText="187" w:vertAnchor="text" w:horzAnchor="margin" w:tblpXSpec="center" w:tblpY="116"/>
        <w:tblW w:w="9546"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000" w:firstRow="0" w:lastRow="0" w:firstColumn="0" w:lastColumn="0" w:noHBand="0" w:noVBand="0"/>
      </w:tblPr>
      <w:tblGrid>
        <w:gridCol w:w="2880"/>
        <w:gridCol w:w="2160"/>
        <w:gridCol w:w="4506"/>
      </w:tblGrid>
      <w:tr w:rsidR="00323DD0" w:rsidRPr="00D7500A" w14:paraId="001978B1" w14:textId="77777777" w:rsidTr="00231725">
        <w:trPr>
          <w:cantSplit/>
          <w:trHeight w:val="288"/>
        </w:trPr>
        <w:tc>
          <w:tcPr>
            <w:tcW w:w="9546" w:type="dxa"/>
            <w:gridSpan w:val="3"/>
            <w:tcBorders>
              <w:top w:val="nil"/>
              <w:left w:val="nil"/>
              <w:bottom w:val="nil"/>
              <w:right w:val="nil"/>
            </w:tcBorders>
            <w:shd w:val="clear" w:color="auto" w:fill="D6E3BC" w:themeFill="accent3" w:themeFillTint="66"/>
            <w:vAlign w:val="center"/>
          </w:tcPr>
          <w:p w14:paraId="0DC600CD" w14:textId="4A520E27" w:rsidR="00323DD0" w:rsidRPr="00D7500A" w:rsidRDefault="009E2E30" w:rsidP="00231725">
            <w:pPr>
              <w:pStyle w:val="Heading3"/>
              <w:keepLines/>
              <w:spacing w:before="40" w:after="40"/>
              <w:rPr>
                <w:rFonts w:cs="Arial"/>
                <w:color w:val="auto"/>
                <w:sz w:val="22"/>
                <w:szCs w:val="22"/>
              </w:rPr>
            </w:pPr>
            <w:r>
              <w:rPr>
                <w:rFonts w:cs="Arial"/>
                <w:color w:val="auto"/>
                <w:sz w:val="22"/>
                <w:szCs w:val="22"/>
              </w:rPr>
              <w:t>3</w:t>
            </w:r>
            <w:r w:rsidR="00323DD0" w:rsidRPr="00D7500A">
              <w:rPr>
                <w:rFonts w:cs="Arial"/>
                <w:color w:val="auto"/>
                <w:sz w:val="22"/>
                <w:szCs w:val="22"/>
              </w:rPr>
              <w:t>. Next Meeting</w:t>
            </w:r>
          </w:p>
        </w:tc>
      </w:tr>
      <w:tr w:rsidR="00323DD0" w:rsidRPr="00D7500A" w14:paraId="2E38CECB" w14:textId="77777777" w:rsidTr="00C25D98">
        <w:trPr>
          <w:cantSplit/>
          <w:trHeight w:val="385"/>
        </w:trPr>
        <w:tc>
          <w:tcPr>
            <w:tcW w:w="2880" w:type="dxa"/>
            <w:tcBorders>
              <w:top w:val="nil"/>
            </w:tcBorders>
            <w:shd w:val="clear" w:color="auto" w:fill="FFFFFF"/>
          </w:tcPr>
          <w:p w14:paraId="328C0715" w14:textId="0BAAA96D" w:rsidR="00323DD0" w:rsidRPr="00D7500A" w:rsidRDefault="00323DD0" w:rsidP="00C25D98">
            <w:pPr>
              <w:pStyle w:val="CovFormText"/>
              <w:keepNext/>
              <w:keepLines/>
              <w:spacing w:before="40" w:after="40"/>
              <w:rPr>
                <w:rFonts w:cs="Arial"/>
                <w:iCs/>
                <w:sz w:val="22"/>
                <w:szCs w:val="22"/>
              </w:rPr>
            </w:pPr>
            <w:r w:rsidRPr="00D7500A">
              <w:rPr>
                <w:rFonts w:cs="Arial"/>
                <w:b/>
                <w:iCs/>
                <w:sz w:val="22"/>
                <w:szCs w:val="22"/>
              </w:rPr>
              <w:t>Date:</w:t>
            </w:r>
            <w:r w:rsidRPr="00D7500A">
              <w:rPr>
                <w:rFonts w:cs="Arial"/>
                <w:iCs/>
                <w:sz w:val="22"/>
                <w:szCs w:val="22"/>
              </w:rPr>
              <w:t xml:space="preserve">  </w:t>
            </w:r>
            <w:r w:rsidR="009834BB">
              <w:rPr>
                <w:rFonts w:cs="Arial"/>
                <w:iCs/>
                <w:sz w:val="22"/>
                <w:szCs w:val="22"/>
              </w:rPr>
              <w:t>January 2</w:t>
            </w:r>
            <w:r w:rsidR="00C25D98">
              <w:rPr>
                <w:rFonts w:cs="Arial"/>
                <w:iCs/>
                <w:sz w:val="22"/>
                <w:szCs w:val="22"/>
              </w:rPr>
              <w:t>, 20</w:t>
            </w:r>
            <w:r w:rsidR="009834BB">
              <w:rPr>
                <w:rFonts w:cs="Arial"/>
                <w:iCs/>
                <w:sz w:val="22"/>
                <w:szCs w:val="22"/>
              </w:rPr>
              <w:t>20</w:t>
            </w:r>
          </w:p>
        </w:tc>
        <w:tc>
          <w:tcPr>
            <w:tcW w:w="2160" w:type="dxa"/>
            <w:tcBorders>
              <w:top w:val="nil"/>
            </w:tcBorders>
          </w:tcPr>
          <w:p w14:paraId="18414226" w14:textId="316ECF00" w:rsidR="00323DD0" w:rsidRPr="00D7500A" w:rsidRDefault="00323DD0" w:rsidP="00C25D98">
            <w:pPr>
              <w:pStyle w:val="CovFormText"/>
              <w:keepNext/>
              <w:keepLines/>
              <w:spacing w:before="40" w:after="40"/>
              <w:rPr>
                <w:rFonts w:cs="Arial"/>
                <w:iCs/>
                <w:sz w:val="22"/>
                <w:szCs w:val="22"/>
              </w:rPr>
            </w:pPr>
            <w:r w:rsidRPr="00D7500A">
              <w:rPr>
                <w:rFonts w:cs="Arial"/>
                <w:b/>
                <w:iCs/>
                <w:sz w:val="22"/>
                <w:szCs w:val="22"/>
              </w:rPr>
              <w:t xml:space="preserve">Time: </w:t>
            </w:r>
            <w:r w:rsidR="00C25D98">
              <w:rPr>
                <w:rFonts w:cs="Arial"/>
                <w:iCs/>
                <w:sz w:val="22"/>
                <w:szCs w:val="22"/>
              </w:rPr>
              <w:t>12:00 EST</w:t>
            </w:r>
          </w:p>
        </w:tc>
        <w:tc>
          <w:tcPr>
            <w:tcW w:w="4506" w:type="dxa"/>
            <w:tcBorders>
              <w:top w:val="nil"/>
            </w:tcBorders>
            <w:shd w:val="clear" w:color="auto" w:fill="FFFFFF"/>
          </w:tcPr>
          <w:p w14:paraId="2697F258" w14:textId="4FAB8900" w:rsidR="00323DD0" w:rsidRPr="00D7500A" w:rsidRDefault="00323DD0" w:rsidP="00C25D98">
            <w:pPr>
              <w:rPr>
                <w:rFonts w:ascii="Arial" w:hAnsi="Arial" w:cs="Arial"/>
                <w:sz w:val="22"/>
                <w:szCs w:val="22"/>
              </w:rPr>
            </w:pPr>
            <w:r w:rsidRPr="00D7500A">
              <w:rPr>
                <w:rFonts w:ascii="Arial" w:hAnsi="Arial" w:cs="Arial"/>
                <w:b/>
                <w:iCs/>
                <w:sz w:val="22"/>
                <w:szCs w:val="22"/>
              </w:rPr>
              <w:t>Location:</w:t>
            </w:r>
            <w:r w:rsidRPr="00D7500A">
              <w:rPr>
                <w:rFonts w:ascii="Arial" w:hAnsi="Arial" w:cs="Arial"/>
                <w:iCs/>
                <w:sz w:val="22"/>
                <w:szCs w:val="22"/>
              </w:rPr>
              <w:t xml:space="preserve"> </w:t>
            </w:r>
            <w:r w:rsidRPr="00D7500A">
              <w:rPr>
                <w:rFonts w:ascii="Arial" w:hAnsi="Arial" w:cs="Arial"/>
                <w:sz w:val="22"/>
                <w:szCs w:val="22"/>
              </w:rPr>
              <w:t xml:space="preserve"> </w:t>
            </w:r>
            <w:r w:rsidR="00C25D98">
              <w:rPr>
                <w:rFonts w:ascii="Arial" w:hAnsi="Arial" w:cs="Arial"/>
                <w:sz w:val="22"/>
                <w:szCs w:val="22"/>
              </w:rPr>
              <w:t>Adobe Connect</w:t>
            </w:r>
            <w:r w:rsidRPr="00D7500A">
              <w:rPr>
                <w:rFonts w:ascii="Arial" w:hAnsi="Arial" w:cs="Arial"/>
                <w:sz w:val="22"/>
                <w:szCs w:val="22"/>
              </w:rPr>
              <w:t xml:space="preserve"> Online Meeting</w:t>
            </w:r>
          </w:p>
        </w:tc>
      </w:tr>
    </w:tbl>
    <w:p w14:paraId="54621DC2" w14:textId="77777777" w:rsidR="00323DD0" w:rsidRPr="00D7500A" w:rsidRDefault="00323DD0" w:rsidP="00323DD0">
      <w:pPr>
        <w:tabs>
          <w:tab w:val="left" w:pos="1890"/>
        </w:tabs>
        <w:rPr>
          <w:rFonts w:ascii="Arial" w:hAnsi="Arial" w:cs="Arial"/>
          <w:b/>
          <w:sz w:val="22"/>
          <w:szCs w:val="22"/>
        </w:rPr>
      </w:pPr>
    </w:p>
    <w:p w14:paraId="52AD5882" w14:textId="77777777" w:rsidR="00323DD0" w:rsidRDefault="00323DD0" w:rsidP="00323DD0">
      <w:pPr>
        <w:spacing w:after="200"/>
        <w:rPr>
          <w:rFonts w:ascii="Arial" w:hAnsi="Arial" w:cs="Arial"/>
        </w:rPr>
      </w:pPr>
    </w:p>
    <w:p w14:paraId="27CB02B7" w14:textId="77777777" w:rsidR="00323DD0" w:rsidRDefault="00323DD0">
      <w:pPr>
        <w:rPr>
          <w:rFonts w:ascii="Arial" w:hAnsi="Arial" w:cs="Arial"/>
          <w:b/>
          <w:sz w:val="20"/>
        </w:rPr>
      </w:pPr>
    </w:p>
    <w:sectPr w:rsidR="00323DD0" w:rsidSect="00A23103">
      <w:headerReference w:type="default" r:id="rId19"/>
      <w:footerReference w:type="default" r:id="rId20"/>
      <w:headerReference w:type="first" r:id="rId21"/>
      <w:footerReference w:type="first" r:id="rId22"/>
      <w:type w:val="continuous"/>
      <w:pgSz w:w="12240" w:h="15840"/>
      <w:pgMar w:top="1800" w:right="1440" w:bottom="1440" w:left="1440" w:header="630" w:footer="1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79951" w14:textId="77777777" w:rsidR="00875D77" w:rsidRDefault="00875D77">
      <w:r>
        <w:separator/>
      </w:r>
    </w:p>
  </w:endnote>
  <w:endnote w:type="continuationSeparator" w:id="0">
    <w:p w14:paraId="6166F7BD" w14:textId="77777777" w:rsidR="00875D77" w:rsidRDefault="00875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165047"/>
      <w:docPartObj>
        <w:docPartGallery w:val="Page Numbers (Bottom of Page)"/>
        <w:docPartUnique/>
      </w:docPartObj>
    </w:sdtPr>
    <w:sdtEndPr/>
    <w:sdtContent>
      <w:sdt>
        <w:sdtPr>
          <w:id w:val="-703559920"/>
          <w:docPartObj>
            <w:docPartGallery w:val="Page Numbers (Top of Page)"/>
            <w:docPartUnique/>
          </w:docPartObj>
        </w:sdtPr>
        <w:sdtEndPr/>
        <w:sdtContent>
          <w:p w14:paraId="69B415DB" w14:textId="63BAA005" w:rsidR="005B372A" w:rsidRDefault="005B372A">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8743B04" w14:textId="77777777" w:rsidR="005B372A" w:rsidRDefault="005B3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6933000"/>
      <w:docPartObj>
        <w:docPartGallery w:val="Page Numbers (Bottom of Page)"/>
        <w:docPartUnique/>
      </w:docPartObj>
    </w:sdtPr>
    <w:sdtEndPr/>
    <w:sdtContent>
      <w:sdt>
        <w:sdtPr>
          <w:id w:val="1728636285"/>
          <w:docPartObj>
            <w:docPartGallery w:val="Page Numbers (Top of Page)"/>
            <w:docPartUnique/>
          </w:docPartObj>
        </w:sdtPr>
        <w:sdtEndPr/>
        <w:sdtContent>
          <w:p w14:paraId="61350D6C" w14:textId="796508B1" w:rsidR="003B7325" w:rsidRDefault="003B7325">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1FF9216" w14:textId="77777777" w:rsidR="003B7325" w:rsidRDefault="003B7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31C1E" w14:textId="77777777" w:rsidR="00875D77" w:rsidRDefault="00875D77">
      <w:r>
        <w:separator/>
      </w:r>
    </w:p>
  </w:footnote>
  <w:footnote w:type="continuationSeparator" w:id="0">
    <w:p w14:paraId="5ACF9AF9" w14:textId="77777777" w:rsidR="00875D77" w:rsidRDefault="00875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3C9FE" w14:textId="423B197F" w:rsidR="003B7325" w:rsidRDefault="003B7325">
    <w:pPr>
      <w:pStyle w:val="Header"/>
    </w:pPr>
    <w:r w:rsidRPr="00B25D6A">
      <w:rPr>
        <w:noProof/>
      </w:rPr>
      <mc:AlternateContent>
        <mc:Choice Requires="wps">
          <w:drawing>
            <wp:anchor distT="0" distB="0" distL="114300" distR="114300" simplePos="0" relativeHeight="251661312" behindDoc="1" locked="0" layoutInCell="1" allowOverlap="1" wp14:anchorId="704DF16E" wp14:editId="5CAA64CA">
              <wp:simplePos x="0" y="0"/>
              <wp:positionH relativeFrom="column">
                <wp:posOffset>2152650</wp:posOffset>
              </wp:positionH>
              <wp:positionV relativeFrom="paragraph">
                <wp:posOffset>375920</wp:posOffset>
              </wp:positionV>
              <wp:extent cx="4613275" cy="3905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275" cy="390525"/>
                      </a:xfrm>
                      <a:prstGeom prst="rect">
                        <a:avLst/>
                      </a:prstGeom>
                      <a:noFill/>
                      <a:ln w="9525">
                        <a:noFill/>
                        <a:miter lim="800000"/>
                        <a:headEnd/>
                        <a:tailEnd/>
                      </a:ln>
                    </wps:spPr>
                    <wps:txbx>
                      <w:txbxContent>
                        <w:p w14:paraId="5C2DA932" w14:textId="77777777" w:rsidR="003B7325" w:rsidRDefault="003B7325" w:rsidP="003B7325">
                          <w:pPr>
                            <w:jc w:val="right"/>
                            <w:rPr>
                              <w:color w:val="808080" w:themeColor="background1" w:themeShade="80"/>
                              <w:sz w:val="18"/>
                              <w:szCs w:val="18"/>
                            </w:rPr>
                          </w:pPr>
                          <w:r>
                            <w:rPr>
                              <w:color w:val="808080" w:themeColor="background1" w:themeShade="80"/>
                              <w:sz w:val="18"/>
                              <w:szCs w:val="18"/>
                            </w:rPr>
                            <w:t>Controlled Unclassified Information</w:t>
                          </w:r>
                        </w:p>
                        <w:p w14:paraId="5EC0CD90" w14:textId="77777777" w:rsidR="003B7325" w:rsidRPr="001F7E87" w:rsidRDefault="003B7325" w:rsidP="003B7325">
                          <w:pPr>
                            <w:jc w:val="right"/>
                            <w:rPr>
                              <w:color w:val="808080" w:themeColor="background1" w:themeShade="80"/>
                              <w:sz w:val="18"/>
                              <w:szCs w:val="18"/>
                            </w:rPr>
                          </w:pPr>
                          <w:r w:rsidRPr="001F7E87">
                            <w:rPr>
                              <w:color w:val="808080" w:themeColor="background1" w:themeShade="80"/>
                              <w:sz w:val="18"/>
                              <w:szCs w:val="18"/>
                            </w:rPr>
                            <w:t>Working Draft, Pre-Decisional, Deliberative Document – Internal VA Use Only</w:t>
                          </w:r>
                        </w:p>
                      </w:txbxContent>
                    </wps:txbx>
                    <wps:bodyPr rot="0" vert="horz" wrap="square" lIns="9144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DF16E" id="_x0000_t202" coordsize="21600,21600" o:spt="202" path="m,l,21600r21600,l21600,xe">
              <v:stroke joinstyle="miter"/>
              <v:path gradientshapeok="t" o:connecttype="rect"/>
            </v:shapetype>
            <v:shape id="Text Box 2" o:spid="_x0000_s1026" type="#_x0000_t202" style="position:absolute;margin-left:169.5pt;margin-top:29.6pt;width:363.25pt;height:3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1ZoCQIAAO4DAAAOAAAAZHJzL2Uyb0RvYy54bWysU9tu2zAMfR+wfxD0vthJk7Yx4hRduw4D&#10;ugvQ7gMYWY6FSaImKbG7ry8lp2nQvQ3Tg0BK1CHPIbW6Goxme+mDQlvz6aTkTFqBjbLbmv98vPtw&#10;yVmIYBvQaGXNn2TgV+v371a9q+QMO9SN9IxAbKh6V/MuRlcVRRCdNBAm6KSlyxa9gUiu3xaNh57Q&#10;jS5mZXle9Ogb51HIEOj0drzk64zftlLE720bZGS65lRbzLvP+ybtxXoF1daD65Q4lAH/UIUBZSnp&#10;EeoWIrCdV39BGSU8BmzjRKApsG2VkJkDsZmWb9g8dOBk5kLiBHeUKfw/WPFt/8Mz1VDvOLNgqEWP&#10;cojsIw5sltTpXago6MFRWBzoOEUmpsHdo/gVmMWbDuxWXnuPfSehoeqm6WVx8nTECQlk03/FhtLA&#10;LmIGGlpvEiCJwQiduvR07EwqRdDh/Hx6NrtYcCbo7mxZLmaLnAKql9fOh/hZomHJqLmnzmd02N+H&#10;mKqB6iUkJbN4p7TO3deW9TVfJsg3N0ZFGk6tTM0vy7TGcUkkP9kmP46g9GhTAm0PrBPRkXIcNgMF&#10;Jik22DwRf4/jENKnIaND/4ezngaw5uH3DrzkTH+xpOFyOp+nic3OfHExI8dnh4zN6SlYQTA1j5yN&#10;5k3MEz6yuSadW5UleK3iUCcNVVbm8AHS1J76Oer1m66fAQAA//8DAFBLAwQUAAYACAAAACEAYwF6&#10;deEAAAALAQAADwAAAGRycy9kb3ducmV2LnhtbEyPzU7DMBCE70i8g7VI3KjdVOlPiFORSkhISFQU&#10;HmAbb5OIeB1iNw1vj3uC26xmNPtNvp1sJ0YafOtYw3ymQBBXzrRca/j8eH5Yg/AB2WDnmDT8kIdt&#10;cXuTY2bchd9pPIRaxBL2GWpoQugzKX3VkEU/cz1x9E5usBjiOdTSDHiJ5baTiVJLabHl+KHBnnYN&#10;VV+Hs9VQrtLeDK/zsvouyzW+7U77FzdqfX83PT2CCDSFvzBc8SM6FJHp6M5svOg0LBabuCVoSDcJ&#10;iGtALdMUxDGqRK1AFrn8v6H4BQAA//8DAFBLAQItABQABgAIAAAAIQC2gziS/gAAAOEBAAATAAAA&#10;AAAAAAAAAAAAAAAAAABbQ29udGVudF9UeXBlc10ueG1sUEsBAi0AFAAGAAgAAAAhADj9If/WAAAA&#10;lAEAAAsAAAAAAAAAAAAAAAAALwEAAF9yZWxzLy5yZWxzUEsBAi0AFAAGAAgAAAAhALvbVmgJAgAA&#10;7gMAAA4AAAAAAAAAAAAAAAAALgIAAGRycy9lMm9Eb2MueG1sUEsBAi0AFAAGAAgAAAAhAGMBenXh&#10;AAAACwEAAA8AAAAAAAAAAAAAAAAAYwQAAGRycy9kb3ducmV2LnhtbFBLBQYAAAAABAAEAPMAAABx&#10;BQAAAAA=&#10;" filled="f" stroked="f">
              <v:textbox inset=",,0">
                <w:txbxContent>
                  <w:p w14:paraId="5C2DA932" w14:textId="77777777" w:rsidR="003B7325" w:rsidRDefault="003B7325" w:rsidP="003B7325">
                    <w:pPr>
                      <w:jc w:val="right"/>
                      <w:rPr>
                        <w:color w:val="808080" w:themeColor="background1" w:themeShade="80"/>
                        <w:sz w:val="18"/>
                        <w:szCs w:val="18"/>
                      </w:rPr>
                    </w:pPr>
                    <w:r>
                      <w:rPr>
                        <w:color w:val="808080" w:themeColor="background1" w:themeShade="80"/>
                        <w:sz w:val="18"/>
                        <w:szCs w:val="18"/>
                      </w:rPr>
                      <w:t>Controlled Unclassified Information</w:t>
                    </w:r>
                  </w:p>
                  <w:p w14:paraId="5EC0CD90" w14:textId="77777777" w:rsidR="003B7325" w:rsidRPr="001F7E87" w:rsidRDefault="003B7325" w:rsidP="003B7325">
                    <w:pPr>
                      <w:jc w:val="right"/>
                      <w:rPr>
                        <w:color w:val="808080" w:themeColor="background1" w:themeShade="80"/>
                        <w:sz w:val="18"/>
                        <w:szCs w:val="18"/>
                      </w:rPr>
                    </w:pPr>
                    <w:r w:rsidRPr="001F7E87">
                      <w:rPr>
                        <w:color w:val="808080" w:themeColor="background1" w:themeShade="80"/>
                        <w:sz w:val="18"/>
                        <w:szCs w:val="18"/>
                      </w:rPr>
                      <w:t>Working Draft, Pre-Decisional, Deliberative Document – Internal VA Use Only</w:t>
                    </w:r>
                  </w:p>
                </w:txbxContent>
              </v:textbox>
            </v:shape>
          </w:pict>
        </mc:Fallback>
      </mc:AlternateContent>
    </w:r>
    <w:r w:rsidRPr="00B25D6A">
      <w:rPr>
        <w:noProof/>
      </w:rPr>
      <w:drawing>
        <wp:anchor distT="0" distB="0" distL="114300" distR="114300" simplePos="0" relativeHeight="251659264" behindDoc="1" locked="0" layoutInCell="1" allowOverlap="1" wp14:anchorId="34E613D0" wp14:editId="7AC9B06F">
          <wp:simplePos x="0" y="0"/>
          <wp:positionH relativeFrom="column">
            <wp:posOffset>-638175</wp:posOffset>
          </wp:positionH>
          <wp:positionV relativeFrom="paragraph">
            <wp:posOffset>-200025</wp:posOffset>
          </wp:positionV>
          <wp:extent cx="7241540" cy="5759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header_OUTLINE_02.png"/>
                  <pic:cNvPicPr/>
                </pic:nvPicPr>
                <pic:blipFill>
                  <a:blip r:embed="rId1">
                    <a:duotone>
                      <a:prstClr val="black"/>
                      <a:schemeClr val="accent3">
                        <a:tint val="45000"/>
                        <a:satMod val="400000"/>
                      </a:schemeClr>
                    </a:duotone>
                    <a:extLst>
                      <a:ext uri="{BEBA8EAE-BF5A-486C-A8C5-ECC9F3942E4B}">
                        <a14:imgProps xmlns:a14="http://schemas.microsoft.com/office/drawing/2010/main">
                          <a14:imgLayer r:embed="rId2">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7241540" cy="575945"/>
                  </a:xfrm>
                  <a:prstGeom prst="rect">
                    <a:avLst/>
                  </a:prstGeom>
                  <a:solidFill>
                    <a:schemeClr val="tx2">
                      <a:lumMod val="60000"/>
                      <a:lumOff val="40000"/>
                    </a:schemeClr>
                  </a:solid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40" w:type="dxa"/>
      <w:jc w:val="center"/>
      <w:tblLayout w:type="fixed"/>
      <w:tblCellMar>
        <w:left w:w="0" w:type="dxa"/>
        <w:right w:w="0" w:type="dxa"/>
      </w:tblCellMar>
      <w:tblLook w:val="0000" w:firstRow="0" w:lastRow="0" w:firstColumn="0" w:lastColumn="0" w:noHBand="0" w:noVBand="0"/>
    </w:tblPr>
    <w:tblGrid>
      <w:gridCol w:w="2340"/>
      <w:gridCol w:w="4770"/>
      <w:gridCol w:w="2430"/>
    </w:tblGrid>
    <w:tr w:rsidR="003B7325" w14:paraId="761ECF85" w14:textId="77777777" w:rsidTr="000A24A0">
      <w:trPr>
        <w:jc w:val="center"/>
      </w:trPr>
      <w:tc>
        <w:tcPr>
          <w:tcW w:w="23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2E34EBE" w14:textId="77777777" w:rsidR="003B7325" w:rsidRDefault="003B7325" w:rsidP="003B7325">
          <w:pPr>
            <w:jc w:val="center"/>
            <w:rPr>
              <w:rFonts w:ascii="Times New Roman" w:hAnsi="Times New Roman"/>
            </w:rPr>
          </w:pPr>
          <w:r>
            <w:rPr>
              <w:noProof/>
            </w:rPr>
            <w:drawing>
              <wp:inline distT="0" distB="0" distL="0" distR="0" wp14:anchorId="170C2B0A" wp14:editId="48DBCCB7">
                <wp:extent cx="822960" cy="822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PrimarySeal_Large.png"/>
                        <pic:cNvPicPr/>
                      </pic:nvPicPr>
                      <pic:blipFill>
                        <a:blip r:embed="rId1">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47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5508246" w14:textId="77777777" w:rsidR="003B7325" w:rsidRDefault="003B7325" w:rsidP="003B7325">
          <w:pPr>
            <w:jc w:val="center"/>
            <w:rPr>
              <w:rFonts w:ascii="Times New Roman" w:hAnsi="Times New Roman"/>
              <w:b/>
              <w:color w:val="003F72"/>
              <w:sz w:val="28"/>
            </w:rPr>
          </w:pPr>
          <w:r>
            <w:rPr>
              <w:rFonts w:ascii="Times New Roman" w:hAnsi="Times New Roman"/>
              <w:b/>
              <w:color w:val="003F72"/>
              <w:sz w:val="28"/>
            </w:rPr>
            <w:t>Appeals Management Office</w:t>
          </w:r>
        </w:p>
        <w:p w14:paraId="5CA29A90" w14:textId="77777777" w:rsidR="003B7325" w:rsidRDefault="003B7325" w:rsidP="003B7325">
          <w:pPr>
            <w:jc w:val="center"/>
            <w:rPr>
              <w:rFonts w:ascii="Arial Black" w:hAnsi="Arial Black"/>
            </w:rPr>
          </w:pPr>
          <w:r>
            <w:rPr>
              <w:rFonts w:ascii="Times New Roman" w:hAnsi="Times New Roman"/>
              <w:b/>
              <w:color w:val="003F72"/>
              <w:sz w:val="28"/>
            </w:rPr>
            <w:t>Program Administration</w:t>
          </w:r>
        </w:p>
      </w:tc>
      <w:tc>
        <w:tcPr>
          <w:tcW w:w="243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5105CB4" w14:textId="77777777" w:rsidR="003B7325" w:rsidRDefault="003B7325" w:rsidP="003B7325">
          <w:pPr>
            <w:jc w:val="center"/>
            <w:rPr>
              <w:rFonts w:ascii="Arial" w:hAnsi="Arial"/>
              <w:i/>
              <w:sz w:val="16"/>
            </w:rPr>
          </w:pPr>
        </w:p>
        <w:p w14:paraId="3FC14FCA" w14:textId="77777777" w:rsidR="003B7325" w:rsidRDefault="003B7325" w:rsidP="003B7325">
          <w:pPr>
            <w:jc w:val="center"/>
            <w:rPr>
              <w:rFonts w:ascii="Arial" w:hAnsi="Arial"/>
              <w:i/>
              <w:sz w:val="16"/>
            </w:rPr>
          </w:pPr>
        </w:p>
      </w:tc>
    </w:tr>
  </w:tbl>
  <w:p w14:paraId="41252A80" w14:textId="77777777" w:rsidR="003B7325" w:rsidRDefault="003B7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2C12"/>
    <w:multiLevelType w:val="hybridMultilevel"/>
    <w:tmpl w:val="BC3CC3B4"/>
    <w:lvl w:ilvl="0" w:tplc="594C2A72">
      <w:start w:val="24"/>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C1286"/>
    <w:multiLevelType w:val="hybridMultilevel"/>
    <w:tmpl w:val="89CCD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23848"/>
    <w:multiLevelType w:val="hybridMultilevel"/>
    <w:tmpl w:val="B588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84B4B"/>
    <w:multiLevelType w:val="hybridMultilevel"/>
    <w:tmpl w:val="62605CC0"/>
    <w:lvl w:ilvl="0" w:tplc="C02852F2">
      <w:start w:val="1"/>
      <w:numFmt w:val="bullet"/>
      <w:lvlText w:val="•"/>
      <w:lvlJc w:val="left"/>
      <w:pPr>
        <w:tabs>
          <w:tab w:val="num" w:pos="720"/>
        </w:tabs>
        <w:ind w:left="720" w:hanging="360"/>
      </w:pPr>
      <w:rPr>
        <w:rFonts w:ascii="Arial" w:hAnsi="Arial" w:hint="default"/>
      </w:rPr>
    </w:lvl>
    <w:lvl w:ilvl="1" w:tplc="7908CD9A">
      <w:start w:val="24"/>
      <w:numFmt w:val="bullet"/>
      <w:lvlText w:val="–"/>
      <w:lvlJc w:val="left"/>
      <w:pPr>
        <w:tabs>
          <w:tab w:val="num" w:pos="1440"/>
        </w:tabs>
        <w:ind w:left="1440" w:hanging="360"/>
      </w:pPr>
      <w:rPr>
        <w:rFonts w:ascii="Arial" w:hAnsi="Arial" w:hint="default"/>
      </w:rPr>
    </w:lvl>
    <w:lvl w:ilvl="2" w:tplc="2C6484CE" w:tentative="1">
      <w:start w:val="1"/>
      <w:numFmt w:val="bullet"/>
      <w:lvlText w:val="•"/>
      <w:lvlJc w:val="left"/>
      <w:pPr>
        <w:tabs>
          <w:tab w:val="num" w:pos="2160"/>
        </w:tabs>
        <w:ind w:left="2160" w:hanging="360"/>
      </w:pPr>
      <w:rPr>
        <w:rFonts w:ascii="Arial" w:hAnsi="Arial" w:hint="default"/>
      </w:rPr>
    </w:lvl>
    <w:lvl w:ilvl="3" w:tplc="53A69018" w:tentative="1">
      <w:start w:val="1"/>
      <w:numFmt w:val="bullet"/>
      <w:lvlText w:val="•"/>
      <w:lvlJc w:val="left"/>
      <w:pPr>
        <w:tabs>
          <w:tab w:val="num" w:pos="2880"/>
        </w:tabs>
        <w:ind w:left="2880" w:hanging="360"/>
      </w:pPr>
      <w:rPr>
        <w:rFonts w:ascii="Arial" w:hAnsi="Arial" w:hint="default"/>
      </w:rPr>
    </w:lvl>
    <w:lvl w:ilvl="4" w:tplc="8CDE8CAA" w:tentative="1">
      <w:start w:val="1"/>
      <w:numFmt w:val="bullet"/>
      <w:lvlText w:val="•"/>
      <w:lvlJc w:val="left"/>
      <w:pPr>
        <w:tabs>
          <w:tab w:val="num" w:pos="3600"/>
        </w:tabs>
        <w:ind w:left="3600" w:hanging="360"/>
      </w:pPr>
      <w:rPr>
        <w:rFonts w:ascii="Arial" w:hAnsi="Arial" w:hint="default"/>
      </w:rPr>
    </w:lvl>
    <w:lvl w:ilvl="5" w:tplc="E474F47E" w:tentative="1">
      <w:start w:val="1"/>
      <w:numFmt w:val="bullet"/>
      <w:lvlText w:val="•"/>
      <w:lvlJc w:val="left"/>
      <w:pPr>
        <w:tabs>
          <w:tab w:val="num" w:pos="4320"/>
        </w:tabs>
        <w:ind w:left="4320" w:hanging="360"/>
      </w:pPr>
      <w:rPr>
        <w:rFonts w:ascii="Arial" w:hAnsi="Arial" w:hint="default"/>
      </w:rPr>
    </w:lvl>
    <w:lvl w:ilvl="6" w:tplc="39606F16" w:tentative="1">
      <w:start w:val="1"/>
      <w:numFmt w:val="bullet"/>
      <w:lvlText w:val="•"/>
      <w:lvlJc w:val="left"/>
      <w:pPr>
        <w:tabs>
          <w:tab w:val="num" w:pos="5040"/>
        </w:tabs>
        <w:ind w:left="5040" w:hanging="360"/>
      </w:pPr>
      <w:rPr>
        <w:rFonts w:ascii="Arial" w:hAnsi="Arial" w:hint="default"/>
      </w:rPr>
    </w:lvl>
    <w:lvl w:ilvl="7" w:tplc="203E2C74" w:tentative="1">
      <w:start w:val="1"/>
      <w:numFmt w:val="bullet"/>
      <w:lvlText w:val="•"/>
      <w:lvlJc w:val="left"/>
      <w:pPr>
        <w:tabs>
          <w:tab w:val="num" w:pos="5760"/>
        </w:tabs>
        <w:ind w:left="5760" w:hanging="360"/>
      </w:pPr>
      <w:rPr>
        <w:rFonts w:ascii="Arial" w:hAnsi="Arial" w:hint="default"/>
      </w:rPr>
    </w:lvl>
    <w:lvl w:ilvl="8" w:tplc="C4045A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992A42"/>
    <w:multiLevelType w:val="hybridMultilevel"/>
    <w:tmpl w:val="E0440D18"/>
    <w:lvl w:ilvl="0" w:tplc="A4E6AF4A">
      <w:start w:val="1"/>
      <w:numFmt w:val="bullet"/>
      <w:lvlText w:val="•"/>
      <w:lvlJc w:val="left"/>
      <w:pPr>
        <w:tabs>
          <w:tab w:val="num" w:pos="720"/>
        </w:tabs>
        <w:ind w:left="720" w:hanging="360"/>
      </w:pPr>
      <w:rPr>
        <w:rFonts w:ascii="Arial" w:hAnsi="Arial" w:cs="Times New Roman" w:hint="default"/>
      </w:rPr>
    </w:lvl>
    <w:lvl w:ilvl="1" w:tplc="18E8F0E8">
      <w:start w:val="1"/>
      <w:numFmt w:val="bullet"/>
      <w:lvlText w:val="•"/>
      <w:lvlJc w:val="left"/>
      <w:pPr>
        <w:tabs>
          <w:tab w:val="num" w:pos="1440"/>
        </w:tabs>
        <w:ind w:left="1440" w:hanging="360"/>
      </w:pPr>
      <w:rPr>
        <w:rFonts w:ascii="Arial" w:hAnsi="Arial" w:cs="Times New Roman" w:hint="default"/>
      </w:rPr>
    </w:lvl>
    <w:lvl w:ilvl="2" w:tplc="7F1CC04E">
      <w:start w:val="1"/>
      <w:numFmt w:val="bullet"/>
      <w:lvlText w:val="•"/>
      <w:lvlJc w:val="left"/>
      <w:pPr>
        <w:tabs>
          <w:tab w:val="num" w:pos="2160"/>
        </w:tabs>
        <w:ind w:left="2160" w:hanging="360"/>
      </w:pPr>
      <w:rPr>
        <w:rFonts w:ascii="Arial" w:hAnsi="Arial" w:cs="Times New Roman" w:hint="default"/>
      </w:rPr>
    </w:lvl>
    <w:lvl w:ilvl="3" w:tplc="06680538">
      <w:start w:val="1"/>
      <w:numFmt w:val="bullet"/>
      <w:lvlText w:val="•"/>
      <w:lvlJc w:val="left"/>
      <w:pPr>
        <w:tabs>
          <w:tab w:val="num" w:pos="2880"/>
        </w:tabs>
        <w:ind w:left="2880" w:hanging="360"/>
      </w:pPr>
      <w:rPr>
        <w:rFonts w:ascii="Arial" w:hAnsi="Arial" w:cs="Times New Roman" w:hint="default"/>
      </w:rPr>
    </w:lvl>
    <w:lvl w:ilvl="4" w:tplc="99F6DA1E">
      <w:start w:val="1"/>
      <w:numFmt w:val="bullet"/>
      <w:lvlText w:val="•"/>
      <w:lvlJc w:val="left"/>
      <w:pPr>
        <w:tabs>
          <w:tab w:val="num" w:pos="3600"/>
        </w:tabs>
        <w:ind w:left="3600" w:hanging="360"/>
      </w:pPr>
      <w:rPr>
        <w:rFonts w:ascii="Arial" w:hAnsi="Arial" w:cs="Times New Roman" w:hint="default"/>
      </w:rPr>
    </w:lvl>
    <w:lvl w:ilvl="5" w:tplc="3E0CBA4C">
      <w:start w:val="1"/>
      <w:numFmt w:val="bullet"/>
      <w:lvlText w:val="•"/>
      <w:lvlJc w:val="left"/>
      <w:pPr>
        <w:tabs>
          <w:tab w:val="num" w:pos="4320"/>
        </w:tabs>
        <w:ind w:left="4320" w:hanging="360"/>
      </w:pPr>
      <w:rPr>
        <w:rFonts w:ascii="Arial" w:hAnsi="Arial" w:cs="Times New Roman" w:hint="default"/>
      </w:rPr>
    </w:lvl>
    <w:lvl w:ilvl="6" w:tplc="87F06B3A">
      <w:start w:val="1"/>
      <w:numFmt w:val="bullet"/>
      <w:lvlText w:val="•"/>
      <w:lvlJc w:val="left"/>
      <w:pPr>
        <w:tabs>
          <w:tab w:val="num" w:pos="5040"/>
        </w:tabs>
        <w:ind w:left="5040" w:hanging="360"/>
      </w:pPr>
      <w:rPr>
        <w:rFonts w:ascii="Arial" w:hAnsi="Arial" w:cs="Times New Roman" w:hint="default"/>
      </w:rPr>
    </w:lvl>
    <w:lvl w:ilvl="7" w:tplc="10608BD0">
      <w:start w:val="1"/>
      <w:numFmt w:val="bullet"/>
      <w:lvlText w:val="•"/>
      <w:lvlJc w:val="left"/>
      <w:pPr>
        <w:tabs>
          <w:tab w:val="num" w:pos="5760"/>
        </w:tabs>
        <w:ind w:left="5760" w:hanging="360"/>
      </w:pPr>
      <w:rPr>
        <w:rFonts w:ascii="Arial" w:hAnsi="Arial" w:cs="Times New Roman" w:hint="default"/>
      </w:rPr>
    </w:lvl>
    <w:lvl w:ilvl="8" w:tplc="29980960">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24662309"/>
    <w:multiLevelType w:val="hybridMultilevel"/>
    <w:tmpl w:val="8CDC7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D5A8D"/>
    <w:multiLevelType w:val="hybridMultilevel"/>
    <w:tmpl w:val="5AB8CE34"/>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153745"/>
    <w:multiLevelType w:val="hybridMultilevel"/>
    <w:tmpl w:val="1542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595A26"/>
    <w:multiLevelType w:val="hybridMultilevel"/>
    <w:tmpl w:val="5090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F9747D"/>
    <w:multiLevelType w:val="hybridMultilevel"/>
    <w:tmpl w:val="81401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3A06180"/>
    <w:multiLevelType w:val="hybridMultilevel"/>
    <w:tmpl w:val="5F68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76A6E"/>
    <w:multiLevelType w:val="hybridMultilevel"/>
    <w:tmpl w:val="B82CF696"/>
    <w:lvl w:ilvl="0" w:tplc="98F2101C">
      <w:start w:val="1"/>
      <w:numFmt w:val="bullet"/>
      <w:lvlText w:val="•"/>
      <w:lvlJc w:val="left"/>
      <w:pPr>
        <w:tabs>
          <w:tab w:val="num" w:pos="720"/>
        </w:tabs>
        <w:ind w:left="720" w:hanging="360"/>
      </w:pPr>
      <w:rPr>
        <w:rFonts w:ascii="Arial" w:hAnsi="Arial" w:hint="default"/>
      </w:rPr>
    </w:lvl>
    <w:lvl w:ilvl="1" w:tplc="594C2A72">
      <w:start w:val="24"/>
      <w:numFmt w:val="bullet"/>
      <w:lvlText w:val="–"/>
      <w:lvlJc w:val="left"/>
      <w:pPr>
        <w:tabs>
          <w:tab w:val="num" w:pos="1440"/>
        </w:tabs>
        <w:ind w:left="1440" w:hanging="360"/>
      </w:pPr>
      <w:rPr>
        <w:rFonts w:ascii="Arial" w:hAnsi="Arial" w:hint="default"/>
      </w:rPr>
    </w:lvl>
    <w:lvl w:ilvl="2" w:tplc="FBDEFE56" w:tentative="1">
      <w:start w:val="1"/>
      <w:numFmt w:val="bullet"/>
      <w:lvlText w:val="•"/>
      <w:lvlJc w:val="left"/>
      <w:pPr>
        <w:tabs>
          <w:tab w:val="num" w:pos="2160"/>
        </w:tabs>
        <w:ind w:left="2160" w:hanging="360"/>
      </w:pPr>
      <w:rPr>
        <w:rFonts w:ascii="Arial" w:hAnsi="Arial" w:hint="default"/>
      </w:rPr>
    </w:lvl>
    <w:lvl w:ilvl="3" w:tplc="C26E8E78" w:tentative="1">
      <w:start w:val="1"/>
      <w:numFmt w:val="bullet"/>
      <w:lvlText w:val="•"/>
      <w:lvlJc w:val="left"/>
      <w:pPr>
        <w:tabs>
          <w:tab w:val="num" w:pos="2880"/>
        </w:tabs>
        <w:ind w:left="2880" w:hanging="360"/>
      </w:pPr>
      <w:rPr>
        <w:rFonts w:ascii="Arial" w:hAnsi="Arial" w:hint="default"/>
      </w:rPr>
    </w:lvl>
    <w:lvl w:ilvl="4" w:tplc="2F52D786" w:tentative="1">
      <w:start w:val="1"/>
      <w:numFmt w:val="bullet"/>
      <w:lvlText w:val="•"/>
      <w:lvlJc w:val="left"/>
      <w:pPr>
        <w:tabs>
          <w:tab w:val="num" w:pos="3600"/>
        </w:tabs>
        <w:ind w:left="3600" w:hanging="360"/>
      </w:pPr>
      <w:rPr>
        <w:rFonts w:ascii="Arial" w:hAnsi="Arial" w:hint="default"/>
      </w:rPr>
    </w:lvl>
    <w:lvl w:ilvl="5" w:tplc="CCBA9F3A" w:tentative="1">
      <w:start w:val="1"/>
      <w:numFmt w:val="bullet"/>
      <w:lvlText w:val="•"/>
      <w:lvlJc w:val="left"/>
      <w:pPr>
        <w:tabs>
          <w:tab w:val="num" w:pos="4320"/>
        </w:tabs>
        <w:ind w:left="4320" w:hanging="360"/>
      </w:pPr>
      <w:rPr>
        <w:rFonts w:ascii="Arial" w:hAnsi="Arial" w:hint="default"/>
      </w:rPr>
    </w:lvl>
    <w:lvl w:ilvl="6" w:tplc="107CA8E0" w:tentative="1">
      <w:start w:val="1"/>
      <w:numFmt w:val="bullet"/>
      <w:lvlText w:val="•"/>
      <w:lvlJc w:val="left"/>
      <w:pPr>
        <w:tabs>
          <w:tab w:val="num" w:pos="5040"/>
        </w:tabs>
        <w:ind w:left="5040" w:hanging="360"/>
      </w:pPr>
      <w:rPr>
        <w:rFonts w:ascii="Arial" w:hAnsi="Arial" w:hint="default"/>
      </w:rPr>
    </w:lvl>
    <w:lvl w:ilvl="7" w:tplc="0C6ABB0C" w:tentative="1">
      <w:start w:val="1"/>
      <w:numFmt w:val="bullet"/>
      <w:lvlText w:val="•"/>
      <w:lvlJc w:val="left"/>
      <w:pPr>
        <w:tabs>
          <w:tab w:val="num" w:pos="5760"/>
        </w:tabs>
        <w:ind w:left="5760" w:hanging="360"/>
      </w:pPr>
      <w:rPr>
        <w:rFonts w:ascii="Arial" w:hAnsi="Arial" w:hint="default"/>
      </w:rPr>
    </w:lvl>
    <w:lvl w:ilvl="8" w:tplc="48E627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A583452"/>
    <w:multiLevelType w:val="hybridMultilevel"/>
    <w:tmpl w:val="D9F8A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F8B2E04"/>
    <w:multiLevelType w:val="hybridMultilevel"/>
    <w:tmpl w:val="CB46C4FE"/>
    <w:lvl w:ilvl="0" w:tplc="98F2101C">
      <w:start w:val="1"/>
      <w:numFmt w:val="bullet"/>
      <w:lvlText w:val="•"/>
      <w:lvlJc w:val="left"/>
      <w:pPr>
        <w:tabs>
          <w:tab w:val="num" w:pos="720"/>
        </w:tabs>
        <w:ind w:left="720" w:hanging="360"/>
      </w:pPr>
      <w:rPr>
        <w:rFonts w:ascii="Arial" w:hAnsi="Arial" w:hint="default"/>
      </w:rPr>
    </w:lvl>
    <w:lvl w:ilvl="1" w:tplc="899C8D4A">
      <w:start w:val="1"/>
      <w:numFmt w:val="bullet"/>
      <w:lvlText w:val="•"/>
      <w:lvlJc w:val="left"/>
      <w:pPr>
        <w:tabs>
          <w:tab w:val="num" w:pos="1440"/>
        </w:tabs>
        <w:ind w:left="1440" w:hanging="360"/>
      </w:pPr>
      <w:rPr>
        <w:rFonts w:ascii="Arial" w:hAnsi="Arial" w:hint="default"/>
      </w:rPr>
    </w:lvl>
    <w:lvl w:ilvl="2" w:tplc="FBDEFE56" w:tentative="1">
      <w:start w:val="1"/>
      <w:numFmt w:val="bullet"/>
      <w:lvlText w:val="•"/>
      <w:lvlJc w:val="left"/>
      <w:pPr>
        <w:tabs>
          <w:tab w:val="num" w:pos="2160"/>
        </w:tabs>
        <w:ind w:left="2160" w:hanging="360"/>
      </w:pPr>
      <w:rPr>
        <w:rFonts w:ascii="Arial" w:hAnsi="Arial" w:hint="default"/>
      </w:rPr>
    </w:lvl>
    <w:lvl w:ilvl="3" w:tplc="C26E8E78" w:tentative="1">
      <w:start w:val="1"/>
      <w:numFmt w:val="bullet"/>
      <w:lvlText w:val="•"/>
      <w:lvlJc w:val="left"/>
      <w:pPr>
        <w:tabs>
          <w:tab w:val="num" w:pos="2880"/>
        </w:tabs>
        <w:ind w:left="2880" w:hanging="360"/>
      </w:pPr>
      <w:rPr>
        <w:rFonts w:ascii="Arial" w:hAnsi="Arial" w:hint="default"/>
      </w:rPr>
    </w:lvl>
    <w:lvl w:ilvl="4" w:tplc="2F52D786" w:tentative="1">
      <w:start w:val="1"/>
      <w:numFmt w:val="bullet"/>
      <w:lvlText w:val="•"/>
      <w:lvlJc w:val="left"/>
      <w:pPr>
        <w:tabs>
          <w:tab w:val="num" w:pos="3600"/>
        </w:tabs>
        <w:ind w:left="3600" w:hanging="360"/>
      </w:pPr>
      <w:rPr>
        <w:rFonts w:ascii="Arial" w:hAnsi="Arial" w:hint="default"/>
      </w:rPr>
    </w:lvl>
    <w:lvl w:ilvl="5" w:tplc="CCBA9F3A" w:tentative="1">
      <w:start w:val="1"/>
      <w:numFmt w:val="bullet"/>
      <w:lvlText w:val="•"/>
      <w:lvlJc w:val="left"/>
      <w:pPr>
        <w:tabs>
          <w:tab w:val="num" w:pos="4320"/>
        </w:tabs>
        <w:ind w:left="4320" w:hanging="360"/>
      </w:pPr>
      <w:rPr>
        <w:rFonts w:ascii="Arial" w:hAnsi="Arial" w:hint="default"/>
      </w:rPr>
    </w:lvl>
    <w:lvl w:ilvl="6" w:tplc="107CA8E0" w:tentative="1">
      <w:start w:val="1"/>
      <w:numFmt w:val="bullet"/>
      <w:lvlText w:val="•"/>
      <w:lvlJc w:val="left"/>
      <w:pPr>
        <w:tabs>
          <w:tab w:val="num" w:pos="5040"/>
        </w:tabs>
        <w:ind w:left="5040" w:hanging="360"/>
      </w:pPr>
      <w:rPr>
        <w:rFonts w:ascii="Arial" w:hAnsi="Arial" w:hint="default"/>
      </w:rPr>
    </w:lvl>
    <w:lvl w:ilvl="7" w:tplc="0C6ABB0C" w:tentative="1">
      <w:start w:val="1"/>
      <w:numFmt w:val="bullet"/>
      <w:lvlText w:val="•"/>
      <w:lvlJc w:val="left"/>
      <w:pPr>
        <w:tabs>
          <w:tab w:val="num" w:pos="5760"/>
        </w:tabs>
        <w:ind w:left="5760" w:hanging="360"/>
      </w:pPr>
      <w:rPr>
        <w:rFonts w:ascii="Arial" w:hAnsi="Arial" w:hint="default"/>
      </w:rPr>
    </w:lvl>
    <w:lvl w:ilvl="8" w:tplc="48E627E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CC03F31"/>
    <w:multiLevelType w:val="hybridMultilevel"/>
    <w:tmpl w:val="F7FC1358"/>
    <w:lvl w:ilvl="0" w:tplc="690459DC">
      <w:start w:val="1"/>
      <w:numFmt w:val="bullet"/>
      <w:lvlText w:val="•"/>
      <w:lvlJc w:val="left"/>
      <w:pPr>
        <w:tabs>
          <w:tab w:val="num" w:pos="720"/>
        </w:tabs>
        <w:ind w:left="720" w:hanging="360"/>
      </w:pPr>
      <w:rPr>
        <w:rFonts w:ascii="Arial" w:hAnsi="Arial" w:hint="default"/>
      </w:rPr>
    </w:lvl>
    <w:lvl w:ilvl="1" w:tplc="A5706182" w:tentative="1">
      <w:start w:val="1"/>
      <w:numFmt w:val="bullet"/>
      <w:lvlText w:val="•"/>
      <w:lvlJc w:val="left"/>
      <w:pPr>
        <w:tabs>
          <w:tab w:val="num" w:pos="1440"/>
        </w:tabs>
        <w:ind w:left="1440" w:hanging="360"/>
      </w:pPr>
      <w:rPr>
        <w:rFonts w:ascii="Arial" w:hAnsi="Arial" w:hint="default"/>
      </w:rPr>
    </w:lvl>
    <w:lvl w:ilvl="2" w:tplc="2B56072E" w:tentative="1">
      <w:start w:val="1"/>
      <w:numFmt w:val="bullet"/>
      <w:lvlText w:val="•"/>
      <w:lvlJc w:val="left"/>
      <w:pPr>
        <w:tabs>
          <w:tab w:val="num" w:pos="2160"/>
        </w:tabs>
        <w:ind w:left="2160" w:hanging="360"/>
      </w:pPr>
      <w:rPr>
        <w:rFonts w:ascii="Arial" w:hAnsi="Arial" w:hint="default"/>
      </w:rPr>
    </w:lvl>
    <w:lvl w:ilvl="3" w:tplc="A906FF9C" w:tentative="1">
      <w:start w:val="1"/>
      <w:numFmt w:val="bullet"/>
      <w:lvlText w:val="•"/>
      <w:lvlJc w:val="left"/>
      <w:pPr>
        <w:tabs>
          <w:tab w:val="num" w:pos="2880"/>
        </w:tabs>
        <w:ind w:left="2880" w:hanging="360"/>
      </w:pPr>
      <w:rPr>
        <w:rFonts w:ascii="Arial" w:hAnsi="Arial" w:hint="default"/>
      </w:rPr>
    </w:lvl>
    <w:lvl w:ilvl="4" w:tplc="B758463E" w:tentative="1">
      <w:start w:val="1"/>
      <w:numFmt w:val="bullet"/>
      <w:lvlText w:val="•"/>
      <w:lvlJc w:val="left"/>
      <w:pPr>
        <w:tabs>
          <w:tab w:val="num" w:pos="3600"/>
        </w:tabs>
        <w:ind w:left="3600" w:hanging="360"/>
      </w:pPr>
      <w:rPr>
        <w:rFonts w:ascii="Arial" w:hAnsi="Arial" w:hint="default"/>
      </w:rPr>
    </w:lvl>
    <w:lvl w:ilvl="5" w:tplc="0E6CB57E" w:tentative="1">
      <w:start w:val="1"/>
      <w:numFmt w:val="bullet"/>
      <w:lvlText w:val="•"/>
      <w:lvlJc w:val="left"/>
      <w:pPr>
        <w:tabs>
          <w:tab w:val="num" w:pos="4320"/>
        </w:tabs>
        <w:ind w:left="4320" w:hanging="360"/>
      </w:pPr>
      <w:rPr>
        <w:rFonts w:ascii="Arial" w:hAnsi="Arial" w:hint="default"/>
      </w:rPr>
    </w:lvl>
    <w:lvl w:ilvl="6" w:tplc="55D07BAC" w:tentative="1">
      <w:start w:val="1"/>
      <w:numFmt w:val="bullet"/>
      <w:lvlText w:val="•"/>
      <w:lvlJc w:val="left"/>
      <w:pPr>
        <w:tabs>
          <w:tab w:val="num" w:pos="5040"/>
        </w:tabs>
        <w:ind w:left="5040" w:hanging="360"/>
      </w:pPr>
      <w:rPr>
        <w:rFonts w:ascii="Arial" w:hAnsi="Arial" w:hint="default"/>
      </w:rPr>
    </w:lvl>
    <w:lvl w:ilvl="7" w:tplc="FF12E3A0" w:tentative="1">
      <w:start w:val="1"/>
      <w:numFmt w:val="bullet"/>
      <w:lvlText w:val="•"/>
      <w:lvlJc w:val="left"/>
      <w:pPr>
        <w:tabs>
          <w:tab w:val="num" w:pos="5760"/>
        </w:tabs>
        <w:ind w:left="5760" w:hanging="360"/>
      </w:pPr>
      <w:rPr>
        <w:rFonts w:ascii="Arial" w:hAnsi="Arial" w:hint="default"/>
      </w:rPr>
    </w:lvl>
    <w:lvl w:ilvl="8" w:tplc="08DA169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DA656BA"/>
    <w:multiLevelType w:val="hybridMultilevel"/>
    <w:tmpl w:val="46243FB2"/>
    <w:lvl w:ilvl="0" w:tplc="04090001">
      <w:start w:val="1"/>
      <w:numFmt w:val="bullet"/>
      <w:lvlText w:val=""/>
      <w:lvlJc w:val="left"/>
      <w:pPr>
        <w:ind w:left="720" w:hanging="360"/>
      </w:pPr>
      <w:rPr>
        <w:rFonts w:ascii="Symbol" w:hAnsi="Symbol" w:hint="default"/>
      </w:rPr>
    </w:lvl>
    <w:lvl w:ilvl="1" w:tplc="22D6AD42">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864A13"/>
    <w:multiLevelType w:val="hybridMultilevel"/>
    <w:tmpl w:val="F9B070EE"/>
    <w:lvl w:ilvl="0" w:tplc="9CEA4DBC">
      <w:start w:val="1"/>
      <w:numFmt w:val="decimal"/>
      <w:lvlText w:val="%1."/>
      <w:lvlJc w:val="left"/>
      <w:pPr>
        <w:tabs>
          <w:tab w:val="num" w:pos="1080"/>
        </w:tabs>
        <w:ind w:left="1080"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04E1DBC"/>
    <w:multiLevelType w:val="hybridMultilevel"/>
    <w:tmpl w:val="C246B2AE"/>
    <w:lvl w:ilvl="0" w:tplc="9C5260EA">
      <w:start w:val="1"/>
      <w:numFmt w:val="bullet"/>
      <w:lvlText w:val="•"/>
      <w:lvlJc w:val="left"/>
      <w:pPr>
        <w:tabs>
          <w:tab w:val="num" w:pos="720"/>
        </w:tabs>
        <w:ind w:left="720" w:hanging="360"/>
      </w:pPr>
      <w:rPr>
        <w:rFonts w:ascii="Arial" w:hAnsi="Arial" w:hint="default"/>
      </w:rPr>
    </w:lvl>
    <w:lvl w:ilvl="1" w:tplc="594C2A72">
      <w:start w:val="24"/>
      <w:numFmt w:val="bullet"/>
      <w:lvlText w:val="–"/>
      <w:lvlJc w:val="left"/>
      <w:pPr>
        <w:tabs>
          <w:tab w:val="num" w:pos="1440"/>
        </w:tabs>
        <w:ind w:left="1440" w:hanging="360"/>
      </w:pPr>
      <w:rPr>
        <w:rFonts w:ascii="Arial" w:hAnsi="Arial" w:hint="default"/>
      </w:rPr>
    </w:lvl>
    <w:lvl w:ilvl="2" w:tplc="9ECA1282" w:tentative="1">
      <w:start w:val="1"/>
      <w:numFmt w:val="bullet"/>
      <w:lvlText w:val="•"/>
      <w:lvlJc w:val="left"/>
      <w:pPr>
        <w:tabs>
          <w:tab w:val="num" w:pos="2160"/>
        </w:tabs>
        <w:ind w:left="2160" w:hanging="360"/>
      </w:pPr>
      <w:rPr>
        <w:rFonts w:ascii="Arial" w:hAnsi="Arial" w:hint="default"/>
      </w:rPr>
    </w:lvl>
    <w:lvl w:ilvl="3" w:tplc="7B56FC4C" w:tentative="1">
      <w:start w:val="1"/>
      <w:numFmt w:val="bullet"/>
      <w:lvlText w:val="•"/>
      <w:lvlJc w:val="left"/>
      <w:pPr>
        <w:tabs>
          <w:tab w:val="num" w:pos="2880"/>
        </w:tabs>
        <w:ind w:left="2880" w:hanging="360"/>
      </w:pPr>
      <w:rPr>
        <w:rFonts w:ascii="Arial" w:hAnsi="Arial" w:hint="default"/>
      </w:rPr>
    </w:lvl>
    <w:lvl w:ilvl="4" w:tplc="A190874E" w:tentative="1">
      <w:start w:val="1"/>
      <w:numFmt w:val="bullet"/>
      <w:lvlText w:val="•"/>
      <w:lvlJc w:val="left"/>
      <w:pPr>
        <w:tabs>
          <w:tab w:val="num" w:pos="3600"/>
        </w:tabs>
        <w:ind w:left="3600" w:hanging="360"/>
      </w:pPr>
      <w:rPr>
        <w:rFonts w:ascii="Arial" w:hAnsi="Arial" w:hint="default"/>
      </w:rPr>
    </w:lvl>
    <w:lvl w:ilvl="5" w:tplc="3C04AE62" w:tentative="1">
      <w:start w:val="1"/>
      <w:numFmt w:val="bullet"/>
      <w:lvlText w:val="•"/>
      <w:lvlJc w:val="left"/>
      <w:pPr>
        <w:tabs>
          <w:tab w:val="num" w:pos="4320"/>
        </w:tabs>
        <w:ind w:left="4320" w:hanging="360"/>
      </w:pPr>
      <w:rPr>
        <w:rFonts w:ascii="Arial" w:hAnsi="Arial" w:hint="default"/>
      </w:rPr>
    </w:lvl>
    <w:lvl w:ilvl="6" w:tplc="65943F3C" w:tentative="1">
      <w:start w:val="1"/>
      <w:numFmt w:val="bullet"/>
      <w:lvlText w:val="•"/>
      <w:lvlJc w:val="left"/>
      <w:pPr>
        <w:tabs>
          <w:tab w:val="num" w:pos="5040"/>
        </w:tabs>
        <w:ind w:left="5040" w:hanging="360"/>
      </w:pPr>
      <w:rPr>
        <w:rFonts w:ascii="Arial" w:hAnsi="Arial" w:hint="default"/>
      </w:rPr>
    </w:lvl>
    <w:lvl w:ilvl="7" w:tplc="3F063032" w:tentative="1">
      <w:start w:val="1"/>
      <w:numFmt w:val="bullet"/>
      <w:lvlText w:val="•"/>
      <w:lvlJc w:val="left"/>
      <w:pPr>
        <w:tabs>
          <w:tab w:val="num" w:pos="5760"/>
        </w:tabs>
        <w:ind w:left="5760" w:hanging="360"/>
      </w:pPr>
      <w:rPr>
        <w:rFonts w:ascii="Arial" w:hAnsi="Arial" w:hint="default"/>
      </w:rPr>
    </w:lvl>
    <w:lvl w:ilvl="8" w:tplc="44E8084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A402C9A"/>
    <w:multiLevelType w:val="hybridMultilevel"/>
    <w:tmpl w:val="A51CB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A77693E"/>
    <w:multiLevelType w:val="hybridMultilevel"/>
    <w:tmpl w:val="15968EE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7A876841"/>
    <w:multiLevelType w:val="hybridMultilevel"/>
    <w:tmpl w:val="5B2C03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E71C72"/>
    <w:multiLevelType w:val="hybridMultilevel"/>
    <w:tmpl w:val="D826C0E8"/>
    <w:lvl w:ilvl="0" w:tplc="FBDA74A0">
      <w:start w:val="1"/>
      <w:numFmt w:val="bullet"/>
      <w:lvlText w:val="•"/>
      <w:lvlJc w:val="left"/>
      <w:pPr>
        <w:tabs>
          <w:tab w:val="num" w:pos="720"/>
        </w:tabs>
        <w:ind w:left="720" w:hanging="360"/>
      </w:pPr>
      <w:rPr>
        <w:rFonts w:ascii="Arial" w:hAnsi="Arial" w:hint="default"/>
      </w:rPr>
    </w:lvl>
    <w:lvl w:ilvl="1" w:tplc="7BBEB3DC">
      <w:start w:val="24"/>
      <w:numFmt w:val="bullet"/>
      <w:lvlText w:val="–"/>
      <w:lvlJc w:val="left"/>
      <w:pPr>
        <w:tabs>
          <w:tab w:val="num" w:pos="1440"/>
        </w:tabs>
        <w:ind w:left="1440" w:hanging="360"/>
      </w:pPr>
      <w:rPr>
        <w:rFonts w:ascii="Arial" w:hAnsi="Arial" w:hint="default"/>
      </w:rPr>
    </w:lvl>
    <w:lvl w:ilvl="2" w:tplc="89667F02" w:tentative="1">
      <w:start w:val="1"/>
      <w:numFmt w:val="bullet"/>
      <w:lvlText w:val="•"/>
      <w:lvlJc w:val="left"/>
      <w:pPr>
        <w:tabs>
          <w:tab w:val="num" w:pos="2160"/>
        </w:tabs>
        <w:ind w:left="2160" w:hanging="360"/>
      </w:pPr>
      <w:rPr>
        <w:rFonts w:ascii="Arial" w:hAnsi="Arial" w:hint="default"/>
      </w:rPr>
    </w:lvl>
    <w:lvl w:ilvl="3" w:tplc="E264A8B0" w:tentative="1">
      <w:start w:val="1"/>
      <w:numFmt w:val="bullet"/>
      <w:lvlText w:val="•"/>
      <w:lvlJc w:val="left"/>
      <w:pPr>
        <w:tabs>
          <w:tab w:val="num" w:pos="2880"/>
        </w:tabs>
        <w:ind w:left="2880" w:hanging="360"/>
      </w:pPr>
      <w:rPr>
        <w:rFonts w:ascii="Arial" w:hAnsi="Arial" w:hint="default"/>
      </w:rPr>
    </w:lvl>
    <w:lvl w:ilvl="4" w:tplc="1A741698" w:tentative="1">
      <w:start w:val="1"/>
      <w:numFmt w:val="bullet"/>
      <w:lvlText w:val="•"/>
      <w:lvlJc w:val="left"/>
      <w:pPr>
        <w:tabs>
          <w:tab w:val="num" w:pos="3600"/>
        </w:tabs>
        <w:ind w:left="3600" w:hanging="360"/>
      </w:pPr>
      <w:rPr>
        <w:rFonts w:ascii="Arial" w:hAnsi="Arial" w:hint="default"/>
      </w:rPr>
    </w:lvl>
    <w:lvl w:ilvl="5" w:tplc="16E810D4" w:tentative="1">
      <w:start w:val="1"/>
      <w:numFmt w:val="bullet"/>
      <w:lvlText w:val="•"/>
      <w:lvlJc w:val="left"/>
      <w:pPr>
        <w:tabs>
          <w:tab w:val="num" w:pos="4320"/>
        </w:tabs>
        <w:ind w:left="4320" w:hanging="360"/>
      </w:pPr>
      <w:rPr>
        <w:rFonts w:ascii="Arial" w:hAnsi="Arial" w:hint="default"/>
      </w:rPr>
    </w:lvl>
    <w:lvl w:ilvl="6" w:tplc="0A4A0FC6" w:tentative="1">
      <w:start w:val="1"/>
      <w:numFmt w:val="bullet"/>
      <w:lvlText w:val="•"/>
      <w:lvlJc w:val="left"/>
      <w:pPr>
        <w:tabs>
          <w:tab w:val="num" w:pos="5040"/>
        </w:tabs>
        <w:ind w:left="5040" w:hanging="360"/>
      </w:pPr>
      <w:rPr>
        <w:rFonts w:ascii="Arial" w:hAnsi="Arial" w:hint="default"/>
      </w:rPr>
    </w:lvl>
    <w:lvl w:ilvl="7" w:tplc="79A09190" w:tentative="1">
      <w:start w:val="1"/>
      <w:numFmt w:val="bullet"/>
      <w:lvlText w:val="•"/>
      <w:lvlJc w:val="left"/>
      <w:pPr>
        <w:tabs>
          <w:tab w:val="num" w:pos="5760"/>
        </w:tabs>
        <w:ind w:left="5760" w:hanging="360"/>
      </w:pPr>
      <w:rPr>
        <w:rFonts w:ascii="Arial" w:hAnsi="Arial" w:hint="default"/>
      </w:rPr>
    </w:lvl>
    <w:lvl w:ilvl="8" w:tplc="E006DCC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CC90B1A"/>
    <w:multiLevelType w:val="hybridMultilevel"/>
    <w:tmpl w:val="0AE42198"/>
    <w:lvl w:ilvl="0" w:tplc="2FD0B802">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0D2D9A"/>
    <w:multiLevelType w:val="hybridMultilevel"/>
    <w:tmpl w:val="71F2DA94"/>
    <w:lvl w:ilvl="0" w:tplc="05643BAC">
      <w:start w:val="1"/>
      <w:numFmt w:val="bullet"/>
      <w:lvlText w:val="•"/>
      <w:lvlJc w:val="left"/>
      <w:pPr>
        <w:tabs>
          <w:tab w:val="num" w:pos="720"/>
        </w:tabs>
        <w:ind w:left="720" w:hanging="360"/>
      </w:pPr>
      <w:rPr>
        <w:rFonts w:ascii="Arial" w:hAnsi="Arial" w:cs="Times New Roman" w:hint="default"/>
      </w:rPr>
    </w:lvl>
    <w:lvl w:ilvl="1" w:tplc="A6408322">
      <w:start w:val="1"/>
      <w:numFmt w:val="bullet"/>
      <w:lvlText w:val="•"/>
      <w:lvlJc w:val="left"/>
      <w:pPr>
        <w:tabs>
          <w:tab w:val="num" w:pos="1440"/>
        </w:tabs>
        <w:ind w:left="1440" w:hanging="360"/>
      </w:pPr>
      <w:rPr>
        <w:rFonts w:ascii="Arial" w:hAnsi="Arial" w:cs="Times New Roman" w:hint="default"/>
      </w:rPr>
    </w:lvl>
    <w:lvl w:ilvl="2" w:tplc="31BA148E">
      <w:start w:val="1"/>
      <w:numFmt w:val="bullet"/>
      <w:lvlText w:val="•"/>
      <w:lvlJc w:val="left"/>
      <w:pPr>
        <w:tabs>
          <w:tab w:val="num" w:pos="2160"/>
        </w:tabs>
        <w:ind w:left="2160" w:hanging="360"/>
      </w:pPr>
      <w:rPr>
        <w:rFonts w:ascii="Arial" w:hAnsi="Arial" w:cs="Times New Roman" w:hint="default"/>
      </w:rPr>
    </w:lvl>
    <w:lvl w:ilvl="3" w:tplc="EF9607F2">
      <w:start w:val="1"/>
      <w:numFmt w:val="bullet"/>
      <w:lvlText w:val="•"/>
      <w:lvlJc w:val="left"/>
      <w:pPr>
        <w:tabs>
          <w:tab w:val="num" w:pos="2880"/>
        </w:tabs>
        <w:ind w:left="2880" w:hanging="360"/>
      </w:pPr>
      <w:rPr>
        <w:rFonts w:ascii="Arial" w:hAnsi="Arial" w:cs="Times New Roman" w:hint="default"/>
      </w:rPr>
    </w:lvl>
    <w:lvl w:ilvl="4" w:tplc="1186A754">
      <w:start w:val="1"/>
      <w:numFmt w:val="bullet"/>
      <w:lvlText w:val="•"/>
      <w:lvlJc w:val="left"/>
      <w:pPr>
        <w:tabs>
          <w:tab w:val="num" w:pos="3600"/>
        </w:tabs>
        <w:ind w:left="3600" w:hanging="360"/>
      </w:pPr>
      <w:rPr>
        <w:rFonts w:ascii="Arial" w:hAnsi="Arial" w:cs="Times New Roman" w:hint="default"/>
      </w:rPr>
    </w:lvl>
    <w:lvl w:ilvl="5" w:tplc="AF36338C">
      <w:start w:val="1"/>
      <w:numFmt w:val="bullet"/>
      <w:lvlText w:val="•"/>
      <w:lvlJc w:val="left"/>
      <w:pPr>
        <w:tabs>
          <w:tab w:val="num" w:pos="4320"/>
        </w:tabs>
        <w:ind w:left="4320" w:hanging="360"/>
      </w:pPr>
      <w:rPr>
        <w:rFonts w:ascii="Arial" w:hAnsi="Arial" w:cs="Times New Roman" w:hint="default"/>
      </w:rPr>
    </w:lvl>
    <w:lvl w:ilvl="6" w:tplc="F6A0E0C0">
      <w:start w:val="1"/>
      <w:numFmt w:val="bullet"/>
      <w:lvlText w:val="•"/>
      <w:lvlJc w:val="left"/>
      <w:pPr>
        <w:tabs>
          <w:tab w:val="num" w:pos="5040"/>
        </w:tabs>
        <w:ind w:left="5040" w:hanging="360"/>
      </w:pPr>
      <w:rPr>
        <w:rFonts w:ascii="Arial" w:hAnsi="Arial" w:cs="Times New Roman" w:hint="default"/>
      </w:rPr>
    </w:lvl>
    <w:lvl w:ilvl="7" w:tplc="D29AD770">
      <w:start w:val="1"/>
      <w:numFmt w:val="bullet"/>
      <w:lvlText w:val="•"/>
      <w:lvlJc w:val="left"/>
      <w:pPr>
        <w:tabs>
          <w:tab w:val="num" w:pos="5760"/>
        </w:tabs>
        <w:ind w:left="5760" w:hanging="360"/>
      </w:pPr>
      <w:rPr>
        <w:rFonts w:ascii="Arial" w:hAnsi="Arial" w:cs="Times New Roman" w:hint="default"/>
      </w:rPr>
    </w:lvl>
    <w:lvl w:ilvl="8" w:tplc="8A6E056A">
      <w:start w:val="1"/>
      <w:numFmt w:val="bullet"/>
      <w:lvlText w:val="•"/>
      <w:lvlJc w:val="left"/>
      <w:pPr>
        <w:tabs>
          <w:tab w:val="num" w:pos="6480"/>
        </w:tabs>
        <w:ind w:left="6480" w:hanging="360"/>
      </w:pPr>
      <w:rPr>
        <w:rFonts w:ascii="Arial" w:hAnsi="Arial" w:cs="Times New Roman" w:hint="default"/>
      </w:rPr>
    </w:lvl>
  </w:abstractNum>
  <w:num w:numId="1">
    <w:abstractNumId w:val="16"/>
  </w:num>
  <w:num w:numId="2">
    <w:abstractNumId w:val="6"/>
  </w:num>
  <w:num w:numId="3">
    <w:abstractNumId w:val="10"/>
  </w:num>
  <w:num w:numId="4">
    <w:abstractNumId w:val="22"/>
  </w:num>
  <w:num w:numId="5">
    <w:abstractNumId w:val="20"/>
  </w:num>
  <w:num w:numId="6">
    <w:abstractNumId w:val="7"/>
  </w:num>
  <w:num w:numId="7">
    <w:abstractNumId w:val="8"/>
  </w:num>
  <w:num w:numId="8">
    <w:abstractNumId w:val="2"/>
  </w:num>
  <w:num w:numId="9">
    <w:abstractNumId w:val="1"/>
  </w:num>
  <w:num w:numId="10">
    <w:abstractNumId w:val="5"/>
  </w:num>
  <w:num w:numId="11">
    <w:abstractNumId w:val="15"/>
  </w:num>
  <w:num w:numId="12">
    <w:abstractNumId w:val="19"/>
  </w:num>
  <w:num w:numId="13">
    <w:abstractNumId w:val="12"/>
  </w:num>
  <w:num w:numId="14">
    <w:abstractNumId w:val="9"/>
  </w:num>
  <w:num w:numId="15">
    <w:abstractNumId w:val="18"/>
  </w:num>
  <w:num w:numId="16">
    <w:abstractNumId w:val="17"/>
  </w:num>
  <w:num w:numId="17">
    <w:abstractNumId w:val="3"/>
  </w:num>
  <w:num w:numId="18">
    <w:abstractNumId w:val="14"/>
  </w:num>
  <w:num w:numId="19">
    <w:abstractNumId w:val="0"/>
  </w:num>
  <w:num w:numId="20">
    <w:abstractNumId w:val="21"/>
  </w:num>
  <w:num w:numId="21">
    <w:abstractNumId w:val="13"/>
  </w:num>
  <w:num w:numId="22">
    <w:abstractNumId w:val="11"/>
  </w:num>
  <w:num w:numId="23">
    <w:abstractNumId w:val="23"/>
  </w:num>
  <w:num w:numId="2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C25"/>
    <w:rsid w:val="00002CDC"/>
    <w:rsid w:val="00006684"/>
    <w:rsid w:val="000150A2"/>
    <w:rsid w:val="00015E55"/>
    <w:rsid w:val="0002715D"/>
    <w:rsid w:val="00035086"/>
    <w:rsid w:val="00046F96"/>
    <w:rsid w:val="0007304E"/>
    <w:rsid w:val="000739C5"/>
    <w:rsid w:val="00074117"/>
    <w:rsid w:val="00082D83"/>
    <w:rsid w:val="0008635D"/>
    <w:rsid w:val="00090A64"/>
    <w:rsid w:val="00094159"/>
    <w:rsid w:val="000A1A08"/>
    <w:rsid w:val="000B28D5"/>
    <w:rsid w:val="000B6946"/>
    <w:rsid w:val="000B78EC"/>
    <w:rsid w:val="000B7DE2"/>
    <w:rsid w:val="000E25E0"/>
    <w:rsid w:val="00135BCC"/>
    <w:rsid w:val="001A05FC"/>
    <w:rsid w:val="001B37D0"/>
    <w:rsid w:val="001B6EC4"/>
    <w:rsid w:val="001B73E3"/>
    <w:rsid w:val="001D4E91"/>
    <w:rsid w:val="001D6299"/>
    <w:rsid w:val="001E5C7A"/>
    <w:rsid w:val="001F7159"/>
    <w:rsid w:val="0021138E"/>
    <w:rsid w:val="00241BAC"/>
    <w:rsid w:val="00255891"/>
    <w:rsid w:val="00256F34"/>
    <w:rsid w:val="00260CAE"/>
    <w:rsid w:val="0027020D"/>
    <w:rsid w:val="00280821"/>
    <w:rsid w:val="00290E8B"/>
    <w:rsid w:val="00297AA2"/>
    <w:rsid w:val="002A6355"/>
    <w:rsid w:val="002C2208"/>
    <w:rsid w:val="002D38C2"/>
    <w:rsid w:val="003025CE"/>
    <w:rsid w:val="00322509"/>
    <w:rsid w:val="00323DD0"/>
    <w:rsid w:val="00343380"/>
    <w:rsid w:val="00344886"/>
    <w:rsid w:val="003512B2"/>
    <w:rsid w:val="003527E7"/>
    <w:rsid w:val="003543C2"/>
    <w:rsid w:val="00355755"/>
    <w:rsid w:val="00372907"/>
    <w:rsid w:val="00385184"/>
    <w:rsid w:val="003947DD"/>
    <w:rsid w:val="003B5DBD"/>
    <w:rsid w:val="003B7325"/>
    <w:rsid w:val="003C242C"/>
    <w:rsid w:val="003D33EA"/>
    <w:rsid w:val="003F2DE4"/>
    <w:rsid w:val="004033B6"/>
    <w:rsid w:val="00404457"/>
    <w:rsid w:val="0040532C"/>
    <w:rsid w:val="00433BCC"/>
    <w:rsid w:val="004357B3"/>
    <w:rsid w:val="00462F04"/>
    <w:rsid w:val="00472808"/>
    <w:rsid w:val="00476326"/>
    <w:rsid w:val="004808E8"/>
    <w:rsid w:val="004924F6"/>
    <w:rsid w:val="0049357F"/>
    <w:rsid w:val="004A2D0A"/>
    <w:rsid w:val="004C367D"/>
    <w:rsid w:val="004C4954"/>
    <w:rsid w:val="004C69D0"/>
    <w:rsid w:val="004C7D45"/>
    <w:rsid w:val="004E06FD"/>
    <w:rsid w:val="004E14C0"/>
    <w:rsid w:val="004E617D"/>
    <w:rsid w:val="004F60F3"/>
    <w:rsid w:val="00511C4A"/>
    <w:rsid w:val="005209D6"/>
    <w:rsid w:val="00543DC3"/>
    <w:rsid w:val="00550505"/>
    <w:rsid w:val="005560BC"/>
    <w:rsid w:val="00560E42"/>
    <w:rsid w:val="005745FC"/>
    <w:rsid w:val="00582099"/>
    <w:rsid w:val="0058292A"/>
    <w:rsid w:val="0058746F"/>
    <w:rsid w:val="00595EC2"/>
    <w:rsid w:val="00596FD6"/>
    <w:rsid w:val="005B372A"/>
    <w:rsid w:val="005B41F6"/>
    <w:rsid w:val="005B5C25"/>
    <w:rsid w:val="005B7A98"/>
    <w:rsid w:val="005D103A"/>
    <w:rsid w:val="005E11C5"/>
    <w:rsid w:val="005E318F"/>
    <w:rsid w:val="005E7F47"/>
    <w:rsid w:val="00607870"/>
    <w:rsid w:val="00626F4A"/>
    <w:rsid w:val="006428C5"/>
    <w:rsid w:val="00642D2D"/>
    <w:rsid w:val="00643E4A"/>
    <w:rsid w:val="006567B7"/>
    <w:rsid w:val="00670EAD"/>
    <w:rsid w:val="00673A1C"/>
    <w:rsid w:val="0068319B"/>
    <w:rsid w:val="006917D7"/>
    <w:rsid w:val="00692ED8"/>
    <w:rsid w:val="006A2CD0"/>
    <w:rsid w:val="006A5C75"/>
    <w:rsid w:val="006B1FDF"/>
    <w:rsid w:val="006C2DC8"/>
    <w:rsid w:val="006D1BBF"/>
    <w:rsid w:val="006D3E86"/>
    <w:rsid w:val="006E184D"/>
    <w:rsid w:val="006E1AE7"/>
    <w:rsid w:val="006E3010"/>
    <w:rsid w:val="006F0A86"/>
    <w:rsid w:val="00703726"/>
    <w:rsid w:val="00707F5E"/>
    <w:rsid w:val="00717A61"/>
    <w:rsid w:val="00724A9A"/>
    <w:rsid w:val="007272E4"/>
    <w:rsid w:val="00730774"/>
    <w:rsid w:val="007328B5"/>
    <w:rsid w:val="00745625"/>
    <w:rsid w:val="0078440B"/>
    <w:rsid w:val="007A314E"/>
    <w:rsid w:val="007B19EF"/>
    <w:rsid w:val="007C2845"/>
    <w:rsid w:val="007C52D2"/>
    <w:rsid w:val="007D3338"/>
    <w:rsid w:val="007D41FF"/>
    <w:rsid w:val="007D7071"/>
    <w:rsid w:val="007F2EDB"/>
    <w:rsid w:val="00800705"/>
    <w:rsid w:val="008056FB"/>
    <w:rsid w:val="008353E4"/>
    <w:rsid w:val="0084674F"/>
    <w:rsid w:val="00853ADF"/>
    <w:rsid w:val="00864A6B"/>
    <w:rsid w:val="00872958"/>
    <w:rsid w:val="00875D77"/>
    <w:rsid w:val="00885867"/>
    <w:rsid w:val="00893BFC"/>
    <w:rsid w:val="008A6264"/>
    <w:rsid w:val="008B238E"/>
    <w:rsid w:val="008B399E"/>
    <w:rsid w:val="008B40C7"/>
    <w:rsid w:val="008B53AB"/>
    <w:rsid w:val="008C03CC"/>
    <w:rsid w:val="009120A1"/>
    <w:rsid w:val="00916E45"/>
    <w:rsid w:val="00931C3B"/>
    <w:rsid w:val="00933995"/>
    <w:rsid w:val="0094796A"/>
    <w:rsid w:val="00955ECD"/>
    <w:rsid w:val="009721D9"/>
    <w:rsid w:val="0097628C"/>
    <w:rsid w:val="0097647C"/>
    <w:rsid w:val="009834BB"/>
    <w:rsid w:val="009B7B87"/>
    <w:rsid w:val="009C2BA4"/>
    <w:rsid w:val="009C3314"/>
    <w:rsid w:val="009C451A"/>
    <w:rsid w:val="009C6369"/>
    <w:rsid w:val="009C7722"/>
    <w:rsid w:val="009D33B3"/>
    <w:rsid w:val="009E2E30"/>
    <w:rsid w:val="009E635E"/>
    <w:rsid w:val="009F2F77"/>
    <w:rsid w:val="009F66DE"/>
    <w:rsid w:val="00A06355"/>
    <w:rsid w:val="00A135C5"/>
    <w:rsid w:val="00A23103"/>
    <w:rsid w:val="00A25B5B"/>
    <w:rsid w:val="00A30180"/>
    <w:rsid w:val="00A40362"/>
    <w:rsid w:val="00A4047E"/>
    <w:rsid w:val="00A47090"/>
    <w:rsid w:val="00A53703"/>
    <w:rsid w:val="00A76807"/>
    <w:rsid w:val="00A97A04"/>
    <w:rsid w:val="00AA0633"/>
    <w:rsid w:val="00AB5416"/>
    <w:rsid w:val="00AC5ED6"/>
    <w:rsid w:val="00AE1F49"/>
    <w:rsid w:val="00AE5A80"/>
    <w:rsid w:val="00AF2CEB"/>
    <w:rsid w:val="00AF671D"/>
    <w:rsid w:val="00B00C2D"/>
    <w:rsid w:val="00B02729"/>
    <w:rsid w:val="00B055DB"/>
    <w:rsid w:val="00B05D6C"/>
    <w:rsid w:val="00B17920"/>
    <w:rsid w:val="00B2025B"/>
    <w:rsid w:val="00B259D4"/>
    <w:rsid w:val="00B25D6A"/>
    <w:rsid w:val="00B26236"/>
    <w:rsid w:val="00B3367F"/>
    <w:rsid w:val="00B538F9"/>
    <w:rsid w:val="00B5706C"/>
    <w:rsid w:val="00B66242"/>
    <w:rsid w:val="00B77E6F"/>
    <w:rsid w:val="00B965BF"/>
    <w:rsid w:val="00BA42E5"/>
    <w:rsid w:val="00BB3E6F"/>
    <w:rsid w:val="00BE21EC"/>
    <w:rsid w:val="00BE4497"/>
    <w:rsid w:val="00BF30D3"/>
    <w:rsid w:val="00BF7F0A"/>
    <w:rsid w:val="00C01DEF"/>
    <w:rsid w:val="00C12F1B"/>
    <w:rsid w:val="00C2219F"/>
    <w:rsid w:val="00C25A47"/>
    <w:rsid w:val="00C25D98"/>
    <w:rsid w:val="00C44BC9"/>
    <w:rsid w:val="00C505F7"/>
    <w:rsid w:val="00C50C70"/>
    <w:rsid w:val="00C561E7"/>
    <w:rsid w:val="00C569B2"/>
    <w:rsid w:val="00C60101"/>
    <w:rsid w:val="00C605FF"/>
    <w:rsid w:val="00C645AD"/>
    <w:rsid w:val="00C679A2"/>
    <w:rsid w:val="00C70A59"/>
    <w:rsid w:val="00C8218D"/>
    <w:rsid w:val="00C914EC"/>
    <w:rsid w:val="00C91A31"/>
    <w:rsid w:val="00C94662"/>
    <w:rsid w:val="00CB415F"/>
    <w:rsid w:val="00CB420C"/>
    <w:rsid w:val="00CD0874"/>
    <w:rsid w:val="00CD51E7"/>
    <w:rsid w:val="00CD6CD9"/>
    <w:rsid w:val="00CD6F4C"/>
    <w:rsid w:val="00CE2486"/>
    <w:rsid w:val="00CF3D54"/>
    <w:rsid w:val="00D0046C"/>
    <w:rsid w:val="00D068F2"/>
    <w:rsid w:val="00D10502"/>
    <w:rsid w:val="00D27F39"/>
    <w:rsid w:val="00D35335"/>
    <w:rsid w:val="00D40D76"/>
    <w:rsid w:val="00D44158"/>
    <w:rsid w:val="00D55079"/>
    <w:rsid w:val="00D56C44"/>
    <w:rsid w:val="00D60A96"/>
    <w:rsid w:val="00D6749F"/>
    <w:rsid w:val="00D76EDB"/>
    <w:rsid w:val="00D937DB"/>
    <w:rsid w:val="00DB01D0"/>
    <w:rsid w:val="00DB0E28"/>
    <w:rsid w:val="00DC7693"/>
    <w:rsid w:val="00DD2948"/>
    <w:rsid w:val="00DE2B36"/>
    <w:rsid w:val="00DE4393"/>
    <w:rsid w:val="00DE5C3D"/>
    <w:rsid w:val="00DF226C"/>
    <w:rsid w:val="00E038B5"/>
    <w:rsid w:val="00E05BE5"/>
    <w:rsid w:val="00E115DA"/>
    <w:rsid w:val="00E44B1A"/>
    <w:rsid w:val="00E475E9"/>
    <w:rsid w:val="00E57965"/>
    <w:rsid w:val="00E8740C"/>
    <w:rsid w:val="00EB26BA"/>
    <w:rsid w:val="00EB4F33"/>
    <w:rsid w:val="00EC7330"/>
    <w:rsid w:val="00ED39BE"/>
    <w:rsid w:val="00ED459D"/>
    <w:rsid w:val="00EE3EE0"/>
    <w:rsid w:val="00F01075"/>
    <w:rsid w:val="00F172DB"/>
    <w:rsid w:val="00F329E0"/>
    <w:rsid w:val="00F343A2"/>
    <w:rsid w:val="00F44956"/>
    <w:rsid w:val="00F46685"/>
    <w:rsid w:val="00F71ACA"/>
    <w:rsid w:val="00F7707B"/>
    <w:rsid w:val="00F81121"/>
    <w:rsid w:val="00F811E3"/>
    <w:rsid w:val="00F95F3F"/>
    <w:rsid w:val="00FA4B8D"/>
    <w:rsid w:val="00FB059D"/>
    <w:rsid w:val="00FB7199"/>
    <w:rsid w:val="00FC2E48"/>
    <w:rsid w:val="00FC5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5F945D"/>
  <w15:docId w15:val="{395A293C-3362-4FFE-8F00-58C94EBE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E86"/>
    <w:rPr>
      <w:sz w:val="24"/>
    </w:rPr>
  </w:style>
  <w:style w:type="paragraph" w:styleId="Heading1">
    <w:name w:val="heading 1"/>
    <w:basedOn w:val="Normal"/>
    <w:next w:val="Normal"/>
    <w:qFormat/>
    <w:rsid w:val="00260CAE"/>
    <w:pPr>
      <w:keepNext/>
      <w:autoSpaceDE w:val="0"/>
      <w:autoSpaceDN w:val="0"/>
      <w:adjustRightInd w:val="0"/>
      <w:ind w:left="720"/>
      <w:outlineLvl w:val="0"/>
    </w:pPr>
    <w:rPr>
      <w:rFonts w:ascii="Arial" w:eastAsia="Times New Roman" w:hAnsi="Arial" w:cs="Arial"/>
      <w:color w:val="0000FF"/>
      <w:sz w:val="20"/>
      <w:u w:val="single"/>
    </w:rPr>
  </w:style>
  <w:style w:type="paragraph" w:styleId="Heading3">
    <w:name w:val="heading 3"/>
    <w:basedOn w:val="Normal"/>
    <w:next w:val="Normal"/>
    <w:qFormat/>
    <w:rsid w:val="00260CAE"/>
    <w:pPr>
      <w:keepNext/>
      <w:overflowPunct w:val="0"/>
      <w:autoSpaceDE w:val="0"/>
      <w:autoSpaceDN w:val="0"/>
      <w:adjustRightInd w:val="0"/>
      <w:spacing w:before="60" w:after="60"/>
      <w:textAlignment w:val="baseline"/>
      <w:outlineLvl w:val="2"/>
    </w:pPr>
    <w:rPr>
      <w:rFonts w:ascii="Arial" w:eastAsia="Times New Roman" w:hAnsi="Arial"/>
      <w:b/>
      <w:color w:val="FFFFF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0CAE"/>
    <w:pPr>
      <w:tabs>
        <w:tab w:val="center" w:pos="4320"/>
        <w:tab w:val="right" w:pos="8640"/>
      </w:tabs>
    </w:pPr>
  </w:style>
  <w:style w:type="paragraph" w:styleId="Footer">
    <w:name w:val="footer"/>
    <w:basedOn w:val="Normal"/>
    <w:link w:val="FooterChar"/>
    <w:uiPriority w:val="99"/>
    <w:rsid w:val="00260CAE"/>
    <w:pPr>
      <w:tabs>
        <w:tab w:val="center" w:pos="4320"/>
        <w:tab w:val="right" w:pos="8640"/>
      </w:tabs>
    </w:pPr>
  </w:style>
  <w:style w:type="paragraph" w:styleId="BodyText">
    <w:name w:val="Body Text"/>
    <w:basedOn w:val="Normal"/>
    <w:semiHidden/>
    <w:rsid w:val="00260CAE"/>
    <w:pPr>
      <w:jc w:val="center"/>
    </w:pPr>
    <w:rPr>
      <w:rFonts w:ascii="Times New Roman" w:hAnsi="Times New Roman"/>
      <w:b/>
    </w:rPr>
  </w:style>
  <w:style w:type="character" w:styleId="PageNumber">
    <w:name w:val="page number"/>
    <w:basedOn w:val="DefaultParagraphFont"/>
    <w:semiHidden/>
    <w:rsid w:val="00260CAE"/>
  </w:style>
  <w:style w:type="paragraph" w:styleId="BodyText2">
    <w:name w:val="Body Text 2"/>
    <w:basedOn w:val="Normal"/>
    <w:semiHidden/>
    <w:rsid w:val="00260CAE"/>
    <w:rPr>
      <w:rFonts w:ascii="Times New Roman" w:hAnsi="Times New Roman"/>
      <w:sz w:val="20"/>
    </w:rPr>
  </w:style>
  <w:style w:type="paragraph" w:styleId="BodyText3">
    <w:name w:val="Body Text 3"/>
    <w:basedOn w:val="Normal"/>
    <w:semiHidden/>
    <w:rsid w:val="00260CAE"/>
    <w:rPr>
      <w:rFonts w:ascii="Times New Roman" w:hAnsi="Times New Roman"/>
      <w:b/>
      <w:bCs/>
      <w:sz w:val="20"/>
    </w:rPr>
  </w:style>
  <w:style w:type="character" w:styleId="Hyperlink">
    <w:name w:val="Hyperlink"/>
    <w:uiPriority w:val="99"/>
    <w:semiHidden/>
    <w:rsid w:val="00260CAE"/>
    <w:rPr>
      <w:color w:val="0000FF"/>
      <w:u w:val="single"/>
    </w:rPr>
  </w:style>
  <w:style w:type="character" w:styleId="FollowedHyperlink">
    <w:name w:val="FollowedHyperlink"/>
    <w:semiHidden/>
    <w:rsid w:val="00260CAE"/>
    <w:rPr>
      <w:color w:val="800080"/>
      <w:u w:val="single"/>
    </w:rPr>
  </w:style>
  <w:style w:type="paragraph" w:customStyle="1" w:styleId="CovFormText">
    <w:name w:val="Cov_Form Text"/>
    <w:basedOn w:val="Header"/>
    <w:rsid w:val="00260CAE"/>
    <w:pPr>
      <w:tabs>
        <w:tab w:val="clear" w:pos="4320"/>
        <w:tab w:val="clear" w:pos="8640"/>
      </w:tabs>
      <w:overflowPunct w:val="0"/>
      <w:autoSpaceDE w:val="0"/>
      <w:autoSpaceDN w:val="0"/>
      <w:adjustRightInd w:val="0"/>
      <w:spacing w:before="60" w:after="60"/>
      <w:textAlignment w:val="baseline"/>
    </w:pPr>
    <w:rPr>
      <w:rFonts w:ascii="Arial" w:eastAsia="Times New Roman" w:hAnsi="Arial"/>
      <w:noProof/>
      <w:sz w:val="18"/>
    </w:rPr>
  </w:style>
  <w:style w:type="paragraph" w:customStyle="1" w:styleId="ABodyBullet1">
    <w:name w:val="A_Body Bullet 1"/>
    <w:basedOn w:val="Normal"/>
    <w:rsid w:val="00260CAE"/>
    <w:pPr>
      <w:overflowPunct w:val="0"/>
      <w:autoSpaceDE w:val="0"/>
      <w:autoSpaceDN w:val="0"/>
      <w:adjustRightInd w:val="0"/>
      <w:spacing w:before="60" w:after="60"/>
      <w:textAlignment w:val="baseline"/>
    </w:pPr>
    <w:rPr>
      <w:rFonts w:ascii="Arial" w:eastAsia="Times New Roman" w:hAnsi="Arial"/>
      <w:sz w:val="22"/>
    </w:rPr>
  </w:style>
  <w:style w:type="paragraph" w:styleId="CommentText">
    <w:name w:val="annotation text"/>
    <w:basedOn w:val="Normal"/>
    <w:link w:val="CommentTextChar"/>
    <w:semiHidden/>
    <w:rsid w:val="00260CAE"/>
    <w:pPr>
      <w:overflowPunct w:val="0"/>
      <w:autoSpaceDE w:val="0"/>
      <w:autoSpaceDN w:val="0"/>
      <w:adjustRightInd w:val="0"/>
      <w:textAlignment w:val="baseline"/>
    </w:pPr>
    <w:rPr>
      <w:rFonts w:ascii="Arial" w:eastAsia="Times New Roman" w:hAnsi="Arial"/>
      <w:sz w:val="20"/>
    </w:rPr>
  </w:style>
  <w:style w:type="paragraph" w:styleId="NormalWeb">
    <w:name w:val="Normal (Web)"/>
    <w:basedOn w:val="Normal"/>
    <w:uiPriority w:val="99"/>
    <w:semiHidden/>
    <w:rsid w:val="00260CAE"/>
    <w:pPr>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0150A2"/>
    <w:rPr>
      <w:rFonts w:ascii="Tahoma" w:hAnsi="Tahoma" w:cs="Tahoma"/>
      <w:sz w:val="16"/>
      <w:szCs w:val="16"/>
    </w:rPr>
  </w:style>
  <w:style w:type="character" w:customStyle="1" w:styleId="BalloonTextChar">
    <w:name w:val="Balloon Text Char"/>
    <w:basedOn w:val="DefaultParagraphFont"/>
    <w:link w:val="BalloonText"/>
    <w:uiPriority w:val="99"/>
    <w:semiHidden/>
    <w:rsid w:val="000150A2"/>
    <w:rPr>
      <w:rFonts w:ascii="Tahoma" w:hAnsi="Tahoma" w:cs="Tahoma"/>
      <w:sz w:val="16"/>
      <w:szCs w:val="16"/>
    </w:rPr>
  </w:style>
  <w:style w:type="character" w:customStyle="1" w:styleId="FooterChar">
    <w:name w:val="Footer Char"/>
    <w:basedOn w:val="DefaultParagraphFont"/>
    <w:link w:val="Footer"/>
    <w:uiPriority w:val="99"/>
    <w:rsid w:val="000150A2"/>
    <w:rPr>
      <w:sz w:val="24"/>
    </w:rPr>
  </w:style>
  <w:style w:type="paragraph" w:styleId="ListParagraph">
    <w:name w:val="List Paragraph"/>
    <w:basedOn w:val="Normal"/>
    <w:uiPriority w:val="34"/>
    <w:qFormat/>
    <w:rsid w:val="00D76EDB"/>
    <w:pPr>
      <w:ind w:left="720"/>
      <w:contextualSpacing/>
    </w:pPr>
  </w:style>
  <w:style w:type="character" w:styleId="CommentReference">
    <w:name w:val="annotation reference"/>
    <w:basedOn w:val="DefaultParagraphFont"/>
    <w:uiPriority w:val="99"/>
    <w:semiHidden/>
    <w:unhideWhenUsed/>
    <w:rsid w:val="00B02729"/>
    <w:rPr>
      <w:sz w:val="16"/>
      <w:szCs w:val="16"/>
    </w:rPr>
  </w:style>
  <w:style w:type="paragraph" w:styleId="CommentSubject">
    <w:name w:val="annotation subject"/>
    <w:basedOn w:val="CommentText"/>
    <w:next w:val="CommentText"/>
    <w:link w:val="CommentSubjectChar"/>
    <w:uiPriority w:val="99"/>
    <w:semiHidden/>
    <w:unhideWhenUsed/>
    <w:rsid w:val="00B02729"/>
    <w:pPr>
      <w:overflowPunct/>
      <w:autoSpaceDE/>
      <w:autoSpaceDN/>
      <w:adjustRightInd/>
      <w:textAlignment w:val="auto"/>
    </w:pPr>
    <w:rPr>
      <w:rFonts w:ascii="Helvetica" w:eastAsia="Helvetica" w:hAnsi="Helvetica"/>
      <w:b/>
      <w:bCs/>
    </w:rPr>
  </w:style>
  <w:style w:type="character" w:customStyle="1" w:styleId="CommentTextChar">
    <w:name w:val="Comment Text Char"/>
    <w:basedOn w:val="DefaultParagraphFont"/>
    <w:link w:val="CommentText"/>
    <w:semiHidden/>
    <w:rsid w:val="00B02729"/>
    <w:rPr>
      <w:rFonts w:ascii="Arial" w:eastAsia="Times New Roman" w:hAnsi="Arial"/>
    </w:rPr>
  </w:style>
  <w:style w:type="character" w:customStyle="1" w:styleId="CommentSubjectChar">
    <w:name w:val="Comment Subject Char"/>
    <w:basedOn w:val="CommentTextChar"/>
    <w:link w:val="CommentSubject"/>
    <w:uiPriority w:val="99"/>
    <w:semiHidden/>
    <w:rsid w:val="00B02729"/>
    <w:rPr>
      <w:rFonts w:ascii="Arial" w:eastAsia="Times New Roman" w:hAnsi="Arial"/>
      <w:b/>
      <w:bCs/>
    </w:rPr>
  </w:style>
  <w:style w:type="character" w:styleId="UnresolvedMention">
    <w:name w:val="Unresolved Mention"/>
    <w:basedOn w:val="DefaultParagraphFont"/>
    <w:uiPriority w:val="99"/>
    <w:semiHidden/>
    <w:unhideWhenUsed/>
    <w:rsid w:val="00135BCC"/>
    <w:rPr>
      <w:color w:val="605E5C"/>
      <w:shd w:val="clear" w:color="auto" w:fill="E1DFDD"/>
    </w:rPr>
  </w:style>
  <w:style w:type="character" w:customStyle="1" w:styleId="HeaderChar">
    <w:name w:val="Header Char"/>
    <w:basedOn w:val="DefaultParagraphFont"/>
    <w:link w:val="Header"/>
    <w:uiPriority w:val="99"/>
    <w:rsid w:val="00323DD0"/>
    <w:rPr>
      <w:sz w:val="24"/>
    </w:rPr>
  </w:style>
  <w:style w:type="paragraph" w:styleId="Revision">
    <w:name w:val="Revision"/>
    <w:hidden/>
    <w:uiPriority w:val="99"/>
    <w:semiHidden/>
    <w:rsid w:val="005B372A"/>
    <w:rPr>
      <w:sz w:val="24"/>
    </w:rPr>
  </w:style>
  <w:style w:type="table" w:styleId="PlainTable1">
    <w:name w:val="Plain Table 1"/>
    <w:basedOn w:val="TableNormal"/>
    <w:uiPriority w:val="41"/>
    <w:rsid w:val="005B41F6"/>
    <w:rPr>
      <w:rFonts w:asciiTheme="minorHAnsi" w:eastAsiaTheme="minorHAnsi" w:hAnsiTheme="minorHAnsi" w:cstheme="minorBidi"/>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43912">
      <w:bodyDiv w:val="1"/>
      <w:marLeft w:val="0"/>
      <w:marRight w:val="0"/>
      <w:marTop w:val="0"/>
      <w:marBottom w:val="0"/>
      <w:divBdr>
        <w:top w:val="none" w:sz="0" w:space="0" w:color="auto"/>
        <w:left w:val="none" w:sz="0" w:space="0" w:color="auto"/>
        <w:bottom w:val="none" w:sz="0" w:space="0" w:color="auto"/>
        <w:right w:val="none" w:sz="0" w:space="0" w:color="auto"/>
      </w:divBdr>
    </w:div>
    <w:div w:id="452600704">
      <w:bodyDiv w:val="1"/>
      <w:marLeft w:val="0"/>
      <w:marRight w:val="0"/>
      <w:marTop w:val="0"/>
      <w:marBottom w:val="0"/>
      <w:divBdr>
        <w:top w:val="none" w:sz="0" w:space="0" w:color="auto"/>
        <w:left w:val="none" w:sz="0" w:space="0" w:color="auto"/>
        <w:bottom w:val="none" w:sz="0" w:space="0" w:color="auto"/>
        <w:right w:val="none" w:sz="0" w:space="0" w:color="auto"/>
      </w:divBdr>
    </w:div>
    <w:div w:id="457794784">
      <w:bodyDiv w:val="1"/>
      <w:marLeft w:val="0"/>
      <w:marRight w:val="0"/>
      <w:marTop w:val="0"/>
      <w:marBottom w:val="0"/>
      <w:divBdr>
        <w:top w:val="none" w:sz="0" w:space="0" w:color="auto"/>
        <w:left w:val="none" w:sz="0" w:space="0" w:color="auto"/>
        <w:bottom w:val="none" w:sz="0" w:space="0" w:color="auto"/>
        <w:right w:val="none" w:sz="0" w:space="0" w:color="auto"/>
      </w:divBdr>
    </w:div>
    <w:div w:id="792017700">
      <w:bodyDiv w:val="1"/>
      <w:marLeft w:val="0"/>
      <w:marRight w:val="0"/>
      <w:marTop w:val="0"/>
      <w:marBottom w:val="0"/>
      <w:divBdr>
        <w:top w:val="none" w:sz="0" w:space="0" w:color="auto"/>
        <w:left w:val="none" w:sz="0" w:space="0" w:color="auto"/>
        <w:bottom w:val="none" w:sz="0" w:space="0" w:color="auto"/>
        <w:right w:val="none" w:sz="0" w:space="0" w:color="auto"/>
      </w:divBdr>
    </w:div>
    <w:div w:id="958491592">
      <w:bodyDiv w:val="1"/>
      <w:marLeft w:val="0"/>
      <w:marRight w:val="0"/>
      <w:marTop w:val="0"/>
      <w:marBottom w:val="0"/>
      <w:divBdr>
        <w:top w:val="none" w:sz="0" w:space="0" w:color="auto"/>
        <w:left w:val="none" w:sz="0" w:space="0" w:color="auto"/>
        <w:bottom w:val="none" w:sz="0" w:space="0" w:color="auto"/>
        <w:right w:val="none" w:sz="0" w:space="0" w:color="auto"/>
      </w:divBdr>
    </w:div>
    <w:div w:id="1236014411">
      <w:bodyDiv w:val="1"/>
      <w:marLeft w:val="0"/>
      <w:marRight w:val="0"/>
      <w:marTop w:val="0"/>
      <w:marBottom w:val="0"/>
      <w:divBdr>
        <w:top w:val="none" w:sz="0" w:space="0" w:color="auto"/>
        <w:left w:val="none" w:sz="0" w:space="0" w:color="auto"/>
        <w:bottom w:val="none" w:sz="0" w:space="0" w:color="auto"/>
        <w:right w:val="none" w:sz="0" w:space="0" w:color="auto"/>
      </w:divBdr>
    </w:div>
    <w:div w:id="1319724309">
      <w:bodyDiv w:val="1"/>
      <w:marLeft w:val="0"/>
      <w:marRight w:val="0"/>
      <w:marTop w:val="0"/>
      <w:marBottom w:val="0"/>
      <w:divBdr>
        <w:top w:val="none" w:sz="0" w:space="0" w:color="auto"/>
        <w:left w:val="none" w:sz="0" w:space="0" w:color="auto"/>
        <w:bottom w:val="none" w:sz="0" w:space="0" w:color="auto"/>
        <w:right w:val="none" w:sz="0" w:space="0" w:color="auto"/>
      </w:divBdr>
    </w:div>
    <w:div w:id="1342928295">
      <w:bodyDiv w:val="1"/>
      <w:marLeft w:val="0"/>
      <w:marRight w:val="0"/>
      <w:marTop w:val="0"/>
      <w:marBottom w:val="0"/>
      <w:divBdr>
        <w:top w:val="none" w:sz="0" w:space="0" w:color="auto"/>
        <w:left w:val="none" w:sz="0" w:space="0" w:color="auto"/>
        <w:bottom w:val="none" w:sz="0" w:space="0" w:color="auto"/>
        <w:right w:val="none" w:sz="0" w:space="0" w:color="auto"/>
      </w:divBdr>
    </w:div>
    <w:div w:id="1624455194">
      <w:bodyDiv w:val="1"/>
      <w:marLeft w:val="0"/>
      <w:marRight w:val="0"/>
      <w:marTop w:val="0"/>
      <w:marBottom w:val="0"/>
      <w:divBdr>
        <w:top w:val="none" w:sz="0" w:space="0" w:color="auto"/>
        <w:left w:val="none" w:sz="0" w:space="0" w:color="auto"/>
        <w:bottom w:val="none" w:sz="0" w:space="0" w:color="auto"/>
        <w:right w:val="none" w:sz="0" w:space="0" w:color="auto"/>
      </w:divBdr>
    </w:div>
    <w:div w:id="1659650335">
      <w:bodyDiv w:val="1"/>
      <w:marLeft w:val="0"/>
      <w:marRight w:val="0"/>
      <w:marTop w:val="0"/>
      <w:marBottom w:val="0"/>
      <w:divBdr>
        <w:top w:val="none" w:sz="0" w:space="0" w:color="auto"/>
        <w:left w:val="none" w:sz="0" w:space="0" w:color="auto"/>
        <w:bottom w:val="none" w:sz="0" w:space="0" w:color="auto"/>
        <w:right w:val="none" w:sz="0" w:space="0" w:color="auto"/>
      </w:divBdr>
    </w:div>
    <w:div w:id="1731920005">
      <w:bodyDiv w:val="1"/>
      <w:marLeft w:val="0"/>
      <w:marRight w:val="0"/>
      <w:marTop w:val="0"/>
      <w:marBottom w:val="0"/>
      <w:divBdr>
        <w:top w:val="none" w:sz="0" w:space="0" w:color="auto"/>
        <w:left w:val="none" w:sz="0" w:space="0" w:color="auto"/>
        <w:bottom w:val="none" w:sz="0" w:space="0" w:color="auto"/>
        <w:right w:val="none" w:sz="0" w:space="0" w:color="auto"/>
      </w:divBdr>
      <w:divsChild>
        <w:div w:id="1441947866">
          <w:marLeft w:val="547"/>
          <w:marRight w:val="0"/>
          <w:marTop w:val="96"/>
          <w:marBottom w:val="0"/>
          <w:divBdr>
            <w:top w:val="none" w:sz="0" w:space="0" w:color="auto"/>
            <w:left w:val="none" w:sz="0" w:space="0" w:color="auto"/>
            <w:bottom w:val="none" w:sz="0" w:space="0" w:color="auto"/>
            <w:right w:val="none" w:sz="0" w:space="0" w:color="auto"/>
          </w:divBdr>
        </w:div>
        <w:div w:id="506411475">
          <w:marLeft w:val="547"/>
          <w:marRight w:val="0"/>
          <w:marTop w:val="96"/>
          <w:marBottom w:val="0"/>
          <w:divBdr>
            <w:top w:val="none" w:sz="0" w:space="0" w:color="auto"/>
            <w:left w:val="none" w:sz="0" w:space="0" w:color="auto"/>
            <w:bottom w:val="none" w:sz="0" w:space="0" w:color="auto"/>
            <w:right w:val="none" w:sz="0" w:space="0" w:color="auto"/>
          </w:divBdr>
        </w:div>
        <w:div w:id="427698532">
          <w:marLeft w:val="547"/>
          <w:marRight w:val="0"/>
          <w:marTop w:val="96"/>
          <w:marBottom w:val="0"/>
          <w:divBdr>
            <w:top w:val="none" w:sz="0" w:space="0" w:color="auto"/>
            <w:left w:val="none" w:sz="0" w:space="0" w:color="auto"/>
            <w:bottom w:val="none" w:sz="0" w:space="0" w:color="auto"/>
            <w:right w:val="none" w:sz="0" w:space="0" w:color="auto"/>
          </w:divBdr>
        </w:div>
        <w:div w:id="592007991">
          <w:marLeft w:val="547"/>
          <w:marRight w:val="0"/>
          <w:marTop w:val="96"/>
          <w:marBottom w:val="0"/>
          <w:divBdr>
            <w:top w:val="none" w:sz="0" w:space="0" w:color="auto"/>
            <w:left w:val="none" w:sz="0" w:space="0" w:color="auto"/>
            <w:bottom w:val="none" w:sz="0" w:space="0" w:color="auto"/>
            <w:right w:val="none" w:sz="0" w:space="0" w:color="auto"/>
          </w:divBdr>
        </w:div>
        <w:div w:id="156504183">
          <w:marLeft w:val="547"/>
          <w:marRight w:val="0"/>
          <w:marTop w:val="96"/>
          <w:marBottom w:val="0"/>
          <w:divBdr>
            <w:top w:val="none" w:sz="0" w:space="0" w:color="auto"/>
            <w:left w:val="none" w:sz="0" w:space="0" w:color="auto"/>
            <w:bottom w:val="none" w:sz="0" w:space="0" w:color="auto"/>
            <w:right w:val="none" w:sz="0" w:space="0" w:color="auto"/>
          </w:divBdr>
        </w:div>
        <w:div w:id="1945991916">
          <w:marLeft w:val="547"/>
          <w:marRight w:val="0"/>
          <w:marTop w:val="96"/>
          <w:marBottom w:val="0"/>
          <w:divBdr>
            <w:top w:val="none" w:sz="0" w:space="0" w:color="auto"/>
            <w:left w:val="none" w:sz="0" w:space="0" w:color="auto"/>
            <w:bottom w:val="none" w:sz="0" w:space="0" w:color="auto"/>
            <w:right w:val="none" w:sz="0" w:space="0" w:color="auto"/>
          </w:divBdr>
        </w:div>
        <w:div w:id="2125616288">
          <w:marLeft w:val="547"/>
          <w:marRight w:val="0"/>
          <w:marTop w:val="96"/>
          <w:marBottom w:val="0"/>
          <w:divBdr>
            <w:top w:val="none" w:sz="0" w:space="0" w:color="auto"/>
            <w:left w:val="none" w:sz="0" w:space="0" w:color="auto"/>
            <w:bottom w:val="none" w:sz="0" w:space="0" w:color="auto"/>
            <w:right w:val="none" w:sz="0" w:space="0" w:color="auto"/>
          </w:divBdr>
        </w:div>
        <w:div w:id="438794291">
          <w:marLeft w:val="547"/>
          <w:marRight w:val="0"/>
          <w:marTop w:val="96"/>
          <w:marBottom w:val="0"/>
          <w:divBdr>
            <w:top w:val="none" w:sz="0" w:space="0" w:color="auto"/>
            <w:left w:val="none" w:sz="0" w:space="0" w:color="auto"/>
            <w:bottom w:val="none" w:sz="0" w:space="0" w:color="auto"/>
            <w:right w:val="none" w:sz="0" w:space="0" w:color="auto"/>
          </w:divBdr>
        </w:div>
        <w:div w:id="39632504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vrm.km.va.gov/system/templates/selfservice/va_kanew/help/agent/locale/en-US/portal/554400000001034/topic/554400000017961/M21-5-Appeals-and-Reviews" TargetMode="External"/><Relationship Id="rId18" Type="http://schemas.openxmlformats.org/officeDocument/2006/relationships/hyperlink" Target="mailto:AMOQUALITY.VBAWAS@va.gov"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vbatraining.adobeconnect.com/amo-monthly-quality/" TargetMode="External"/><Relationship Id="rId17" Type="http://schemas.openxmlformats.org/officeDocument/2006/relationships/hyperlink" Target="mailto:AMO-Appeals.Admin@va.gov" TargetMode="External"/><Relationship Id="rId2" Type="http://schemas.openxmlformats.org/officeDocument/2006/relationships/customXml" Target="../customXml/item2.xml"/><Relationship Id="rId16" Type="http://schemas.openxmlformats.org/officeDocument/2006/relationships/hyperlink" Target="https://yourit.va.gov/v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MOQUALITY.VBAWAS@va.gov"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vagov.sharepoint.com/sites/VBAAMOSharePoint/APA/external/QualityAssuranc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bpaedmo\Local%20Settings\Temporary%20Internet%20Files\Content.Outlook\RD67OLO2\OBPI%20Mee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4006392F5EE5448B8E8787B3DE9B42" ma:contentTypeVersion="0" ma:contentTypeDescription="Create a new document." ma:contentTypeScope="" ma:versionID="1e3c0565b0540ae3c98bf7da7c64e612">
  <xsd:schema xmlns:xsd="http://www.w3.org/2001/XMLSchema" xmlns:xs="http://www.w3.org/2001/XMLSchema" xmlns:p="http://schemas.microsoft.com/office/2006/metadata/properties" targetNamespace="http://schemas.microsoft.com/office/2006/metadata/properties" ma:root="true" ma:fieldsID="d476e8e88a7ff487aa0f9596b7fbedd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B806B-BD4A-4F59-9ECE-A4C9767465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FC04D2-FC46-4597-A338-BDF3339812BF}">
  <ds:schemaRefs>
    <ds:schemaRef ds:uri="http://schemas.microsoft.com/sharepoint/v3/contenttype/forms"/>
  </ds:schemaRefs>
</ds:datastoreItem>
</file>

<file path=customXml/itemProps3.xml><?xml version="1.0" encoding="utf-8"?>
<ds:datastoreItem xmlns:ds="http://schemas.openxmlformats.org/officeDocument/2006/customXml" ds:itemID="{FADA33F4-EC45-4E9C-B762-45CE8D24C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B339D6F-EADD-4920-BBAA-33580D84D231}">
  <ds:schemaRefs>
    <ds:schemaRef ds:uri="http://schemas.microsoft.com/office/2006/metadata/longProperties"/>
  </ds:schemaRefs>
</ds:datastoreItem>
</file>

<file path=customXml/itemProps5.xml><?xml version="1.0" encoding="utf-8"?>
<ds:datastoreItem xmlns:ds="http://schemas.openxmlformats.org/officeDocument/2006/customXml" ds:itemID="{E3F1DB5C-7308-4AC2-9637-D17A00EB1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OBPI Meeting Template</Template>
  <TotalTime>37</TotalTime>
  <Pages>8</Pages>
  <Words>2718</Words>
  <Characters>15498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December 2019 Appeals Management Office Monthly Quality Call Notes</vt:lpstr>
    </vt:vector>
  </TitlesOfParts>
  <Company>Veterans Benefits Administration</Company>
  <LinksUpToDate>false</LinksUpToDate>
  <CharactersWithSpaces>18180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2019 Appeals Management Office Monthly Quality Call Notes</dc:title>
  <dc:subject>AQRS, RQRS</dc:subject>
  <dc:creator>Department of Veterans Affairs, Veterans Benefits Administration, STAFF</dc:creator>
  <cp:keywords>Meeting Agenda</cp:keywords>
  <cp:lastModifiedBy>Kathy Poole</cp:lastModifiedBy>
  <cp:revision>5</cp:revision>
  <cp:lastPrinted>2019-10-28T11:53:00Z</cp:lastPrinted>
  <dcterms:created xsi:type="dcterms:W3CDTF">2019-12-05T20:34:00Z</dcterms:created>
  <dcterms:modified xsi:type="dcterms:W3CDTF">2019-12-06T14:24:00Z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0x010100514006392F5EE5448B8E8787B3DE9B42</vt:lpwstr>
  </property>
  <property fmtid="{D5CDD505-2E9C-101B-9397-08002B2CF9AE}" pid="4" name="Language">
    <vt:lpwstr>en</vt:lpwstr>
  </property>
  <property fmtid="{D5CDD505-2E9C-101B-9397-08002B2CF9AE}" pid="5" name="Type">
    <vt:lpwstr>Reference</vt:lpwstr>
  </property>
</Properties>
</file>